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E8F" w:rsidRDefault="003A1279">
      <w:pPr>
        <w:pStyle w:val="1"/>
        <w:shd w:val="clear" w:color="auto" w:fill="FFFFFF"/>
        <w:tabs>
          <w:tab w:val="center" w:pos="4252"/>
          <w:tab w:val="left" w:pos="7185"/>
        </w:tabs>
        <w:spacing w:before="0" w:after="0" w:line="240" w:lineRule="auto"/>
        <w:jc w:val="center"/>
        <w:rPr>
          <w:rFonts w:eastAsia="黑体"/>
          <w:color w:val="000000"/>
          <w:sz w:val="30"/>
          <w:szCs w:val="30"/>
        </w:rPr>
      </w:pPr>
      <w:bookmarkStart w:id="0" w:name="_Toc320481516"/>
      <w:r>
        <w:rPr>
          <w:rFonts w:eastAsia="黑体"/>
          <w:b w:val="0"/>
          <w:bCs w:val="0"/>
          <w:snapToGrid w:val="0"/>
          <w:color w:val="000000"/>
          <w:kern w:val="0"/>
          <w:sz w:val="36"/>
          <w:szCs w:val="36"/>
        </w:rPr>
        <w:t>南京市国有土地上房屋征收评估技术</w:t>
      </w:r>
      <w:bookmarkEnd w:id="0"/>
      <w:r>
        <w:rPr>
          <w:rFonts w:eastAsia="黑体"/>
          <w:b w:val="0"/>
          <w:bCs w:val="0"/>
          <w:snapToGrid w:val="0"/>
          <w:color w:val="000000"/>
          <w:kern w:val="0"/>
          <w:sz w:val="36"/>
          <w:szCs w:val="36"/>
        </w:rPr>
        <w:t>导则</w:t>
      </w:r>
      <w:r>
        <w:rPr>
          <w:rFonts w:eastAsia="黑体"/>
          <w:color w:val="000000"/>
          <w:sz w:val="36"/>
          <w:szCs w:val="36"/>
        </w:rPr>
        <w:t>（</w:t>
      </w:r>
      <w:r>
        <w:rPr>
          <w:rFonts w:eastAsia="黑体"/>
          <w:color w:val="000000"/>
          <w:sz w:val="36"/>
          <w:szCs w:val="36"/>
        </w:rPr>
        <w:t>2020</w:t>
      </w:r>
      <w:r>
        <w:rPr>
          <w:rFonts w:eastAsia="黑体"/>
          <w:color w:val="000000"/>
          <w:sz w:val="36"/>
          <w:szCs w:val="36"/>
        </w:rPr>
        <w:t>修订）</w:t>
      </w:r>
    </w:p>
    <w:p w:rsidR="008B4E8F" w:rsidRDefault="008B4E8F">
      <w:pPr>
        <w:jc w:val="center"/>
        <w:rPr>
          <w:color w:val="000000"/>
        </w:rPr>
      </w:pPr>
    </w:p>
    <w:p w:rsidR="008B4E8F" w:rsidRDefault="003A1279">
      <w:pPr>
        <w:pStyle w:val="1"/>
        <w:adjustRightInd w:val="0"/>
        <w:snapToGrid w:val="0"/>
        <w:spacing w:before="0" w:after="0" w:line="360" w:lineRule="auto"/>
        <w:jc w:val="center"/>
        <w:rPr>
          <w:rFonts w:eastAsia="黑体"/>
          <w:b w:val="0"/>
          <w:snapToGrid w:val="0"/>
          <w:color w:val="000000"/>
          <w:kern w:val="0"/>
          <w:sz w:val="28"/>
          <w:szCs w:val="28"/>
        </w:rPr>
      </w:pPr>
      <w:bookmarkStart w:id="1" w:name="_Toc247344015"/>
      <w:bookmarkStart w:id="2" w:name="_Toc247342499"/>
      <w:bookmarkStart w:id="3" w:name="_Toc320481517"/>
      <w:r>
        <w:rPr>
          <w:rFonts w:eastAsia="黑体"/>
          <w:b w:val="0"/>
          <w:snapToGrid w:val="0"/>
          <w:color w:val="000000"/>
          <w:kern w:val="0"/>
          <w:sz w:val="28"/>
          <w:szCs w:val="28"/>
        </w:rPr>
        <w:t>第一章</w:t>
      </w:r>
      <w:r>
        <w:rPr>
          <w:rFonts w:eastAsia="黑体"/>
          <w:b w:val="0"/>
          <w:snapToGrid w:val="0"/>
          <w:color w:val="000000"/>
          <w:kern w:val="0"/>
          <w:sz w:val="28"/>
          <w:szCs w:val="28"/>
        </w:rPr>
        <w:t xml:space="preserve"> </w:t>
      </w:r>
      <w:bookmarkEnd w:id="1"/>
      <w:bookmarkEnd w:id="2"/>
      <w:r>
        <w:rPr>
          <w:rFonts w:eastAsia="黑体"/>
          <w:b w:val="0"/>
          <w:snapToGrid w:val="0"/>
          <w:color w:val="000000"/>
          <w:kern w:val="0"/>
          <w:sz w:val="28"/>
          <w:szCs w:val="28"/>
        </w:rPr>
        <w:t>总则</w:t>
      </w:r>
      <w:bookmarkEnd w:id="3"/>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第一条</w:t>
      </w:r>
      <w:r>
        <w:rPr>
          <w:rFonts w:eastAsia="仿宋_GB2312"/>
          <w:snapToGrid w:val="0"/>
          <w:color w:val="000000"/>
          <w:spacing w:val="0"/>
          <w:kern w:val="0"/>
          <w:szCs w:val="24"/>
        </w:rPr>
        <w:t xml:space="preserve">  </w:t>
      </w:r>
      <w:r>
        <w:rPr>
          <w:rFonts w:eastAsia="仿宋_GB2312"/>
          <w:b/>
          <w:bCs/>
          <w:snapToGrid w:val="0"/>
          <w:color w:val="000000"/>
          <w:spacing w:val="0"/>
          <w:kern w:val="0"/>
          <w:u w:val="single"/>
        </w:rPr>
        <w:t>制订</w:t>
      </w:r>
      <w:r>
        <w:rPr>
          <w:rFonts w:eastAsia="仿宋_GB2312"/>
          <w:b/>
          <w:bCs/>
          <w:snapToGrid w:val="0"/>
          <w:color w:val="000000"/>
          <w:spacing w:val="0"/>
          <w:kern w:val="0"/>
          <w:szCs w:val="24"/>
          <w:u w:val="single"/>
        </w:rPr>
        <w:t>目的</w:t>
      </w:r>
      <w:r>
        <w:rPr>
          <w:rFonts w:eastAsia="仿宋_GB2312"/>
          <w:snapToGrid w:val="0"/>
          <w:color w:val="000000"/>
          <w:spacing w:val="0"/>
          <w:kern w:val="0"/>
          <w:szCs w:val="24"/>
        </w:rPr>
        <w:t>：为规范</w:t>
      </w:r>
      <w:r>
        <w:rPr>
          <w:rFonts w:eastAsia="仿宋_GB2312" w:hint="eastAsia"/>
          <w:snapToGrid w:val="0"/>
          <w:color w:val="000000"/>
          <w:spacing w:val="0"/>
          <w:kern w:val="0"/>
          <w:szCs w:val="24"/>
        </w:rPr>
        <w:t>本市</w:t>
      </w:r>
      <w:r>
        <w:rPr>
          <w:rFonts w:eastAsia="仿宋_GB2312"/>
          <w:snapToGrid w:val="0"/>
          <w:color w:val="000000"/>
          <w:spacing w:val="0"/>
          <w:kern w:val="0"/>
          <w:szCs w:val="24"/>
        </w:rPr>
        <w:t>国有土地上房屋征收评估技术行为，维护公共利益，保障被征收房屋所有权人的合法权益，保证房屋征收估价结果客观公平，制定本技术导则。</w:t>
      </w:r>
    </w:p>
    <w:p w:rsidR="008B4E8F" w:rsidRDefault="003A1279">
      <w:pPr>
        <w:pStyle w:val="aa"/>
        <w:adjustRightInd w:val="0"/>
        <w:snapToGrid w:val="0"/>
        <w:spacing w:before="0" w:beforeAutospacing="0" w:after="0" w:afterAutospacing="0" w:line="360" w:lineRule="auto"/>
        <w:ind w:firstLineChars="200" w:firstLine="480"/>
        <w:rPr>
          <w:rFonts w:ascii="Times New Roman" w:eastAsia="仿宋_GB2312" w:hAnsi="Times New Roman" w:cs="Times New Roman"/>
          <w:snapToGrid w:val="0"/>
          <w:color w:val="000000"/>
        </w:rPr>
      </w:pPr>
      <w:r>
        <w:rPr>
          <w:rFonts w:ascii="Times New Roman" w:eastAsia="仿宋_GB2312" w:hAnsi="Times New Roman" w:cs="Times New Roman"/>
          <w:snapToGrid w:val="0"/>
          <w:color w:val="000000"/>
        </w:rPr>
        <w:t>第二条</w:t>
      </w:r>
      <w:r>
        <w:rPr>
          <w:rFonts w:ascii="Times New Roman" w:eastAsia="仿宋_GB2312" w:hAnsi="Times New Roman" w:cs="Times New Roman"/>
          <w:snapToGrid w:val="0"/>
          <w:color w:val="000000"/>
        </w:rPr>
        <w:t xml:space="preserve">  </w:t>
      </w:r>
      <w:r>
        <w:rPr>
          <w:rFonts w:ascii="Times New Roman" w:eastAsia="仿宋_GB2312" w:hAnsi="Times New Roman" w:cs="Times New Roman"/>
          <w:b/>
          <w:bCs/>
          <w:snapToGrid w:val="0"/>
          <w:color w:val="000000"/>
          <w:u w:val="single"/>
        </w:rPr>
        <w:t>制订依据</w:t>
      </w:r>
      <w:r>
        <w:rPr>
          <w:rFonts w:ascii="Times New Roman" w:eastAsia="仿宋_GB2312" w:hAnsi="Times New Roman" w:cs="Times New Roman"/>
          <w:snapToGrid w:val="0"/>
          <w:color w:val="000000"/>
        </w:rPr>
        <w:t>：</w:t>
      </w:r>
      <w:r>
        <w:rPr>
          <w:rFonts w:ascii="Times New Roman" w:eastAsia="仿宋" w:hAnsi="Times New Roman" w:cs="Times New Roman"/>
          <w:snapToGrid w:val="0"/>
          <w:color w:val="000000"/>
        </w:rPr>
        <w:t>《中华人民共和国资产评估法》</w:t>
      </w:r>
      <w:r>
        <w:rPr>
          <w:rFonts w:ascii="Times New Roman" w:hAnsi="Times New Roman" w:cs="Times New Roman"/>
          <w:snapToGrid w:val="0"/>
          <w:color w:val="000000"/>
        </w:rPr>
        <w:t>、</w:t>
      </w:r>
      <w:r>
        <w:rPr>
          <w:rFonts w:ascii="Times New Roman" w:eastAsia="仿宋_GB2312" w:hAnsi="Times New Roman" w:cs="Times New Roman"/>
          <w:snapToGrid w:val="0"/>
          <w:color w:val="000000"/>
        </w:rPr>
        <w:t>《国有土地上房屋征收与补偿条例》（国务院第</w:t>
      </w:r>
      <w:r>
        <w:rPr>
          <w:rFonts w:ascii="Times New Roman" w:eastAsia="仿宋_GB2312" w:hAnsi="Times New Roman" w:cs="Times New Roman"/>
          <w:snapToGrid w:val="0"/>
          <w:color w:val="000000"/>
        </w:rPr>
        <w:t>590</w:t>
      </w:r>
      <w:r>
        <w:rPr>
          <w:rFonts w:ascii="Times New Roman" w:eastAsia="仿宋_GB2312" w:hAnsi="Times New Roman" w:cs="Times New Roman"/>
          <w:snapToGrid w:val="0"/>
          <w:color w:val="000000"/>
        </w:rPr>
        <w:t>号令）、《国有土地上房屋征收评估办法》（建房</w:t>
      </w:r>
      <w:r>
        <w:rPr>
          <w:rFonts w:ascii="Times New Roman" w:eastAsia="仿宋_GB2312" w:hAnsi="Times New Roman" w:cs="Times New Roman"/>
          <w:snapToGrid w:val="0"/>
          <w:color w:val="000000"/>
        </w:rPr>
        <w:t>[2011]77</w:t>
      </w:r>
      <w:r>
        <w:rPr>
          <w:rFonts w:ascii="Times New Roman" w:eastAsia="仿宋_GB2312" w:hAnsi="Times New Roman" w:cs="Times New Roman"/>
          <w:snapToGrid w:val="0"/>
          <w:color w:val="000000"/>
        </w:rPr>
        <w:t>号）、《江苏省贯彻实施〈国有土地上房屋征收与补偿条例〉若干问题的规定》</w:t>
      </w:r>
      <w:r>
        <w:rPr>
          <w:rFonts w:ascii="Times New Roman" w:eastAsia="仿宋_GB2312" w:hAnsi="Times New Roman" w:cs="Times New Roman"/>
          <w:snapToGrid w:val="0"/>
          <w:color w:val="000000"/>
        </w:rPr>
        <w:t xml:space="preserve"> </w:t>
      </w:r>
      <w:r>
        <w:rPr>
          <w:rFonts w:ascii="Times New Roman" w:eastAsia="仿宋_GB2312" w:hAnsi="Times New Roman" w:cs="Times New Roman"/>
          <w:snapToGrid w:val="0"/>
          <w:color w:val="000000"/>
        </w:rPr>
        <w:t>（苏政发</w:t>
      </w:r>
      <w:r>
        <w:rPr>
          <w:rFonts w:ascii="Times New Roman" w:eastAsia="仿宋_GB2312" w:hAnsi="Times New Roman" w:cs="Times New Roman"/>
          <w:snapToGrid w:val="0"/>
          <w:color w:val="000000"/>
        </w:rPr>
        <w:t>[2011]91</w:t>
      </w:r>
      <w:r>
        <w:rPr>
          <w:rFonts w:ascii="Times New Roman" w:eastAsia="仿宋_GB2312" w:hAnsi="Times New Roman" w:cs="Times New Roman"/>
          <w:snapToGrid w:val="0"/>
          <w:color w:val="000000"/>
        </w:rPr>
        <w:t>号）、《南京市国有土地上房屋征收与补偿办法》</w:t>
      </w:r>
      <w:r>
        <w:rPr>
          <w:rFonts w:ascii="Times New Roman" w:eastAsia="仿宋" w:hAnsi="仿宋" w:cs="Times New Roman"/>
          <w:snapToGrid w:val="0"/>
          <w:color w:val="000000"/>
        </w:rPr>
        <w:t>（</w:t>
      </w:r>
      <w:r w:rsidR="006024E1">
        <w:rPr>
          <w:rFonts w:ascii="Times New Roman" w:eastAsia="仿宋" w:hAnsi="仿宋" w:cs="Times New Roman" w:hint="eastAsia"/>
        </w:rPr>
        <w:t>市政府令第</w:t>
      </w:r>
      <w:r w:rsidR="006024E1">
        <w:rPr>
          <w:rFonts w:ascii="Times New Roman" w:eastAsia="仿宋" w:hAnsi="仿宋" w:cs="Times New Roman" w:hint="eastAsia"/>
        </w:rPr>
        <w:t>318</w:t>
      </w:r>
      <w:r>
        <w:rPr>
          <w:rFonts w:ascii="Times New Roman" w:eastAsia="仿宋" w:hAnsi="仿宋" w:cs="Times New Roman"/>
        </w:rPr>
        <w:t>号</w:t>
      </w:r>
      <w:r>
        <w:rPr>
          <w:rFonts w:ascii="Times New Roman" w:eastAsia="仿宋" w:hAnsi="仿宋" w:cs="Times New Roman"/>
          <w:snapToGrid w:val="0"/>
          <w:color w:val="000000"/>
        </w:rPr>
        <w:t>）</w:t>
      </w:r>
      <w:r w:rsidR="00914016">
        <w:rPr>
          <w:rFonts w:ascii="Times New Roman" w:eastAsia="仿宋_GB2312" w:hAnsi="Times New Roman" w:cs="Times New Roman"/>
          <w:snapToGrid w:val="0"/>
          <w:color w:val="000000"/>
        </w:rPr>
        <w:t>、《房地产估价规范》（</w:t>
      </w:r>
      <w:r w:rsidR="00914016">
        <w:rPr>
          <w:rFonts w:ascii="Times New Roman" w:eastAsia="仿宋_GB2312" w:hAnsi="Times New Roman" w:cs="Times New Roman"/>
          <w:snapToGrid w:val="0"/>
          <w:color w:val="000000"/>
        </w:rPr>
        <w:t>GB</w:t>
      </w:r>
      <w:r w:rsidR="00914016">
        <w:rPr>
          <w:rFonts w:ascii="Times New Roman" w:eastAsia="仿宋_GB2312" w:hAnsi="Times New Roman" w:cs="Times New Roman"/>
          <w:snapToGrid w:val="0"/>
          <w:color w:val="000000"/>
        </w:rPr>
        <w:t>／</w:t>
      </w:r>
      <w:r w:rsidR="00914016">
        <w:rPr>
          <w:rFonts w:ascii="Times New Roman" w:eastAsia="仿宋_GB2312" w:hAnsi="Times New Roman" w:cs="Times New Roman"/>
          <w:snapToGrid w:val="0"/>
          <w:color w:val="000000"/>
        </w:rPr>
        <w:t>T 50291</w:t>
      </w:r>
      <w:r w:rsidR="00914016">
        <w:rPr>
          <w:rFonts w:ascii="仿宋" w:eastAsia="仿宋" w:hAnsi="仿宋" w:cs="Times New Roman" w:hint="eastAsia"/>
          <w:snapToGrid w:val="0"/>
          <w:color w:val="000000"/>
        </w:rPr>
        <w:t>－</w:t>
      </w:r>
      <w:r w:rsidR="00914016">
        <w:rPr>
          <w:rFonts w:ascii="Times New Roman" w:eastAsia="仿宋_GB2312" w:hAnsi="Times New Roman" w:cs="Times New Roman"/>
          <w:snapToGrid w:val="0"/>
          <w:color w:val="000000"/>
        </w:rPr>
        <w:t>2015</w:t>
      </w:r>
      <w:r w:rsidR="00914016">
        <w:rPr>
          <w:rFonts w:ascii="Times New Roman" w:eastAsia="仿宋_GB2312" w:hAnsi="Times New Roman" w:cs="Times New Roman"/>
          <w:snapToGrid w:val="0"/>
          <w:color w:val="000000"/>
        </w:rPr>
        <w:t>）</w:t>
      </w:r>
      <w:r>
        <w:rPr>
          <w:rFonts w:ascii="Times New Roman" w:eastAsia="仿宋_GB2312" w:hAnsi="Times New Roman" w:cs="Times New Roman"/>
          <w:snapToGrid w:val="0"/>
          <w:color w:val="000000"/>
        </w:rPr>
        <w:t>等有关规定。</w:t>
      </w:r>
    </w:p>
    <w:p w:rsidR="008B4E8F" w:rsidRDefault="003A1279">
      <w:pPr>
        <w:pStyle w:val="af1"/>
        <w:shd w:val="clear" w:color="auto" w:fill="FFFFFF"/>
        <w:adjustRightInd w:val="0"/>
        <w:snapToGrid w:val="0"/>
        <w:spacing w:beforeLines="0" w:line="360" w:lineRule="auto"/>
        <w:ind w:firstLineChars="200" w:firstLine="480"/>
        <w:jc w:val="both"/>
        <w:rPr>
          <w:rStyle w:val="apple-style-span"/>
          <w:rFonts w:eastAsia="仿宋_GB2312"/>
          <w:snapToGrid w:val="0"/>
          <w:color w:val="000000"/>
          <w:spacing w:val="0"/>
          <w:kern w:val="0"/>
          <w:szCs w:val="24"/>
        </w:rPr>
      </w:pPr>
      <w:r>
        <w:rPr>
          <w:rFonts w:eastAsia="仿宋_GB2312"/>
          <w:snapToGrid w:val="0"/>
          <w:color w:val="000000"/>
          <w:spacing w:val="0"/>
          <w:kern w:val="0"/>
          <w:szCs w:val="24"/>
        </w:rPr>
        <w:t>第三条</w:t>
      </w:r>
      <w:r>
        <w:rPr>
          <w:rFonts w:eastAsia="仿宋_GB2312"/>
          <w:snapToGrid w:val="0"/>
          <w:color w:val="000000"/>
          <w:spacing w:val="0"/>
          <w:kern w:val="0"/>
          <w:szCs w:val="24"/>
        </w:rPr>
        <w:t xml:space="preserve">  </w:t>
      </w:r>
      <w:r>
        <w:rPr>
          <w:rFonts w:eastAsia="仿宋_GB2312"/>
          <w:b/>
          <w:bCs/>
          <w:snapToGrid w:val="0"/>
          <w:color w:val="000000"/>
          <w:spacing w:val="0"/>
          <w:kern w:val="0"/>
          <w:szCs w:val="24"/>
          <w:u w:val="single"/>
        </w:rPr>
        <w:t>适用范围</w:t>
      </w:r>
      <w:r>
        <w:rPr>
          <w:rFonts w:eastAsia="仿宋_GB2312"/>
          <w:snapToGrid w:val="0"/>
          <w:color w:val="000000"/>
          <w:spacing w:val="0"/>
          <w:kern w:val="0"/>
          <w:szCs w:val="24"/>
        </w:rPr>
        <w:t>：在</w:t>
      </w:r>
      <w:r>
        <w:rPr>
          <w:rFonts w:eastAsia="仿宋"/>
          <w:snapToGrid w:val="0"/>
          <w:color w:val="000000"/>
          <w:spacing w:val="0"/>
          <w:kern w:val="0"/>
          <w:szCs w:val="24"/>
        </w:rPr>
        <w:t>本市行政区域</w:t>
      </w:r>
      <w:r>
        <w:rPr>
          <w:rStyle w:val="apple-style-span"/>
          <w:rFonts w:eastAsia="仿宋_GB2312"/>
          <w:snapToGrid w:val="0"/>
          <w:color w:val="000000"/>
          <w:spacing w:val="0"/>
          <w:kern w:val="0"/>
          <w:szCs w:val="24"/>
        </w:rPr>
        <w:t>国有土地</w:t>
      </w:r>
      <w:r>
        <w:rPr>
          <w:rStyle w:val="apple-style-span"/>
          <w:rFonts w:eastAsia="仿宋_GB2312"/>
          <w:snapToGrid w:val="0"/>
          <w:color w:val="000000"/>
          <w:spacing w:val="0"/>
          <w:kern w:val="0"/>
        </w:rPr>
        <w:t>范围内，</w:t>
      </w:r>
      <w:r>
        <w:rPr>
          <w:rStyle w:val="apple-style-span"/>
          <w:rFonts w:eastAsia="仿宋_GB2312"/>
          <w:snapToGrid w:val="0"/>
          <w:color w:val="000000"/>
          <w:spacing w:val="0"/>
          <w:kern w:val="0"/>
          <w:szCs w:val="24"/>
        </w:rPr>
        <w:t>对被征收房屋和用于</w:t>
      </w:r>
      <w:r>
        <w:rPr>
          <w:rFonts w:eastAsia="仿宋"/>
          <w:color w:val="000000"/>
          <w:szCs w:val="24"/>
        </w:rPr>
        <w:t>安置或</w:t>
      </w:r>
      <w:r>
        <w:rPr>
          <w:rStyle w:val="apple-style-span"/>
          <w:rFonts w:eastAsia="仿宋_GB2312"/>
          <w:snapToGrid w:val="0"/>
          <w:color w:val="000000"/>
          <w:spacing w:val="0"/>
          <w:kern w:val="0"/>
          <w:szCs w:val="24"/>
        </w:rPr>
        <w:t>产权调换房屋的估价，以及对相关估价结果进行复核估价和鉴定，</w:t>
      </w:r>
      <w:r>
        <w:rPr>
          <w:rFonts w:eastAsia="仿宋_GB2312"/>
          <w:snapToGrid w:val="0"/>
          <w:color w:val="000000"/>
          <w:spacing w:val="0"/>
          <w:kern w:val="0"/>
          <w:szCs w:val="24"/>
        </w:rPr>
        <w:t>适用本技术导则</w:t>
      </w:r>
      <w:r>
        <w:rPr>
          <w:rStyle w:val="apple-style-span"/>
          <w:rFonts w:eastAsia="仿宋_GB2312"/>
          <w:snapToGrid w:val="0"/>
          <w:color w:val="000000"/>
          <w:spacing w:val="0"/>
          <w:kern w:val="0"/>
          <w:szCs w:val="24"/>
        </w:rPr>
        <w:t>，但其他法律法规有相关规定的，从其规定。</w:t>
      </w:r>
    </w:p>
    <w:p w:rsidR="008B4E8F" w:rsidRDefault="008B4E8F">
      <w:pPr>
        <w:pStyle w:val="af1"/>
        <w:shd w:val="clear" w:color="auto" w:fill="FFFFFF"/>
        <w:adjustRightInd w:val="0"/>
        <w:snapToGrid w:val="0"/>
        <w:spacing w:beforeLines="0" w:line="360" w:lineRule="auto"/>
        <w:ind w:firstLineChars="225" w:firstLine="540"/>
        <w:jc w:val="both"/>
        <w:rPr>
          <w:rFonts w:eastAsia="仿宋_GB2312"/>
          <w:snapToGrid w:val="0"/>
          <w:color w:val="000000"/>
          <w:spacing w:val="0"/>
          <w:kern w:val="0"/>
          <w:szCs w:val="24"/>
        </w:rPr>
      </w:pPr>
    </w:p>
    <w:p w:rsidR="008B4E8F" w:rsidRDefault="003A1279">
      <w:pPr>
        <w:pStyle w:val="1"/>
        <w:adjustRightInd w:val="0"/>
        <w:snapToGrid w:val="0"/>
        <w:spacing w:before="0" w:after="0" w:line="360" w:lineRule="auto"/>
        <w:jc w:val="center"/>
        <w:rPr>
          <w:rFonts w:eastAsia="黑体"/>
          <w:snapToGrid w:val="0"/>
          <w:color w:val="000000"/>
          <w:kern w:val="0"/>
          <w:sz w:val="28"/>
          <w:szCs w:val="28"/>
        </w:rPr>
      </w:pPr>
      <w:bookmarkStart w:id="4" w:name="_Toc320481518"/>
      <w:r>
        <w:rPr>
          <w:rFonts w:eastAsia="黑体"/>
          <w:snapToGrid w:val="0"/>
          <w:color w:val="000000"/>
          <w:kern w:val="0"/>
          <w:sz w:val="28"/>
          <w:szCs w:val="28"/>
        </w:rPr>
        <w:t>第二章</w:t>
      </w:r>
      <w:r>
        <w:rPr>
          <w:rFonts w:eastAsia="黑体"/>
          <w:snapToGrid w:val="0"/>
          <w:color w:val="000000"/>
          <w:kern w:val="0"/>
          <w:sz w:val="28"/>
          <w:szCs w:val="28"/>
        </w:rPr>
        <w:t xml:space="preserve"> </w:t>
      </w:r>
      <w:r>
        <w:rPr>
          <w:rFonts w:eastAsia="黑体"/>
          <w:snapToGrid w:val="0"/>
          <w:color w:val="000000"/>
          <w:kern w:val="0"/>
          <w:sz w:val="28"/>
          <w:szCs w:val="28"/>
        </w:rPr>
        <w:t>征收估价要素</w:t>
      </w:r>
      <w:bookmarkEnd w:id="4"/>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第四条</w:t>
      </w:r>
      <w:r>
        <w:rPr>
          <w:rFonts w:eastAsia="仿宋_GB2312"/>
          <w:snapToGrid w:val="0"/>
          <w:color w:val="000000"/>
          <w:spacing w:val="0"/>
          <w:kern w:val="0"/>
          <w:szCs w:val="24"/>
        </w:rPr>
        <w:t xml:space="preserve">  </w:t>
      </w:r>
      <w:r>
        <w:rPr>
          <w:rFonts w:eastAsia="仿宋_GB2312"/>
          <w:b/>
          <w:bCs/>
          <w:snapToGrid w:val="0"/>
          <w:color w:val="000000"/>
          <w:spacing w:val="0"/>
          <w:kern w:val="0"/>
          <w:szCs w:val="24"/>
          <w:u w:val="single"/>
        </w:rPr>
        <w:t>估价机构</w:t>
      </w:r>
      <w:r>
        <w:rPr>
          <w:rFonts w:eastAsia="仿宋_GB2312"/>
          <w:snapToGrid w:val="0"/>
          <w:color w:val="000000"/>
          <w:spacing w:val="0"/>
          <w:kern w:val="0"/>
          <w:szCs w:val="24"/>
        </w:rPr>
        <w:t>：承担房屋征收估价业务的估价机构应列入南京市国有土地上房屋征收估价机构信用名录。</w:t>
      </w:r>
    </w:p>
    <w:p w:rsidR="008B4E8F" w:rsidRDefault="003A1279">
      <w:pPr>
        <w:pStyle w:val="af1"/>
        <w:adjustRightInd w:val="0"/>
        <w:snapToGrid w:val="0"/>
        <w:spacing w:beforeLines="0" w:line="360" w:lineRule="auto"/>
        <w:ind w:firstLineChars="200" w:firstLine="480"/>
        <w:jc w:val="both"/>
        <w:rPr>
          <w:rFonts w:eastAsia="仿宋"/>
          <w:snapToGrid w:val="0"/>
          <w:color w:val="000000"/>
          <w:spacing w:val="0"/>
          <w:kern w:val="0"/>
          <w:szCs w:val="24"/>
        </w:rPr>
      </w:pPr>
      <w:r>
        <w:rPr>
          <w:rFonts w:eastAsia="仿宋"/>
          <w:snapToGrid w:val="0"/>
          <w:color w:val="000000"/>
          <w:spacing w:val="0"/>
          <w:kern w:val="0"/>
          <w:szCs w:val="24"/>
        </w:rPr>
        <w:t>第五条</w:t>
      </w:r>
      <w:r>
        <w:rPr>
          <w:rFonts w:eastAsia="仿宋" w:hint="eastAsia"/>
          <w:snapToGrid w:val="0"/>
          <w:color w:val="000000"/>
          <w:spacing w:val="0"/>
          <w:kern w:val="0"/>
          <w:szCs w:val="24"/>
        </w:rPr>
        <w:t xml:space="preserve">  </w:t>
      </w:r>
      <w:r>
        <w:rPr>
          <w:rFonts w:eastAsia="仿宋"/>
          <w:b/>
          <w:bCs/>
          <w:snapToGrid w:val="0"/>
          <w:color w:val="000000"/>
          <w:spacing w:val="0"/>
          <w:kern w:val="0"/>
          <w:szCs w:val="24"/>
          <w:u w:val="single"/>
        </w:rPr>
        <w:t>估价人员</w:t>
      </w:r>
      <w:r>
        <w:rPr>
          <w:rFonts w:eastAsia="仿宋"/>
          <w:snapToGrid w:val="0"/>
          <w:color w:val="000000"/>
          <w:spacing w:val="0"/>
          <w:kern w:val="0"/>
          <w:szCs w:val="24"/>
        </w:rPr>
        <w:t>：承担房屋征收估价的房地产估价人员应该是符合本技术导则第四条规定的估价机构中取得</w:t>
      </w:r>
      <w:r>
        <w:rPr>
          <w:rFonts w:eastAsia="仿宋"/>
          <w:color w:val="000000"/>
          <w:spacing w:val="0"/>
          <w:szCs w:val="21"/>
        </w:rPr>
        <w:t>南京市城乡建设委员会</w:t>
      </w:r>
      <w:r>
        <w:rPr>
          <w:rFonts w:eastAsia="仿宋"/>
          <w:snapToGrid w:val="0"/>
          <w:color w:val="000000"/>
          <w:spacing w:val="0"/>
          <w:kern w:val="0"/>
          <w:szCs w:val="24"/>
        </w:rPr>
        <w:t>颁发的房屋征收评估岗位证的注册房地产估价师和房地产估价专业人员。房地产估价机构应当指派与房屋征收估价项目工作量相适应的至少两名注册房地产估价师开展估价工作。被征收房屋的整体估价报告和分户估价报告应由两名及以上参加估价的注册房地产估价师签名并加盖房地产估价机构公章。不得以个人印章代替签名。</w:t>
      </w:r>
    </w:p>
    <w:p w:rsidR="008B4E8F" w:rsidRDefault="003A1279">
      <w:pPr>
        <w:pStyle w:val="af3"/>
        <w:spacing w:beforeLines="0" w:afterLines="0"/>
        <w:rPr>
          <w:rFonts w:ascii="Times New Roman" w:hAnsi="Times New Roman" w:cs="Times New Roman"/>
        </w:rPr>
      </w:pPr>
      <w:r>
        <w:rPr>
          <w:rFonts w:ascii="Times New Roman" w:hAnsi="Times New Roman" w:cs="Times New Roman"/>
        </w:rPr>
        <w:t>第六条</w:t>
      </w:r>
      <w:r>
        <w:rPr>
          <w:rFonts w:ascii="Times New Roman" w:hAnsi="Times New Roman" w:cs="Times New Roman"/>
        </w:rPr>
        <w:t xml:space="preserve">  </w:t>
      </w:r>
      <w:r>
        <w:rPr>
          <w:rFonts w:ascii="Times New Roman" w:hAnsi="Times New Roman" w:cs="Times New Roman"/>
          <w:b/>
          <w:bCs/>
          <w:u w:val="single"/>
        </w:rPr>
        <w:t>估价对象</w:t>
      </w:r>
      <w:r>
        <w:rPr>
          <w:rFonts w:ascii="Times New Roman" w:hAnsi="Times New Roman" w:cs="Times New Roman"/>
        </w:rPr>
        <w:t>：被征收房屋及其附属物包括被征收房屋及其占用范围内的土地使用权和属于被征收人的其他不动产、</w:t>
      </w:r>
      <w:r>
        <w:rPr>
          <w:rFonts w:ascii="Times New Roman" w:eastAsia="仿宋" w:hAnsi="Times New Roman" w:cs="Times New Roman"/>
        </w:rPr>
        <w:t>安置或</w:t>
      </w:r>
      <w:r>
        <w:rPr>
          <w:rFonts w:ascii="Times New Roman" w:hAnsi="Times New Roman" w:cs="Times New Roman"/>
        </w:rPr>
        <w:t>产权调换房屋。</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第七条</w:t>
      </w:r>
      <w:r>
        <w:rPr>
          <w:rFonts w:eastAsia="仿宋_GB2312"/>
          <w:snapToGrid w:val="0"/>
          <w:color w:val="000000"/>
          <w:spacing w:val="0"/>
          <w:kern w:val="0"/>
          <w:szCs w:val="24"/>
        </w:rPr>
        <w:t xml:space="preserve">  </w:t>
      </w:r>
      <w:r>
        <w:rPr>
          <w:rFonts w:eastAsia="仿宋_GB2312"/>
          <w:b/>
          <w:bCs/>
          <w:snapToGrid w:val="0"/>
          <w:color w:val="000000"/>
          <w:spacing w:val="0"/>
          <w:kern w:val="0"/>
          <w:szCs w:val="24"/>
          <w:u w:val="single"/>
        </w:rPr>
        <w:t>估价对象分类</w:t>
      </w:r>
      <w:r>
        <w:rPr>
          <w:rFonts w:eastAsia="仿宋_GB2312"/>
          <w:snapToGrid w:val="0"/>
          <w:color w:val="000000"/>
          <w:spacing w:val="0"/>
          <w:kern w:val="0"/>
          <w:szCs w:val="24"/>
        </w:rPr>
        <w:t>：被征收房屋分为住宅房屋和非住宅房屋两大类。为适应征收估价的技术需要，住宅房屋和非住宅房屋又划分为若干细类，有关分类的定义及标准见附件一。</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rPr>
      </w:pPr>
      <w:r>
        <w:rPr>
          <w:rFonts w:eastAsia="仿宋_GB2312"/>
          <w:snapToGrid w:val="0"/>
          <w:color w:val="000000"/>
          <w:spacing w:val="0"/>
          <w:kern w:val="0"/>
          <w:szCs w:val="24"/>
        </w:rPr>
        <w:t>第八条</w:t>
      </w:r>
      <w:r>
        <w:rPr>
          <w:rFonts w:eastAsia="仿宋_GB2312"/>
          <w:snapToGrid w:val="0"/>
          <w:color w:val="000000"/>
          <w:spacing w:val="0"/>
          <w:kern w:val="0"/>
          <w:szCs w:val="24"/>
        </w:rPr>
        <w:t xml:space="preserve">  </w:t>
      </w:r>
      <w:r>
        <w:rPr>
          <w:rFonts w:eastAsia="仿宋_GB2312"/>
          <w:b/>
          <w:bCs/>
          <w:snapToGrid w:val="0"/>
          <w:color w:val="000000"/>
          <w:spacing w:val="0"/>
          <w:kern w:val="0"/>
          <w:szCs w:val="24"/>
          <w:u w:val="single"/>
        </w:rPr>
        <w:t>估价目的</w:t>
      </w:r>
      <w:r>
        <w:rPr>
          <w:rFonts w:eastAsia="仿宋_GB2312"/>
          <w:snapToGrid w:val="0"/>
          <w:color w:val="000000"/>
          <w:spacing w:val="0"/>
          <w:kern w:val="0"/>
          <w:szCs w:val="24"/>
        </w:rPr>
        <w:t>：对</w:t>
      </w:r>
      <w:r>
        <w:rPr>
          <w:rFonts w:eastAsia="仿宋_GB2312"/>
          <w:snapToGrid w:val="0"/>
          <w:color w:val="000000"/>
          <w:spacing w:val="0"/>
          <w:kern w:val="0"/>
        </w:rPr>
        <w:t>被征收房屋，估价目的应当表述为</w:t>
      </w:r>
      <w:r>
        <w:rPr>
          <w:rFonts w:eastAsia="仿宋_GB2312" w:hint="eastAsia"/>
          <w:snapToGrid w:val="0"/>
          <w:color w:val="000000"/>
          <w:spacing w:val="0"/>
          <w:kern w:val="0"/>
        </w:rPr>
        <w:t>“</w:t>
      </w:r>
      <w:r>
        <w:rPr>
          <w:rFonts w:eastAsia="仿宋_GB2312"/>
          <w:snapToGrid w:val="0"/>
          <w:color w:val="000000"/>
          <w:spacing w:val="0"/>
          <w:kern w:val="0"/>
        </w:rPr>
        <w:t>为房屋征收部门与被征收人确定被征收房屋价值的补偿提供依据，评估被征收房屋的价值</w:t>
      </w:r>
      <w:r>
        <w:rPr>
          <w:rFonts w:eastAsia="仿宋_GB2312" w:hint="eastAsia"/>
          <w:snapToGrid w:val="0"/>
          <w:color w:val="000000"/>
          <w:spacing w:val="0"/>
          <w:kern w:val="0"/>
        </w:rPr>
        <w:t>”</w:t>
      </w:r>
      <w:r>
        <w:rPr>
          <w:rFonts w:eastAsia="仿宋_GB2312"/>
          <w:snapToGrid w:val="0"/>
          <w:color w:val="000000"/>
          <w:spacing w:val="0"/>
          <w:kern w:val="0"/>
        </w:rPr>
        <w:t>；对用于</w:t>
      </w:r>
      <w:r>
        <w:rPr>
          <w:rFonts w:eastAsia="仿宋"/>
          <w:color w:val="000000"/>
          <w:szCs w:val="24"/>
        </w:rPr>
        <w:t>安置或</w:t>
      </w:r>
      <w:r>
        <w:rPr>
          <w:rFonts w:eastAsia="仿宋_GB2312"/>
          <w:snapToGrid w:val="0"/>
          <w:color w:val="000000"/>
          <w:spacing w:val="0"/>
          <w:kern w:val="0"/>
        </w:rPr>
        <w:t>产权调换房屋，估价目的应当表述为</w:t>
      </w:r>
      <w:r>
        <w:rPr>
          <w:rFonts w:eastAsia="仿宋_GB2312" w:hint="eastAsia"/>
          <w:snapToGrid w:val="0"/>
          <w:color w:val="000000"/>
          <w:spacing w:val="0"/>
          <w:kern w:val="0"/>
        </w:rPr>
        <w:t>“</w:t>
      </w:r>
      <w:r>
        <w:rPr>
          <w:rFonts w:eastAsia="仿宋_GB2312"/>
          <w:snapToGrid w:val="0"/>
          <w:color w:val="000000"/>
          <w:spacing w:val="0"/>
          <w:kern w:val="0"/>
        </w:rPr>
        <w:t>为房屋征收部门与被征收人计算被征收房屋价值与用于</w:t>
      </w:r>
      <w:r>
        <w:rPr>
          <w:rFonts w:eastAsia="仿宋"/>
          <w:color w:val="000000"/>
          <w:szCs w:val="24"/>
        </w:rPr>
        <w:t>安置或</w:t>
      </w:r>
      <w:r>
        <w:rPr>
          <w:rFonts w:eastAsia="仿宋_GB2312"/>
          <w:snapToGrid w:val="0"/>
          <w:color w:val="000000"/>
          <w:spacing w:val="0"/>
          <w:kern w:val="0"/>
        </w:rPr>
        <w:t>产</w:t>
      </w:r>
      <w:r>
        <w:rPr>
          <w:rFonts w:eastAsia="仿宋_GB2312"/>
          <w:snapToGrid w:val="0"/>
          <w:color w:val="000000"/>
          <w:spacing w:val="0"/>
          <w:kern w:val="0"/>
        </w:rPr>
        <w:lastRenderedPageBreak/>
        <w:t>权调换房屋价值的差价提供依据，评估用于安置或产权调换房屋的价值</w:t>
      </w:r>
      <w:r>
        <w:rPr>
          <w:rFonts w:eastAsia="仿宋_GB2312" w:hint="eastAsia"/>
          <w:snapToGrid w:val="0"/>
          <w:color w:val="000000"/>
          <w:spacing w:val="0"/>
          <w:kern w:val="0"/>
        </w:rPr>
        <w:t>”</w:t>
      </w:r>
      <w:r>
        <w:rPr>
          <w:rFonts w:eastAsia="仿宋_GB2312"/>
          <w:snapToGrid w:val="0"/>
          <w:color w:val="000000"/>
          <w:spacing w:val="0"/>
          <w:kern w:val="0"/>
        </w:rPr>
        <w:t>。</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第九条</w:t>
      </w:r>
      <w:r>
        <w:rPr>
          <w:rFonts w:eastAsia="仿宋_GB2312"/>
          <w:snapToGrid w:val="0"/>
          <w:color w:val="000000"/>
          <w:spacing w:val="0"/>
          <w:kern w:val="0"/>
          <w:szCs w:val="24"/>
        </w:rPr>
        <w:t xml:space="preserve">  </w:t>
      </w:r>
      <w:r>
        <w:rPr>
          <w:rFonts w:eastAsia="仿宋_GB2312"/>
          <w:b/>
          <w:bCs/>
          <w:snapToGrid w:val="0"/>
          <w:color w:val="000000"/>
          <w:spacing w:val="0"/>
          <w:kern w:val="0"/>
          <w:szCs w:val="24"/>
          <w:u w:val="single"/>
        </w:rPr>
        <w:t>价值时点</w:t>
      </w:r>
      <w:r>
        <w:rPr>
          <w:rFonts w:eastAsia="仿宋_GB2312"/>
          <w:snapToGrid w:val="0"/>
          <w:color w:val="000000"/>
          <w:spacing w:val="0"/>
          <w:kern w:val="0"/>
          <w:szCs w:val="24"/>
        </w:rPr>
        <w:t>：房屋征收决定公告之日。</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第十条</w:t>
      </w:r>
      <w:r>
        <w:rPr>
          <w:rFonts w:eastAsia="仿宋_GB2312"/>
          <w:snapToGrid w:val="0"/>
          <w:color w:val="000000"/>
          <w:spacing w:val="0"/>
          <w:kern w:val="0"/>
          <w:szCs w:val="24"/>
        </w:rPr>
        <w:t xml:space="preserve">  </w:t>
      </w:r>
      <w:r>
        <w:rPr>
          <w:rFonts w:eastAsia="仿宋_GB2312"/>
          <w:b/>
          <w:bCs/>
          <w:snapToGrid w:val="0"/>
          <w:color w:val="000000"/>
          <w:spacing w:val="0"/>
          <w:kern w:val="0"/>
          <w:szCs w:val="24"/>
          <w:u w:val="single"/>
        </w:rPr>
        <w:t>价值类型</w:t>
      </w:r>
      <w:r>
        <w:rPr>
          <w:rFonts w:eastAsia="仿宋_GB2312"/>
          <w:snapToGrid w:val="0"/>
          <w:color w:val="000000"/>
          <w:spacing w:val="0"/>
          <w:kern w:val="0"/>
          <w:szCs w:val="24"/>
        </w:rPr>
        <w:t>：指估价对象在正常交易情况下，由熟悉情况的交易双方以公平交易方式在价值时点自愿进行交易的金额，</w:t>
      </w:r>
      <w:r>
        <w:rPr>
          <w:rFonts w:eastAsia="仿宋"/>
          <w:snapToGrid w:val="0"/>
          <w:color w:val="000000"/>
          <w:spacing w:val="0"/>
          <w:kern w:val="0"/>
        </w:rPr>
        <w:t>且假定被征收房屋没有租赁、抵押、查封等情况</w:t>
      </w:r>
      <w:r>
        <w:rPr>
          <w:rFonts w:eastAsia="仿宋_GB2312"/>
          <w:snapToGrid w:val="0"/>
          <w:color w:val="000000"/>
          <w:spacing w:val="0"/>
          <w:kern w:val="0"/>
          <w:szCs w:val="24"/>
        </w:rPr>
        <w:t>。</w:t>
      </w:r>
    </w:p>
    <w:p w:rsidR="008B4E8F" w:rsidRDefault="003A1279">
      <w:pPr>
        <w:widowControl/>
        <w:adjustRightInd w:val="0"/>
        <w:snapToGrid w:val="0"/>
        <w:spacing w:line="360" w:lineRule="auto"/>
        <w:ind w:firstLineChars="200" w:firstLine="480"/>
        <w:jc w:val="left"/>
        <w:rPr>
          <w:rFonts w:eastAsia="仿宋_GB2312"/>
          <w:snapToGrid w:val="0"/>
          <w:color w:val="000000"/>
          <w:kern w:val="0"/>
          <w:sz w:val="24"/>
        </w:rPr>
      </w:pPr>
      <w:r>
        <w:rPr>
          <w:rFonts w:eastAsia="仿宋_GB2312"/>
          <w:snapToGrid w:val="0"/>
          <w:color w:val="000000"/>
          <w:kern w:val="0"/>
          <w:sz w:val="24"/>
        </w:rPr>
        <w:t>第十一条</w:t>
      </w:r>
      <w:r>
        <w:rPr>
          <w:rFonts w:eastAsia="仿宋_GB2312"/>
          <w:snapToGrid w:val="0"/>
          <w:color w:val="000000"/>
          <w:kern w:val="0"/>
          <w:sz w:val="24"/>
        </w:rPr>
        <w:t xml:space="preserve">  </w:t>
      </w:r>
      <w:r>
        <w:rPr>
          <w:rFonts w:eastAsia="仿宋_GB2312"/>
          <w:b/>
          <w:bCs/>
          <w:snapToGrid w:val="0"/>
          <w:color w:val="000000"/>
          <w:kern w:val="0"/>
          <w:sz w:val="24"/>
          <w:u w:val="single"/>
        </w:rPr>
        <w:t>估价方法选用</w:t>
      </w:r>
      <w:r>
        <w:rPr>
          <w:rFonts w:eastAsia="仿宋_GB2312"/>
          <w:snapToGrid w:val="0"/>
          <w:color w:val="000000"/>
          <w:kern w:val="0"/>
          <w:sz w:val="24"/>
        </w:rPr>
        <w:t>：注册房地产估价师</w:t>
      </w:r>
      <w:r>
        <w:rPr>
          <w:rFonts w:eastAsia="仿宋"/>
          <w:snapToGrid w:val="0"/>
          <w:color w:val="000000"/>
          <w:kern w:val="0"/>
          <w:sz w:val="24"/>
        </w:rPr>
        <w:t>应根据估价对象及其所在地的房地产市场状况等客观条件，对比较法、收益法、成本法、假设开发法等估价方法进行适用性分析，</w:t>
      </w:r>
      <w:r>
        <w:rPr>
          <w:rFonts w:eastAsia="仿宋_GB2312"/>
          <w:snapToGrid w:val="0"/>
          <w:color w:val="000000"/>
          <w:kern w:val="0"/>
          <w:sz w:val="24"/>
        </w:rPr>
        <w:t>合理选用其中一种或者多种方法对被征收房屋价值进行估价。当估价对象仅适用一种估价方法进行估价时，可只选用一种估价方法进行估价，并在估价报告中作相应说明。</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第十二条</w:t>
      </w:r>
      <w:r>
        <w:rPr>
          <w:rFonts w:eastAsia="仿宋_GB2312" w:hint="eastAsia"/>
          <w:snapToGrid w:val="0"/>
          <w:color w:val="000000"/>
          <w:spacing w:val="0"/>
          <w:kern w:val="0"/>
          <w:szCs w:val="24"/>
        </w:rPr>
        <w:t xml:space="preserve">  </w:t>
      </w:r>
      <w:r>
        <w:rPr>
          <w:rFonts w:eastAsia="仿宋_GB2312"/>
          <w:b/>
          <w:bCs/>
          <w:snapToGrid w:val="0"/>
          <w:color w:val="000000"/>
          <w:spacing w:val="0"/>
          <w:kern w:val="0"/>
          <w:szCs w:val="24"/>
          <w:u w:val="single"/>
        </w:rPr>
        <w:t>估价区位</w:t>
      </w:r>
      <w:r>
        <w:rPr>
          <w:rFonts w:eastAsia="仿宋_GB2312"/>
          <w:snapToGrid w:val="0"/>
          <w:color w:val="000000"/>
          <w:spacing w:val="0"/>
          <w:kern w:val="0"/>
          <w:szCs w:val="24"/>
        </w:rPr>
        <w:t>：比较法</w:t>
      </w:r>
      <w:r>
        <w:rPr>
          <w:rFonts w:eastAsia="仿宋"/>
          <w:snapToGrid w:val="0"/>
          <w:color w:val="000000"/>
          <w:spacing w:val="0"/>
          <w:kern w:val="0"/>
          <w:szCs w:val="24"/>
        </w:rPr>
        <w:t>征收估价的技术基础。南京市国有土地上房屋征收估价区位划分结果见附件二</w:t>
      </w:r>
      <w:r>
        <w:rPr>
          <w:rFonts w:eastAsia="仿宋_GB2312"/>
          <w:snapToGrid w:val="0"/>
          <w:color w:val="000000"/>
          <w:spacing w:val="0"/>
          <w:kern w:val="0"/>
        </w:rPr>
        <w:t>。</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第十三条</w:t>
      </w:r>
      <w:r>
        <w:rPr>
          <w:rFonts w:eastAsia="仿宋_GB2312"/>
          <w:snapToGrid w:val="0"/>
          <w:color w:val="000000"/>
          <w:spacing w:val="0"/>
          <w:kern w:val="0"/>
          <w:szCs w:val="24"/>
        </w:rPr>
        <w:t xml:space="preserve">  </w:t>
      </w:r>
      <w:r>
        <w:rPr>
          <w:rFonts w:eastAsia="仿宋_GB2312"/>
          <w:b/>
          <w:bCs/>
          <w:snapToGrid w:val="0"/>
          <w:color w:val="000000"/>
          <w:spacing w:val="0"/>
          <w:kern w:val="0"/>
          <w:szCs w:val="24"/>
          <w:u w:val="single"/>
        </w:rPr>
        <w:t>估价程序</w:t>
      </w:r>
      <w:r>
        <w:rPr>
          <w:rFonts w:eastAsia="仿宋_GB2312"/>
          <w:snapToGrid w:val="0"/>
          <w:color w:val="000000"/>
          <w:spacing w:val="0"/>
          <w:kern w:val="0"/>
          <w:szCs w:val="24"/>
        </w:rPr>
        <w:t>：</w:t>
      </w:r>
      <w:r w:rsidR="009F41AA">
        <w:rPr>
          <w:rFonts w:eastAsia="仿宋_GB2312"/>
          <w:snapToGrid w:val="0"/>
          <w:color w:val="000000"/>
          <w:spacing w:val="0"/>
          <w:kern w:val="0"/>
          <w:szCs w:val="24"/>
          <w:shd w:val="clear" w:color="auto" w:fill="FFFFFF"/>
        </w:rPr>
        <w:fldChar w:fldCharType="begin"/>
      </w:r>
      <w:r>
        <w:rPr>
          <w:rFonts w:eastAsia="仿宋_GB2312"/>
          <w:snapToGrid w:val="0"/>
          <w:color w:val="000000"/>
          <w:spacing w:val="0"/>
          <w:kern w:val="0"/>
          <w:szCs w:val="24"/>
          <w:shd w:val="clear" w:color="auto" w:fill="FFFFFF"/>
        </w:rPr>
        <w:instrText xml:space="preserve"> = 1 \* GB2 </w:instrText>
      </w:r>
      <w:r w:rsidR="009F41AA">
        <w:rPr>
          <w:rFonts w:eastAsia="仿宋_GB2312"/>
          <w:snapToGrid w:val="0"/>
          <w:color w:val="000000"/>
          <w:spacing w:val="0"/>
          <w:kern w:val="0"/>
          <w:szCs w:val="24"/>
          <w:shd w:val="clear" w:color="auto" w:fill="FFFFFF"/>
        </w:rPr>
        <w:fldChar w:fldCharType="separate"/>
      </w:r>
      <w:r>
        <w:rPr>
          <w:rFonts w:ascii="宋体" w:hAnsi="宋体" w:cs="宋体" w:hint="eastAsia"/>
          <w:snapToGrid w:val="0"/>
          <w:color w:val="000000"/>
          <w:spacing w:val="0"/>
          <w:kern w:val="0"/>
          <w:szCs w:val="24"/>
          <w:shd w:val="clear" w:color="auto" w:fill="FFFFFF"/>
        </w:rPr>
        <w:t>⑴</w:t>
      </w:r>
      <w:r w:rsidR="009F41AA">
        <w:rPr>
          <w:rFonts w:eastAsia="仿宋_GB2312"/>
          <w:snapToGrid w:val="0"/>
          <w:color w:val="000000"/>
          <w:spacing w:val="0"/>
          <w:kern w:val="0"/>
          <w:szCs w:val="24"/>
          <w:shd w:val="clear" w:color="auto" w:fill="FFFFFF"/>
        </w:rPr>
        <w:fldChar w:fldCharType="end"/>
      </w:r>
      <w:r>
        <w:rPr>
          <w:rFonts w:eastAsia="仿宋_GB2312"/>
          <w:snapToGrid w:val="0"/>
          <w:color w:val="000000"/>
          <w:spacing w:val="0"/>
          <w:kern w:val="0"/>
          <w:szCs w:val="24"/>
          <w:shd w:val="clear" w:color="auto" w:fill="FFFFFF"/>
        </w:rPr>
        <w:t xml:space="preserve"> </w:t>
      </w:r>
      <w:r>
        <w:rPr>
          <w:rFonts w:eastAsia="仿宋_GB2312"/>
          <w:snapToGrid w:val="0"/>
          <w:color w:val="000000"/>
          <w:spacing w:val="0"/>
          <w:kern w:val="0"/>
          <w:szCs w:val="24"/>
          <w:shd w:val="clear" w:color="auto" w:fill="FFFFFF"/>
        </w:rPr>
        <w:t>接受估价委托，明确估价基本事项并签订书面房屋征收估价委托合同；</w:t>
      </w:r>
      <w:r w:rsidR="009F41AA">
        <w:rPr>
          <w:rFonts w:eastAsia="仿宋_GB2312"/>
          <w:snapToGrid w:val="0"/>
          <w:color w:val="000000"/>
          <w:spacing w:val="0"/>
          <w:kern w:val="0"/>
          <w:szCs w:val="24"/>
          <w:shd w:val="clear" w:color="auto" w:fill="FFFFFF"/>
        </w:rPr>
        <w:fldChar w:fldCharType="begin"/>
      </w:r>
      <w:r>
        <w:rPr>
          <w:rFonts w:eastAsia="仿宋_GB2312"/>
          <w:snapToGrid w:val="0"/>
          <w:color w:val="000000"/>
          <w:spacing w:val="0"/>
          <w:kern w:val="0"/>
          <w:szCs w:val="24"/>
          <w:shd w:val="clear" w:color="auto" w:fill="FFFFFF"/>
        </w:rPr>
        <w:instrText xml:space="preserve"> = 2 \* GB2 </w:instrText>
      </w:r>
      <w:r w:rsidR="009F41AA">
        <w:rPr>
          <w:rFonts w:eastAsia="仿宋_GB2312"/>
          <w:snapToGrid w:val="0"/>
          <w:color w:val="000000"/>
          <w:spacing w:val="0"/>
          <w:kern w:val="0"/>
          <w:szCs w:val="24"/>
          <w:shd w:val="clear" w:color="auto" w:fill="FFFFFF"/>
        </w:rPr>
        <w:fldChar w:fldCharType="separate"/>
      </w:r>
      <w:r>
        <w:rPr>
          <w:rFonts w:ascii="宋体" w:hAnsi="宋体" w:cs="宋体" w:hint="eastAsia"/>
          <w:snapToGrid w:val="0"/>
          <w:color w:val="000000"/>
          <w:spacing w:val="0"/>
          <w:kern w:val="0"/>
          <w:szCs w:val="24"/>
          <w:shd w:val="clear" w:color="auto" w:fill="FFFFFF"/>
        </w:rPr>
        <w:t>⑵</w:t>
      </w:r>
      <w:r w:rsidR="009F41AA">
        <w:rPr>
          <w:rFonts w:eastAsia="仿宋_GB2312"/>
          <w:snapToGrid w:val="0"/>
          <w:color w:val="000000"/>
          <w:spacing w:val="0"/>
          <w:kern w:val="0"/>
          <w:szCs w:val="24"/>
          <w:shd w:val="clear" w:color="auto" w:fill="FFFFFF"/>
        </w:rPr>
        <w:fldChar w:fldCharType="end"/>
      </w:r>
      <w:r>
        <w:rPr>
          <w:rFonts w:eastAsia="仿宋_GB2312"/>
          <w:snapToGrid w:val="0"/>
          <w:color w:val="000000"/>
          <w:spacing w:val="0"/>
          <w:kern w:val="0"/>
          <w:szCs w:val="24"/>
          <w:shd w:val="clear" w:color="auto" w:fill="FFFFFF"/>
        </w:rPr>
        <w:t xml:space="preserve"> </w:t>
      </w:r>
      <w:r>
        <w:rPr>
          <w:rFonts w:eastAsia="仿宋_GB2312"/>
          <w:snapToGrid w:val="0"/>
          <w:color w:val="000000"/>
          <w:spacing w:val="0"/>
          <w:kern w:val="0"/>
          <w:szCs w:val="24"/>
          <w:shd w:val="clear" w:color="auto" w:fill="FFFFFF"/>
        </w:rPr>
        <w:t>接受估价委托人提供资料，开展前期调查，拟订征收估价作业方案；</w:t>
      </w:r>
      <w:r w:rsidR="009F41AA">
        <w:rPr>
          <w:rFonts w:eastAsia="仿宋_GB2312"/>
          <w:snapToGrid w:val="0"/>
          <w:color w:val="000000"/>
          <w:spacing w:val="0"/>
          <w:kern w:val="0"/>
          <w:szCs w:val="24"/>
          <w:shd w:val="clear" w:color="auto" w:fill="FFFFFF"/>
        </w:rPr>
        <w:fldChar w:fldCharType="begin"/>
      </w:r>
      <w:r>
        <w:rPr>
          <w:rFonts w:eastAsia="仿宋_GB2312"/>
          <w:snapToGrid w:val="0"/>
          <w:color w:val="000000"/>
          <w:spacing w:val="0"/>
          <w:kern w:val="0"/>
          <w:szCs w:val="24"/>
          <w:shd w:val="clear" w:color="auto" w:fill="FFFFFF"/>
        </w:rPr>
        <w:instrText xml:space="preserve"> = 3 \* GB2 </w:instrText>
      </w:r>
      <w:r w:rsidR="009F41AA">
        <w:rPr>
          <w:rFonts w:eastAsia="仿宋_GB2312"/>
          <w:snapToGrid w:val="0"/>
          <w:color w:val="000000"/>
          <w:spacing w:val="0"/>
          <w:kern w:val="0"/>
          <w:szCs w:val="24"/>
          <w:shd w:val="clear" w:color="auto" w:fill="FFFFFF"/>
        </w:rPr>
        <w:fldChar w:fldCharType="separate"/>
      </w:r>
      <w:r>
        <w:rPr>
          <w:rFonts w:ascii="宋体" w:hAnsi="宋体" w:cs="宋体" w:hint="eastAsia"/>
          <w:snapToGrid w:val="0"/>
          <w:color w:val="000000"/>
          <w:spacing w:val="0"/>
          <w:kern w:val="0"/>
          <w:szCs w:val="24"/>
          <w:shd w:val="clear" w:color="auto" w:fill="FFFFFF"/>
        </w:rPr>
        <w:t>⑶</w:t>
      </w:r>
      <w:r w:rsidR="009F41AA">
        <w:rPr>
          <w:rFonts w:eastAsia="仿宋_GB2312"/>
          <w:snapToGrid w:val="0"/>
          <w:color w:val="000000"/>
          <w:spacing w:val="0"/>
          <w:kern w:val="0"/>
          <w:szCs w:val="24"/>
          <w:shd w:val="clear" w:color="auto" w:fill="FFFFFF"/>
        </w:rPr>
        <w:fldChar w:fldCharType="end"/>
      </w:r>
      <w:r>
        <w:rPr>
          <w:rFonts w:eastAsia="仿宋_GB2312"/>
          <w:snapToGrid w:val="0"/>
          <w:color w:val="000000"/>
          <w:spacing w:val="0"/>
          <w:kern w:val="0"/>
          <w:szCs w:val="24"/>
          <w:shd w:val="clear" w:color="auto" w:fill="FFFFFF"/>
        </w:rPr>
        <w:t xml:space="preserve"> </w:t>
      </w:r>
      <w:r>
        <w:rPr>
          <w:rFonts w:eastAsia="仿宋_GB2312"/>
          <w:snapToGrid w:val="0"/>
          <w:color w:val="000000"/>
          <w:spacing w:val="0"/>
          <w:kern w:val="0"/>
          <w:szCs w:val="24"/>
          <w:shd w:val="clear" w:color="auto" w:fill="FFFFFF"/>
        </w:rPr>
        <w:t>到征收地点进行现场告示；</w:t>
      </w:r>
      <w:r w:rsidR="009F41AA">
        <w:rPr>
          <w:rFonts w:eastAsia="仿宋_GB2312"/>
          <w:snapToGrid w:val="0"/>
          <w:color w:val="000000"/>
          <w:spacing w:val="0"/>
          <w:kern w:val="0"/>
          <w:szCs w:val="24"/>
          <w:shd w:val="clear" w:color="auto" w:fill="FFFFFF"/>
        </w:rPr>
        <w:fldChar w:fldCharType="begin"/>
      </w:r>
      <w:r>
        <w:rPr>
          <w:rFonts w:eastAsia="仿宋_GB2312"/>
          <w:snapToGrid w:val="0"/>
          <w:color w:val="000000"/>
          <w:spacing w:val="0"/>
          <w:kern w:val="0"/>
          <w:szCs w:val="24"/>
          <w:shd w:val="clear" w:color="auto" w:fill="FFFFFF"/>
        </w:rPr>
        <w:instrText xml:space="preserve"> = 4 \* GB2 </w:instrText>
      </w:r>
      <w:r w:rsidR="009F41AA">
        <w:rPr>
          <w:rFonts w:eastAsia="仿宋_GB2312"/>
          <w:snapToGrid w:val="0"/>
          <w:color w:val="000000"/>
          <w:spacing w:val="0"/>
          <w:kern w:val="0"/>
          <w:szCs w:val="24"/>
          <w:shd w:val="clear" w:color="auto" w:fill="FFFFFF"/>
        </w:rPr>
        <w:fldChar w:fldCharType="separate"/>
      </w:r>
      <w:r>
        <w:rPr>
          <w:rFonts w:ascii="宋体" w:hAnsi="宋体" w:cs="宋体" w:hint="eastAsia"/>
          <w:snapToGrid w:val="0"/>
          <w:color w:val="000000"/>
          <w:spacing w:val="0"/>
          <w:kern w:val="0"/>
          <w:szCs w:val="24"/>
          <w:shd w:val="clear" w:color="auto" w:fill="FFFFFF"/>
        </w:rPr>
        <w:t>⑷</w:t>
      </w:r>
      <w:r w:rsidR="009F41AA">
        <w:rPr>
          <w:rFonts w:eastAsia="仿宋_GB2312"/>
          <w:snapToGrid w:val="0"/>
          <w:color w:val="000000"/>
          <w:spacing w:val="0"/>
          <w:kern w:val="0"/>
          <w:szCs w:val="24"/>
          <w:shd w:val="clear" w:color="auto" w:fill="FFFFFF"/>
        </w:rPr>
        <w:fldChar w:fldCharType="end"/>
      </w:r>
      <w:r>
        <w:rPr>
          <w:rFonts w:eastAsia="仿宋_GB2312"/>
          <w:snapToGrid w:val="0"/>
          <w:color w:val="000000"/>
          <w:spacing w:val="0"/>
          <w:kern w:val="0"/>
          <w:szCs w:val="24"/>
        </w:rPr>
        <w:t>注册房地产估价师</w:t>
      </w:r>
      <w:r>
        <w:rPr>
          <w:rFonts w:eastAsia="仿宋_GB2312"/>
          <w:snapToGrid w:val="0"/>
          <w:color w:val="000000"/>
          <w:spacing w:val="0"/>
          <w:kern w:val="0"/>
          <w:szCs w:val="24"/>
          <w:shd w:val="clear" w:color="auto" w:fill="FFFFFF"/>
        </w:rPr>
        <w:t>逐户实地查勘，</w:t>
      </w:r>
      <w:r>
        <w:rPr>
          <w:rFonts w:eastAsia="仿宋_GB2312"/>
          <w:snapToGrid w:val="0"/>
          <w:color w:val="000000"/>
          <w:spacing w:val="0"/>
          <w:kern w:val="0"/>
          <w:szCs w:val="24"/>
        </w:rPr>
        <w:t>调查被征收房屋状况，拍摄反映被征收房屋内外部状况的照片等影像资料，做好实地查勘记录</w:t>
      </w:r>
      <w:r>
        <w:rPr>
          <w:rFonts w:eastAsia="仿宋_GB2312"/>
          <w:snapToGrid w:val="0"/>
          <w:color w:val="000000"/>
          <w:spacing w:val="0"/>
          <w:kern w:val="0"/>
          <w:szCs w:val="24"/>
          <w:shd w:val="clear" w:color="auto" w:fill="FFFFFF"/>
        </w:rPr>
        <w:t>；</w:t>
      </w:r>
      <w:r w:rsidR="009F41AA">
        <w:rPr>
          <w:rFonts w:eastAsia="仿宋_GB2312"/>
          <w:snapToGrid w:val="0"/>
          <w:color w:val="000000"/>
          <w:spacing w:val="0"/>
          <w:kern w:val="0"/>
          <w:szCs w:val="24"/>
          <w:shd w:val="clear" w:color="auto" w:fill="FFFFFF"/>
        </w:rPr>
        <w:fldChar w:fldCharType="begin"/>
      </w:r>
      <w:r>
        <w:rPr>
          <w:rFonts w:eastAsia="仿宋_GB2312"/>
          <w:snapToGrid w:val="0"/>
          <w:color w:val="000000"/>
          <w:spacing w:val="0"/>
          <w:kern w:val="0"/>
          <w:szCs w:val="24"/>
          <w:shd w:val="clear" w:color="auto" w:fill="FFFFFF"/>
        </w:rPr>
        <w:instrText xml:space="preserve"> = 5 \* GB2 </w:instrText>
      </w:r>
      <w:r w:rsidR="009F41AA">
        <w:rPr>
          <w:rFonts w:eastAsia="仿宋_GB2312"/>
          <w:snapToGrid w:val="0"/>
          <w:color w:val="000000"/>
          <w:spacing w:val="0"/>
          <w:kern w:val="0"/>
          <w:szCs w:val="24"/>
          <w:shd w:val="clear" w:color="auto" w:fill="FFFFFF"/>
        </w:rPr>
        <w:fldChar w:fldCharType="separate"/>
      </w:r>
      <w:r>
        <w:rPr>
          <w:rFonts w:ascii="宋体" w:hAnsi="宋体" w:cs="宋体" w:hint="eastAsia"/>
          <w:snapToGrid w:val="0"/>
          <w:color w:val="000000"/>
          <w:spacing w:val="0"/>
          <w:kern w:val="0"/>
          <w:szCs w:val="24"/>
          <w:shd w:val="clear" w:color="auto" w:fill="FFFFFF"/>
        </w:rPr>
        <w:t>⑸</w:t>
      </w:r>
      <w:r w:rsidR="009F41AA">
        <w:rPr>
          <w:rFonts w:eastAsia="仿宋_GB2312"/>
          <w:snapToGrid w:val="0"/>
          <w:color w:val="000000"/>
          <w:spacing w:val="0"/>
          <w:kern w:val="0"/>
          <w:szCs w:val="24"/>
          <w:shd w:val="clear" w:color="auto" w:fill="FFFFFF"/>
        </w:rPr>
        <w:fldChar w:fldCharType="end"/>
      </w:r>
      <w:r>
        <w:rPr>
          <w:rFonts w:eastAsia="仿宋_GB2312"/>
          <w:snapToGrid w:val="0"/>
          <w:color w:val="000000"/>
          <w:spacing w:val="0"/>
          <w:kern w:val="0"/>
          <w:szCs w:val="24"/>
          <w:shd w:val="clear" w:color="auto" w:fill="FFFFFF"/>
        </w:rPr>
        <w:t xml:space="preserve"> </w:t>
      </w:r>
      <w:r>
        <w:rPr>
          <w:rFonts w:eastAsia="仿宋_GB2312"/>
          <w:snapToGrid w:val="0"/>
          <w:color w:val="000000"/>
          <w:spacing w:val="0"/>
          <w:kern w:val="0"/>
          <w:szCs w:val="24"/>
          <w:shd w:val="clear" w:color="auto" w:fill="FFFFFF"/>
        </w:rPr>
        <w:t>依照本技术导则评估测算分户的初步估价结果；</w:t>
      </w:r>
      <w:r w:rsidR="009F41AA">
        <w:rPr>
          <w:rFonts w:eastAsia="仿宋_GB2312"/>
          <w:snapToGrid w:val="0"/>
          <w:color w:val="000000"/>
          <w:spacing w:val="0"/>
          <w:kern w:val="0"/>
          <w:szCs w:val="24"/>
          <w:shd w:val="clear" w:color="auto" w:fill="FFFFFF"/>
        </w:rPr>
        <w:fldChar w:fldCharType="begin"/>
      </w:r>
      <w:r>
        <w:rPr>
          <w:rFonts w:eastAsia="仿宋_GB2312"/>
          <w:snapToGrid w:val="0"/>
          <w:color w:val="000000"/>
          <w:spacing w:val="0"/>
          <w:kern w:val="0"/>
          <w:szCs w:val="24"/>
          <w:shd w:val="clear" w:color="auto" w:fill="FFFFFF"/>
        </w:rPr>
        <w:instrText xml:space="preserve"> = 6 \* GB2 </w:instrText>
      </w:r>
      <w:r w:rsidR="009F41AA">
        <w:rPr>
          <w:rFonts w:eastAsia="仿宋_GB2312"/>
          <w:snapToGrid w:val="0"/>
          <w:color w:val="000000"/>
          <w:spacing w:val="0"/>
          <w:kern w:val="0"/>
          <w:szCs w:val="24"/>
          <w:shd w:val="clear" w:color="auto" w:fill="FFFFFF"/>
        </w:rPr>
        <w:fldChar w:fldCharType="separate"/>
      </w:r>
      <w:r>
        <w:rPr>
          <w:rFonts w:ascii="宋体" w:hAnsi="宋体" w:cs="宋体" w:hint="eastAsia"/>
          <w:snapToGrid w:val="0"/>
          <w:color w:val="000000"/>
          <w:spacing w:val="0"/>
          <w:kern w:val="0"/>
          <w:szCs w:val="24"/>
          <w:shd w:val="clear" w:color="auto" w:fill="FFFFFF"/>
        </w:rPr>
        <w:t>⑹</w:t>
      </w:r>
      <w:r w:rsidR="009F41AA">
        <w:rPr>
          <w:rFonts w:eastAsia="仿宋_GB2312"/>
          <w:snapToGrid w:val="0"/>
          <w:color w:val="000000"/>
          <w:spacing w:val="0"/>
          <w:kern w:val="0"/>
          <w:szCs w:val="24"/>
          <w:shd w:val="clear" w:color="auto" w:fill="FFFFFF"/>
        </w:rPr>
        <w:fldChar w:fldCharType="end"/>
      </w:r>
      <w:r>
        <w:rPr>
          <w:rFonts w:eastAsia="仿宋_GB2312"/>
          <w:snapToGrid w:val="0"/>
          <w:color w:val="000000"/>
          <w:spacing w:val="0"/>
          <w:kern w:val="0"/>
          <w:szCs w:val="24"/>
          <w:shd w:val="clear" w:color="auto" w:fill="FFFFFF"/>
        </w:rPr>
        <w:t xml:space="preserve"> </w:t>
      </w:r>
      <w:r>
        <w:rPr>
          <w:rFonts w:eastAsia="仿宋_GB2312"/>
          <w:snapToGrid w:val="0"/>
          <w:color w:val="000000"/>
          <w:spacing w:val="0"/>
          <w:kern w:val="0"/>
          <w:szCs w:val="24"/>
          <w:shd w:val="clear" w:color="auto" w:fill="FFFFFF"/>
        </w:rPr>
        <w:t>将分户的初步估价结果提交估价委托人；</w:t>
      </w:r>
      <w:r w:rsidR="009F41AA">
        <w:rPr>
          <w:rFonts w:eastAsia="仿宋_GB2312"/>
          <w:snapToGrid w:val="0"/>
          <w:color w:val="000000"/>
          <w:spacing w:val="0"/>
          <w:kern w:val="0"/>
          <w:szCs w:val="24"/>
          <w:shd w:val="clear" w:color="auto" w:fill="FFFFFF"/>
        </w:rPr>
        <w:fldChar w:fldCharType="begin"/>
      </w:r>
      <w:r>
        <w:rPr>
          <w:rFonts w:eastAsia="仿宋_GB2312"/>
          <w:snapToGrid w:val="0"/>
          <w:color w:val="000000"/>
          <w:spacing w:val="0"/>
          <w:kern w:val="0"/>
          <w:szCs w:val="24"/>
          <w:shd w:val="clear" w:color="auto" w:fill="FFFFFF"/>
        </w:rPr>
        <w:instrText xml:space="preserve"> = 7 \* GB2 </w:instrText>
      </w:r>
      <w:r w:rsidR="009F41AA">
        <w:rPr>
          <w:rFonts w:eastAsia="仿宋_GB2312"/>
          <w:snapToGrid w:val="0"/>
          <w:color w:val="000000"/>
          <w:spacing w:val="0"/>
          <w:kern w:val="0"/>
          <w:szCs w:val="24"/>
          <w:shd w:val="clear" w:color="auto" w:fill="FFFFFF"/>
        </w:rPr>
        <w:fldChar w:fldCharType="separate"/>
      </w:r>
      <w:r>
        <w:rPr>
          <w:rFonts w:ascii="宋体" w:hAnsi="宋体" w:cs="宋体" w:hint="eastAsia"/>
          <w:snapToGrid w:val="0"/>
          <w:color w:val="000000"/>
          <w:spacing w:val="0"/>
          <w:kern w:val="0"/>
          <w:szCs w:val="24"/>
          <w:shd w:val="clear" w:color="auto" w:fill="FFFFFF"/>
        </w:rPr>
        <w:t>⑺</w:t>
      </w:r>
      <w:r w:rsidR="009F41AA">
        <w:rPr>
          <w:rFonts w:eastAsia="仿宋_GB2312"/>
          <w:snapToGrid w:val="0"/>
          <w:color w:val="000000"/>
          <w:spacing w:val="0"/>
          <w:kern w:val="0"/>
          <w:szCs w:val="24"/>
          <w:shd w:val="clear" w:color="auto" w:fill="FFFFFF"/>
        </w:rPr>
        <w:fldChar w:fldCharType="end"/>
      </w:r>
      <w:r>
        <w:rPr>
          <w:rFonts w:eastAsia="仿宋_GB2312"/>
          <w:snapToGrid w:val="0"/>
          <w:color w:val="000000"/>
          <w:spacing w:val="0"/>
          <w:kern w:val="0"/>
          <w:szCs w:val="24"/>
          <w:shd w:val="clear" w:color="auto" w:fill="FFFFFF"/>
        </w:rPr>
        <w:t xml:space="preserve"> </w:t>
      </w:r>
      <w:r>
        <w:rPr>
          <w:rFonts w:eastAsia="仿宋_GB2312"/>
          <w:snapToGrid w:val="0"/>
          <w:color w:val="000000"/>
          <w:spacing w:val="0"/>
          <w:kern w:val="0"/>
          <w:szCs w:val="24"/>
          <w:shd w:val="clear" w:color="auto" w:fill="FFFFFF"/>
        </w:rPr>
        <w:t>在估价委托人公示分户的初步估价结果期间安排负责估价项目的注册房地产估价师进行现场说明解释，对存在错误的予以修正；</w:t>
      </w:r>
      <w:r w:rsidR="009F41AA">
        <w:rPr>
          <w:rFonts w:eastAsia="仿宋_GB2312"/>
          <w:snapToGrid w:val="0"/>
          <w:color w:val="000000"/>
          <w:spacing w:val="0"/>
          <w:kern w:val="0"/>
          <w:szCs w:val="24"/>
          <w:shd w:val="clear" w:color="auto" w:fill="FFFFFF"/>
        </w:rPr>
        <w:fldChar w:fldCharType="begin"/>
      </w:r>
      <w:r>
        <w:rPr>
          <w:rFonts w:eastAsia="仿宋_GB2312"/>
          <w:snapToGrid w:val="0"/>
          <w:color w:val="000000"/>
          <w:spacing w:val="0"/>
          <w:kern w:val="0"/>
          <w:szCs w:val="24"/>
          <w:shd w:val="clear" w:color="auto" w:fill="FFFFFF"/>
        </w:rPr>
        <w:instrText xml:space="preserve"> = 8 \* GB2 </w:instrText>
      </w:r>
      <w:r w:rsidR="009F41AA">
        <w:rPr>
          <w:rFonts w:eastAsia="仿宋_GB2312"/>
          <w:snapToGrid w:val="0"/>
          <w:color w:val="000000"/>
          <w:spacing w:val="0"/>
          <w:kern w:val="0"/>
          <w:szCs w:val="24"/>
          <w:shd w:val="clear" w:color="auto" w:fill="FFFFFF"/>
        </w:rPr>
        <w:fldChar w:fldCharType="separate"/>
      </w:r>
      <w:r>
        <w:rPr>
          <w:rFonts w:ascii="宋体" w:hAnsi="宋体" w:cs="宋体" w:hint="eastAsia"/>
          <w:snapToGrid w:val="0"/>
          <w:color w:val="000000"/>
          <w:spacing w:val="0"/>
          <w:kern w:val="0"/>
          <w:szCs w:val="24"/>
          <w:shd w:val="clear" w:color="auto" w:fill="FFFFFF"/>
        </w:rPr>
        <w:t>⑻</w:t>
      </w:r>
      <w:r w:rsidR="009F41AA">
        <w:rPr>
          <w:rFonts w:eastAsia="仿宋_GB2312"/>
          <w:snapToGrid w:val="0"/>
          <w:color w:val="000000"/>
          <w:spacing w:val="0"/>
          <w:kern w:val="0"/>
          <w:szCs w:val="24"/>
          <w:shd w:val="clear" w:color="auto" w:fill="FFFFFF"/>
        </w:rPr>
        <w:fldChar w:fldCharType="end"/>
      </w:r>
      <w:r>
        <w:rPr>
          <w:rFonts w:eastAsia="仿宋_GB2312"/>
          <w:snapToGrid w:val="0"/>
          <w:color w:val="000000"/>
          <w:spacing w:val="0"/>
          <w:kern w:val="0"/>
          <w:szCs w:val="24"/>
          <w:shd w:val="clear" w:color="auto" w:fill="FFFFFF"/>
        </w:rPr>
        <w:t xml:space="preserve"> </w:t>
      </w:r>
      <w:r>
        <w:rPr>
          <w:rFonts w:eastAsia="仿宋_GB2312"/>
          <w:snapToGrid w:val="0"/>
          <w:color w:val="000000"/>
          <w:spacing w:val="0"/>
          <w:kern w:val="0"/>
          <w:szCs w:val="24"/>
          <w:shd w:val="clear" w:color="auto" w:fill="FFFFFF"/>
        </w:rPr>
        <w:t>在分户初步估价结果公示期满后，提供委托估价范围内被征收房屋的整体估价报告和分户估价报告。对估价结果有异议的，按有关规定处理</w:t>
      </w:r>
      <w:r>
        <w:rPr>
          <w:rFonts w:eastAsia="仿宋_GB2312" w:hint="eastAsia"/>
          <w:snapToGrid w:val="0"/>
          <w:color w:val="000000"/>
          <w:spacing w:val="0"/>
          <w:kern w:val="0"/>
          <w:szCs w:val="24"/>
          <w:shd w:val="clear" w:color="auto" w:fill="FFFFFF"/>
        </w:rPr>
        <w:t>；</w:t>
      </w:r>
      <w:r w:rsidR="009F41AA">
        <w:rPr>
          <w:rFonts w:eastAsia="仿宋_GB2312"/>
          <w:snapToGrid w:val="0"/>
          <w:color w:val="000000"/>
          <w:spacing w:val="0"/>
          <w:kern w:val="0"/>
          <w:szCs w:val="24"/>
          <w:shd w:val="clear" w:color="auto" w:fill="FFFFFF"/>
        </w:rPr>
        <w:fldChar w:fldCharType="begin"/>
      </w:r>
      <w:r>
        <w:rPr>
          <w:rFonts w:eastAsia="仿宋_GB2312"/>
          <w:snapToGrid w:val="0"/>
          <w:color w:val="000000"/>
          <w:spacing w:val="0"/>
          <w:kern w:val="0"/>
          <w:szCs w:val="24"/>
          <w:shd w:val="clear" w:color="auto" w:fill="FFFFFF"/>
        </w:rPr>
        <w:instrText xml:space="preserve"> = 9 \* GB2 </w:instrText>
      </w:r>
      <w:r w:rsidR="009F41AA">
        <w:rPr>
          <w:rFonts w:eastAsia="仿宋_GB2312"/>
          <w:snapToGrid w:val="0"/>
          <w:color w:val="000000"/>
          <w:spacing w:val="0"/>
          <w:kern w:val="0"/>
          <w:szCs w:val="24"/>
          <w:shd w:val="clear" w:color="auto" w:fill="FFFFFF"/>
        </w:rPr>
        <w:fldChar w:fldCharType="separate"/>
      </w:r>
      <w:r>
        <w:rPr>
          <w:rFonts w:ascii="宋体" w:hAnsi="宋体" w:cs="宋体" w:hint="eastAsia"/>
          <w:snapToGrid w:val="0"/>
          <w:color w:val="000000"/>
          <w:spacing w:val="0"/>
          <w:kern w:val="0"/>
          <w:szCs w:val="24"/>
          <w:shd w:val="clear" w:color="auto" w:fill="FFFFFF"/>
        </w:rPr>
        <w:t>⑼</w:t>
      </w:r>
      <w:r w:rsidR="009F41AA">
        <w:rPr>
          <w:rFonts w:eastAsia="仿宋_GB2312"/>
          <w:snapToGrid w:val="0"/>
          <w:color w:val="000000"/>
          <w:spacing w:val="0"/>
          <w:kern w:val="0"/>
          <w:szCs w:val="24"/>
          <w:shd w:val="clear" w:color="auto" w:fill="FFFFFF"/>
        </w:rPr>
        <w:fldChar w:fldCharType="end"/>
      </w:r>
      <w:r>
        <w:rPr>
          <w:rFonts w:eastAsia="仿宋_GB2312"/>
          <w:snapToGrid w:val="0"/>
          <w:color w:val="000000"/>
          <w:spacing w:val="0"/>
          <w:kern w:val="0"/>
          <w:szCs w:val="24"/>
          <w:shd w:val="clear" w:color="auto" w:fill="FFFFFF"/>
        </w:rPr>
        <w:t xml:space="preserve"> </w:t>
      </w:r>
      <w:r>
        <w:rPr>
          <w:rFonts w:eastAsia="仿宋_GB2312"/>
          <w:snapToGrid w:val="0"/>
          <w:color w:val="000000"/>
          <w:spacing w:val="0"/>
          <w:kern w:val="0"/>
          <w:szCs w:val="24"/>
          <w:shd w:val="clear" w:color="auto" w:fill="FFFFFF"/>
        </w:rPr>
        <w:t>完成估价资料立卷、归档工作。</w:t>
      </w:r>
    </w:p>
    <w:p w:rsidR="008B4E8F" w:rsidRDefault="003A1279">
      <w:pPr>
        <w:pStyle w:val="af1"/>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第十四条</w:t>
      </w:r>
      <w:r>
        <w:rPr>
          <w:rFonts w:eastAsia="仿宋_GB2312"/>
          <w:snapToGrid w:val="0"/>
          <w:color w:val="000000"/>
          <w:spacing w:val="0"/>
          <w:kern w:val="0"/>
          <w:szCs w:val="24"/>
        </w:rPr>
        <w:t xml:space="preserve">  </w:t>
      </w:r>
      <w:r>
        <w:rPr>
          <w:rFonts w:eastAsia="仿宋_GB2312"/>
          <w:b/>
          <w:bCs/>
          <w:snapToGrid w:val="0"/>
          <w:color w:val="000000"/>
          <w:spacing w:val="0"/>
          <w:kern w:val="0"/>
          <w:szCs w:val="24"/>
          <w:u w:val="single"/>
        </w:rPr>
        <w:t>估价结果表达</w:t>
      </w:r>
      <w:r>
        <w:rPr>
          <w:rFonts w:eastAsia="仿宋_GB2312"/>
          <w:snapToGrid w:val="0"/>
          <w:color w:val="000000"/>
          <w:spacing w:val="0"/>
          <w:kern w:val="0"/>
          <w:szCs w:val="24"/>
        </w:rPr>
        <w:t>：</w:t>
      </w:r>
      <w:r>
        <w:rPr>
          <w:rFonts w:eastAsia="仿宋_GB2312"/>
          <w:snapToGrid w:val="0"/>
          <w:color w:val="000000"/>
          <w:spacing w:val="0"/>
          <w:kern w:val="0"/>
          <w:szCs w:val="24"/>
          <w:shd w:val="clear" w:color="auto" w:fill="FFFFFF"/>
        </w:rPr>
        <w:t>房屋征收估价结果包括分户估价结果和整体估价结果。</w:t>
      </w:r>
      <w:r>
        <w:rPr>
          <w:rFonts w:eastAsia="仿宋_GB2312"/>
          <w:snapToGrid w:val="0"/>
          <w:color w:val="000000"/>
          <w:spacing w:val="0"/>
          <w:kern w:val="0"/>
          <w:szCs w:val="24"/>
        </w:rPr>
        <w:t>房屋征收分户估价结果以</w:t>
      </w:r>
      <w:r>
        <w:rPr>
          <w:rFonts w:eastAsia="仿宋_GB2312"/>
          <w:snapToGrid w:val="0"/>
          <w:color w:val="000000"/>
          <w:spacing w:val="0"/>
          <w:kern w:val="0"/>
        </w:rPr>
        <w:t>《</w:t>
      </w:r>
      <w:r>
        <w:rPr>
          <w:rFonts w:eastAsia="仿宋_GB2312"/>
          <w:snapToGrid w:val="0"/>
          <w:color w:val="000000"/>
          <w:spacing w:val="0"/>
          <w:kern w:val="0"/>
          <w:szCs w:val="24"/>
        </w:rPr>
        <w:t>南京市国有土地上房屋征收</w:t>
      </w:r>
      <w:r>
        <w:rPr>
          <w:rFonts w:eastAsia="仿宋_GB2312"/>
          <w:snapToGrid w:val="0"/>
          <w:color w:val="000000"/>
          <w:spacing w:val="0"/>
          <w:kern w:val="0"/>
        </w:rPr>
        <w:t>补偿金额分户初步估价结果表》、《</w:t>
      </w:r>
      <w:r>
        <w:rPr>
          <w:rFonts w:eastAsia="仿宋_GB2312"/>
          <w:snapToGrid w:val="0"/>
          <w:color w:val="000000"/>
          <w:spacing w:val="0"/>
          <w:kern w:val="0"/>
          <w:szCs w:val="24"/>
        </w:rPr>
        <w:t>南京市国有土地上房屋征收</w:t>
      </w:r>
      <w:r>
        <w:rPr>
          <w:rFonts w:eastAsia="仿宋_GB2312"/>
          <w:snapToGrid w:val="0"/>
          <w:color w:val="000000"/>
          <w:spacing w:val="0"/>
          <w:kern w:val="0"/>
        </w:rPr>
        <w:t>补偿金额分户估价表》和</w:t>
      </w:r>
      <w:r>
        <w:rPr>
          <w:rFonts w:ascii="仿宋" w:eastAsia="仿宋" w:hAnsi="仿宋" w:hint="eastAsia"/>
          <w:color w:val="000000"/>
          <w:spacing w:val="0"/>
        </w:rPr>
        <w:t>《南京市国有土地上房屋征收室内装饰装修及附着物补偿金额分户估价表》</w:t>
      </w:r>
      <w:r>
        <w:rPr>
          <w:rFonts w:eastAsia="仿宋_GB2312"/>
          <w:snapToGrid w:val="0"/>
          <w:color w:val="000000"/>
          <w:spacing w:val="0"/>
          <w:kern w:val="0"/>
        </w:rPr>
        <w:t>，以及</w:t>
      </w:r>
      <w:r>
        <w:rPr>
          <w:rFonts w:eastAsia="仿宋_GB2312"/>
          <w:snapToGrid w:val="0"/>
          <w:color w:val="000000"/>
          <w:spacing w:val="0"/>
          <w:kern w:val="0"/>
          <w:szCs w:val="24"/>
        </w:rPr>
        <w:t>《南京市国有土地上房屋征收估价</w:t>
      </w:r>
      <w:r>
        <w:rPr>
          <w:rFonts w:eastAsia="仿宋_GB2312"/>
          <w:snapToGrid w:val="0"/>
          <w:color w:val="000000"/>
          <w:spacing w:val="0"/>
          <w:kern w:val="0"/>
        </w:rPr>
        <w:t>补偿金额分户汇总表》</w:t>
      </w:r>
      <w:r>
        <w:rPr>
          <w:rFonts w:eastAsia="仿宋_GB2312"/>
          <w:snapToGrid w:val="0"/>
          <w:color w:val="000000"/>
          <w:spacing w:val="0"/>
          <w:kern w:val="0"/>
          <w:szCs w:val="24"/>
        </w:rPr>
        <w:t>表达，作为被征收房屋（含其占用范围内的国有土地使用权）的补偿依据；房屋征收整体估价结果以</w:t>
      </w:r>
      <w:r>
        <w:rPr>
          <w:rFonts w:eastAsia="仿宋_GB2312"/>
          <w:snapToGrid w:val="0"/>
          <w:color w:val="000000"/>
          <w:spacing w:val="0"/>
          <w:kern w:val="0"/>
        </w:rPr>
        <w:t>《</w:t>
      </w:r>
      <w:r>
        <w:rPr>
          <w:rFonts w:eastAsia="仿宋_GB2312"/>
          <w:snapToGrid w:val="0"/>
          <w:color w:val="000000"/>
          <w:spacing w:val="0"/>
          <w:kern w:val="0"/>
          <w:szCs w:val="24"/>
        </w:rPr>
        <w:t>南京市国有土地上房屋征收估价结果汇总表</w:t>
      </w:r>
      <w:r>
        <w:rPr>
          <w:rFonts w:eastAsia="仿宋_GB2312"/>
          <w:snapToGrid w:val="0"/>
          <w:color w:val="000000"/>
          <w:spacing w:val="0"/>
          <w:kern w:val="0"/>
        </w:rPr>
        <w:t>》</w:t>
      </w:r>
      <w:r>
        <w:rPr>
          <w:rFonts w:eastAsia="仿宋_GB2312"/>
          <w:snapToGrid w:val="0"/>
          <w:color w:val="000000"/>
          <w:spacing w:val="0"/>
          <w:kern w:val="0"/>
          <w:szCs w:val="24"/>
        </w:rPr>
        <w:t>表达。</w:t>
      </w:r>
      <w:r>
        <w:rPr>
          <w:rStyle w:val="apple-converted-space"/>
          <w:rFonts w:eastAsia="仿宋_GB2312"/>
          <w:snapToGrid w:val="0"/>
          <w:color w:val="000000"/>
          <w:spacing w:val="0"/>
          <w:kern w:val="0"/>
          <w:szCs w:val="24"/>
          <w:shd w:val="clear" w:color="auto" w:fill="F5F8FD"/>
        </w:rPr>
        <w:t> </w:t>
      </w:r>
      <w:r>
        <w:rPr>
          <w:rStyle w:val="apple-style-span"/>
          <w:rFonts w:eastAsia="仿宋_GB2312"/>
          <w:snapToGrid w:val="0"/>
          <w:color w:val="000000"/>
          <w:spacing w:val="0"/>
          <w:kern w:val="0"/>
          <w:szCs w:val="24"/>
        </w:rPr>
        <w:t>房屋征收评估价值应当以人民币为计价的货币单位，精确到元。</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第十五条</w:t>
      </w:r>
      <w:r>
        <w:rPr>
          <w:rFonts w:eastAsia="仿宋_GB2312"/>
          <w:snapToGrid w:val="0"/>
          <w:color w:val="000000"/>
          <w:spacing w:val="0"/>
          <w:kern w:val="0"/>
          <w:szCs w:val="24"/>
        </w:rPr>
        <w:t xml:space="preserve">  </w:t>
      </w:r>
      <w:r>
        <w:rPr>
          <w:rFonts w:eastAsia="仿宋_GB2312"/>
          <w:b/>
          <w:bCs/>
          <w:snapToGrid w:val="0"/>
          <w:color w:val="000000"/>
          <w:spacing w:val="0"/>
          <w:kern w:val="0"/>
          <w:szCs w:val="24"/>
          <w:u w:val="single"/>
        </w:rPr>
        <w:t>估价报告</w:t>
      </w:r>
      <w:r>
        <w:rPr>
          <w:rFonts w:eastAsia="仿宋_GB2312"/>
          <w:snapToGrid w:val="0"/>
          <w:color w:val="000000"/>
          <w:spacing w:val="0"/>
          <w:kern w:val="0"/>
          <w:szCs w:val="24"/>
        </w:rPr>
        <w:t>：征收估价机构应按《房地产估价规范》的规定格式，依照本技术导则的要求出具征收整体估价报告</w:t>
      </w:r>
      <w:r>
        <w:rPr>
          <w:rStyle w:val="apple-style-span"/>
          <w:rFonts w:eastAsia="仿宋_GB2312"/>
          <w:snapToGrid w:val="0"/>
          <w:color w:val="000000"/>
          <w:spacing w:val="0"/>
          <w:kern w:val="0"/>
          <w:szCs w:val="24"/>
        </w:rPr>
        <w:t>，</w:t>
      </w:r>
      <w:r>
        <w:rPr>
          <w:rFonts w:eastAsia="仿宋_GB2312"/>
          <w:snapToGrid w:val="0"/>
          <w:color w:val="000000"/>
          <w:spacing w:val="0"/>
          <w:kern w:val="0"/>
          <w:szCs w:val="24"/>
        </w:rPr>
        <w:t>分户估价报告的格式应符合本技术导则的要求。</w:t>
      </w:r>
    </w:p>
    <w:p w:rsidR="008B4E8F" w:rsidRDefault="003A1279" w:rsidP="003A1279">
      <w:pPr>
        <w:pStyle w:val="af1"/>
        <w:adjustRightInd w:val="0"/>
        <w:snapToGrid w:val="0"/>
        <w:spacing w:beforeLines="0" w:line="360" w:lineRule="auto"/>
        <w:ind w:firstLineChars="192" w:firstLine="461"/>
        <w:jc w:val="both"/>
        <w:rPr>
          <w:rFonts w:eastAsia="仿宋_GB2312"/>
          <w:snapToGrid w:val="0"/>
          <w:color w:val="000000"/>
          <w:spacing w:val="0"/>
          <w:kern w:val="0"/>
          <w:szCs w:val="24"/>
        </w:rPr>
      </w:pPr>
      <w:r>
        <w:rPr>
          <w:rFonts w:eastAsia="仿宋_GB2312"/>
          <w:snapToGrid w:val="0"/>
          <w:color w:val="000000"/>
          <w:spacing w:val="0"/>
          <w:kern w:val="0"/>
          <w:szCs w:val="24"/>
        </w:rPr>
        <w:t>第十六条</w:t>
      </w:r>
      <w:r>
        <w:rPr>
          <w:rFonts w:eastAsia="仿宋_GB2312"/>
          <w:snapToGrid w:val="0"/>
          <w:color w:val="000000"/>
          <w:spacing w:val="0"/>
          <w:kern w:val="0"/>
          <w:szCs w:val="24"/>
        </w:rPr>
        <w:t xml:space="preserve">  </w:t>
      </w:r>
      <w:r>
        <w:rPr>
          <w:rFonts w:eastAsia="仿宋_GB2312"/>
          <w:b/>
          <w:bCs/>
          <w:snapToGrid w:val="0"/>
          <w:color w:val="000000"/>
          <w:spacing w:val="0"/>
          <w:kern w:val="0"/>
          <w:szCs w:val="24"/>
          <w:u w:val="single"/>
        </w:rPr>
        <w:t>估价结果应用的有效期</w:t>
      </w:r>
      <w:r>
        <w:rPr>
          <w:rFonts w:eastAsia="仿宋_GB2312"/>
          <w:snapToGrid w:val="0"/>
          <w:color w:val="000000"/>
          <w:spacing w:val="0"/>
          <w:kern w:val="0"/>
          <w:szCs w:val="24"/>
        </w:rPr>
        <w:t>：自提交正式估价结果之日起，至该征收项目征收补偿结束时止。如果估价条件发生变化需要修改估价结果，前一份估价报告自动作废，并应在后一份报告中作相应说明。</w:t>
      </w:r>
    </w:p>
    <w:p w:rsidR="008B4E8F" w:rsidRDefault="008B4E8F" w:rsidP="003A1279">
      <w:pPr>
        <w:pStyle w:val="af1"/>
        <w:adjustRightInd w:val="0"/>
        <w:snapToGrid w:val="0"/>
        <w:spacing w:beforeLines="0" w:line="360" w:lineRule="auto"/>
        <w:ind w:firstLineChars="192" w:firstLine="461"/>
        <w:jc w:val="both"/>
        <w:rPr>
          <w:rFonts w:eastAsia="仿宋_GB2312"/>
          <w:snapToGrid w:val="0"/>
          <w:color w:val="000000"/>
          <w:spacing w:val="0"/>
          <w:kern w:val="0"/>
          <w:szCs w:val="24"/>
        </w:rPr>
      </w:pPr>
    </w:p>
    <w:p w:rsidR="008B4E8F" w:rsidRDefault="003A1279">
      <w:pPr>
        <w:pStyle w:val="1"/>
        <w:adjustRightInd w:val="0"/>
        <w:snapToGrid w:val="0"/>
        <w:spacing w:before="0" w:after="0" w:line="360" w:lineRule="auto"/>
        <w:jc w:val="center"/>
        <w:rPr>
          <w:rFonts w:eastAsia="黑体"/>
          <w:snapToGrid w:val="0"/>
          <w:color w:val="000000"/>
          <w:kern w:val="0"/>
          <w:sz w:val="28"/>
          <w:szCs w:val="28"/>
        </w:rPr>
      </w:pPr>
      <w:bookmarkStart w:id="5" w:name="_Toc320481519"/>
      <w:r>
        <w:rPr>
          <w:rFonts w:eastAsia="黑体"/>
          <w:snapToGrid w:val="0"/>
          <w:color w:val="000000"/>
          <w:kern w:val="0"/>
          <w:sz w:val="28"/>
          <w:szCs w:val="28"/>
        </w:rPr>
        <w:t>第三章</w:t>
      </w:r>
      <w:r>
        <w:rPr>
          <w:rFonts w:eastAsia="黑体"/>
          <w:snapToGrid w:val="0"/>
          <w:color w:val="000000"/>
          <w:kern w:val="0"/>
          <w:sz w:val="28"/>
          <w:szCs w:val="28"/>
        </w:rPr>
        <w:t xml:space="preserve"> </w:t>
      </w:r>
      <w:r>
        <w:rPr>
          <w:rFonts w:eastAsia="黑体"/>
          <w:snapToGrid w:val="0"/>
          <w:color w:val="000000"/>
          <w:kern w:val="0"/>
          <w:sz w:val="28"/>
          <w:szCs w:val="28"/>
        </w:rPr>
        <w:t>住宅房屋征收</w:t>
      </w:r>
      <w:bookmarkEnd w:id="5"/>
      <w:r>
        <w:rPr>
          <w:rFonts w:eastAsia="黑体"/>
          <w:snapToGrid w:val="0"/>
          <w:color w:val="000000"/>
          <w:kern w:val="0"/>
          <w:sz w:val="28"/>
          <w:szCs w:val="28"/>
        </w:rPr>
        <w:t>估价</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第十七条</w:t>
      </w:r>
      <w:r>
        <w:rPr>
          <w:rFonts w:eastAsia="仿宋_GB2312"/>
          <w:snapToGrid w:val="0"/>
          <w:color w:val="000000"/>
          <w:spacing w:val="0"/>
          <w:kern w:val="0"/>
          <w:szCs w:val="24"/>
        </w:rPr>
        <w:t xml:space="preserve">  </w:t>
      </w:r>
      <w:r>
        <w:rPr>
          <w:rFonts w:eastAsia="仿宋_GB2312"/>
          <w:b/>
          <w:bCs/>
          <w:snapToGrid w:val="0"/>
          <w:color w:val="000000"/>
          <w:spacing w:val="0"/>
          <w:kern w:val="0"/>
          <w:szCs w:val="24"/>
          <w:u w:val="single"/>
        </w:rPr>
        <w:t>住宅房屋征收估价方法</w:t>
      </w:r>
      <w:r>
        <w:rPr>
          <w:rFonts w:eastAsia="仿宋_GB2312"/>
          <w:snapToGrid w:val="0"/>
          <w:color w:val="000000"/>
          <w:spacing w:val="0"/>
          <w:kern w:val="0"/>
          <w:szCs w:val="24"/>
        </w:rPr>
        <w:t>：普通住宅房屋应当选用标准价调整法估价。除普通住宅外的特殊住宅房屋可选用比较法的直接比较方式估价，也可视具体情况选用其他估价方法。被征收住宅房屋的细类划分见附件一，比较法可比实例的选择要求见附件三</w:t>
      </w:r>
      <w:r w:rsidR="009F41AA">
        <w:rPr>
          <w:rFonts w:eastAsia="仿宋_GB2312"/>
          <w:snapToGrid w:val="0"/>
          <w:color w:val="000000"/>
          <w:spacing w:val="0"/>
          <w:kern w:val="0"/>
        </w:rPr>
        <w:fldChar w:fldCharType="begin"/>
      </w:r>
      <w:r>
        <w:rPr>
          <w:rFonts w:eastAsia="仿宋_GB2312"/>
          <w:snapToGrid w:val="0"/>
          <w:color w:val="000000"/>
          <w:spacing w:val="0"/>
          <w:kern w:val="0"/>
        </w:rPr>
        <w:instrText xml:space="preserve"> = 2 \* GB4 </w:instrText>
      </w:r>
      <w:r w:rsidR="009F41AA">
        <w:rPr>
          <w:rFonts w:eastAsia="仿宋_GB2312"/>
          <w:snapToGrid w:val="0"/>
          <w:color w:val="000000"/>
          <w:spacing w:val="0"/>
          <w:kern w:val="0"/>
        </w:rPr>
        <w:fldChar w:fldCharType="separate"/>
      </w:r>
      <w:r>
        <w:rPr>
          <w:rFonts w:eastAsia="仿宋_GB2312"/>
          <w:snapToGrid w:val="0"/>
          <w:color w:val="000000"/>
          <w:spacing w:val="0"/>
          <w:kern w:val="0"/>
        </w:rPr>
        <w:t>㈡</w:t>
      </w:r>
      <w:r w:rsidR="009F41AA">
        <w:rPr>
          <w:rFonts w:eastAsia="仿宋_GB2312"/>
          <w:snapToGrid w:val="0"/>
          <w:color w:val="000000"/>
          <w:spacing w:val="0"/>
          <w:kern w:val="0"/>
        </w:rPr>
        <w:fldChar w:fldCharType="end"/>
      </w:r>
      <w:r>
        <w:rPr>
          <w:rFonts w:eastAsia="仿宋_GB2312"/>
          <w:snapToGrid w:val="0"/>
          <w:color w:val="000000"/>
          <w:spacing w:val="0"/>
          <w:kern w:val="0"/>
          <w:szCs w:val="24"/>
        </w:rPr>
        <w:t>。</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rPr>
        <w:t>第十八条</w:t>
      </w:r>
      <w:r>
        <w:rPr>
          <w:rFonts w:eastAsia="仿宋_GB2312"/>
          <w:snapToGrid w:val="0"/>
          <w:color w:val="000000"/>
          <w:spacing w:val="0"/>
          <w:kern w:val="0"/>
        </w:rPr>
        <w:t xml:space="preserve"> </w:t>
      </w:r>
      <w:r>
        <w:rPr>
          <w:rFonts w:eastAsia="仿宋_GB2312"/>
          <w:b/>
          <w:bCs/>
          <w:snapToGrid w:val="0"/>
          <w:color w:val="000000"/>
          <w:spacing w:val="0"/>
          <w:kern w:val="0"/>
          <w:u w:val="single"/>
        </w:rPr>
        <w:t>住宅房屋征收估价技术路线</w:t>
      </w:r>
      <w:r>
        <w:rPr>
          <w:rFonts w:eastAsia="仿宋_GB2312"/>
          <w:snapToGrid w:val="0"/>
          <w:color w:val="000000"/>
          <w:spacing w:val="0"/>
          <w:kern w:val="0"/>
        </w:rPr>
        <w:t>：选用</w:t>
      </w:r>
      <w:r>
        <w:rPr>
          <w:rFonts w:eastAsia="仿宋_GB2312"/>
          <w:snapToGrid w:val="0"/>
          <w:color w:val="000000"/>
          <w:spacing w:val="0"/>
          <w:kern w:val="0"/>
          <w:szCs w:val="24"/>
        </w:rPr>
        <w:t>比较法的直接比较方式和其他方法估价的特殊住宅房屋估价技术路线按《房地产估价规范》要求执行。对选用标准价调整法估价的普通住宅房屋，其征收估价的技术路线为：</w:t>
      </w:r>
    </w:p>
    <w:p w:rsidR="008B4E8F" w:rsidRDefault="003A1279">
      <w:pPr>
        <w:pStyle w:val="af1"/>
        <w:shd w:val="clear" w:color="auto" w:fill="FFFFFF"/>
        <w:adjustRightInd w:val="0"/>
        <w:snapToGrid w:val="0"/>
        <w:spacing w:beforeLines="0" w:line="360" w:lineRule="auto"/>
        <w:ind w:firstLineChars="225" w:firstLine="540"/>
        <w:jc w:val="both"/>
        <w:rPr>
          <w:rFonts w:eastAsia="仿宋_GB2312"/>
          <w:snapToGrid w:val="0"/>
          <w:color w:val="000000"/>
          <w:spacing w:val="0"/>
          <w:kern w:val="0"/>
          <w:szCs w:val="24"/>
        </w:rPr>
      </w:pPr>
      <w:r>
        <w:rPr>
          <w:rFonts w:eastAsia="仿宋_GB2312"/>
          <w:snapToGrid w:val="0"/>
          <w:color w:val="000000"/>
          <w:spacing w:val="0"/>
          <w:kern w:val="0"/>
          <w:szCs w:val="24"/>
        </w:rPr>
        <w:t>1.</w:t>
      </w:r>
      <w:r>
        <w:rPr>
          <w:rFonts w:eastAsia="仿宋_GB2312"/>
          <w:snapToGrid w:val="0"/>
          <w:color w:val="000000"/>
          <w:spacing w:val="0"/>
          <w:kern w:val="0"/>
          <w:szCs w:val="24"/>
        </w:rPr>
        <w:t>设定</w:t>
      </w:r>
      <w:r>
        <w:rPr>
          <w:rFonts w:eastAsia="仿宋_GB2312"/>
          <w:bCs/>
          <w:snapToGrid w:val="0"/>
          <w:color w:val="000000"/>
          <w:spacing w:val="0"/>
          <w:kern w:val="0"/>
        </w:rPr>
        <w:t>标准住宅房屋</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在征收项目范围内设定</w:t>
      </w:r>
      <w:r>
        <w:rPr>
          <w:rFonts w:eastAsia="仿宋_GB2312"/>
          <w:bCs/>
          <w:snapToGrid w:val="0"/>
          <w:color w:val="000000"/>
          <w:spacing w:val="0"/>
          <w:kern w:val="0"/>
        </w:rPr>
        <w:t>标准住宅房屋</w:t>
      </w:r>
      <w:r>
        <w:rPr>
          <w:rFonts w:eastAsia="仿宋_GB2312"/>
          <w:snapToGrid w:val="0"/>
          <w:color w:val="000000"/>
          <w:spacing w:val="0"/>
          <w:kern w:val="0"/>
          <w:szCs w:val="24"/>
        </w:rPr>
        <w:t>作为估价标准，</w:t>
      </w:r>
      <w:r>
        <w:rPr>
          <w:rFonts w:eastAsia="仿宋_GB2312"/>
          <w:bCs/>
          <w:snapToGrid w:val="0"/>
          <w:color w:val="000000"/>
          <w:spacing w:val="0"/>
          <w:kern w:val="0"/>
        </w:rPr>
        <w:t>标准住宅房屋</w:t>
      </w:r>
      <w:r>
        <w:rPr>
          <w:rFonts w:eastAsia="仿宋_GB2312"/>
          <w:snapToGrid w:val="0"/>
          <w:color w:val="000000"/>
          <w:spacing w:val="0"/>
          <w:kern w:val="0"/>
          <w:szCs w:val="24"/>
        </w:rPr>
        <w:t>的设定要求见附件三</w:t>
      </w:r>
      <w:r w:rsidR="009F41AA">
        <w:rPr>
          <w:rFonts w:eastAsia="仿宋_GB2312"/>
          <w:snapToGrid w:val="0"/>
          <w:color w:val="000000"/>
          <w:spacing w:val="0"/>
          <w:kern w:val="0"/>
        </w:rPr>
        <w:fldChar w:fldCharType="begin"/>
      </w:r>
      <w:r>
        <w:rPr>
          <w:rFonts w:eastAsia="仿宋_GB2312"/>
          <w:snapToGrid w:val="0"/>
          <w:color w:val="000000"/>
          <w:spacing w:val="0"/>
          <w:kern w:val="0"/>
        </w:rPr>
        <w:instrText xml:space="preserve"> = 3 \* GB4 </w:instrText>
      </w:r>
      <w:r w:rsidR="009F41AA">
        <w:rPr>
          <w:rFonts w:eastAsia="仿宋_GB2312"/>
          <w:snapToGrid w:val="0"/>
          <w:color w:val="000000"/>
          <w:spacing w:val="0"/>
          <w:kern w:val="0"/>
        </w:rPr>
        <w:fldChar w:fldCharType="separate"/>
      </w:r>
      <w:r>
        <w:rPr>
          <w:rFonts w:eastAsia="仿宋_GB2312"/>
          <w:snapToGrid w:val="0"/>
          <w:color w:val="000000"/>
          <w:spacing w:val="0"/>
          <w:kern w:val="0"/>
        </w:rPr>
        <w:t>㈢</w:t>
      </w:r>
      <w:r w:rsidR="009F41AA">
        <w:rPr>
          <w:rFonts w:eastAsia="仿宋_GB2312"/>
          <w:snapToGrid w:val="0"/>
          <w:color w:val="000000"/>
          <w:spacing w:val="0"/>
          <w:kern w:val="0"/>
        </w:rPr>
        <w:fldChar w:fldCharType="end"/>
      </w:r>
      <w:r>
        <w:rPr>
          <w:rFonts w:eastAsia="仿宋_GB2312"/>
          <w:snapToGrid w:val="0"/>
          <w:color w:val="000000"/>
          <w:spacing w:val="0"/>
          <w:kern w:val="0"/>
          <w:szCs w:val="24"/>
        </w:rPr>
        <w:t>。</w:t>
      </w:r>
    </w:p>
    <w:p w:rsidR="008B4E8F" w:rsidRDefault="003A1279">
      <w:pPr>
        <w:pStyle w:val="af1"/>
        <w:shd w:val="clear" w:color="auto" w:fill="FFFFFF"/>
        <w:adjustRightInd w:val="0"/>
        <w:snapToGrid w:val="0"/>
        <w:spacing w:beforeLines="0" w:line="360" w:lineRule="auto"/>
        <w:ind w:firstLineChars="225" w:firstLine="540"/>
        <w:jc w:val="both"/>
        <w:rPr>
          <w:rFonts w:eastAsia="仿宋_GB2312"/>
          <w:snapToGrid w:val="0"/>
          <w:color w:val="000000"/>
          <w:spacing w:val="0"/>
          <w:kern w:val="0"/>
          <w:szCs w:val="24"/>
        </w:rPr>
      </w:pPr>
      <w:r>
        <w:rPr>
          <w:rFonts w:eastAsia="仿宋_GB2312"/>
          <w:snapToGrid w:val="0"/>
          <w:color w:val="000000"/>
          <w:spacing w:val="0"/>
          <w:kern w:val="0"/>
          <w:szCs w:val="24"/>
        </w:rPr>
        <w:t>2.</w:t>
      </w:r>
      <w:r>
        <w:rPr>
          <w:rFonts w:eastAsia="仿宋_GB2312"/>
          <w:snapToGrid w:val="0"/>
          <w:color w:val="000000"/>
          <w:spacing w:val="0"/>
          <w:kern w:val="0"/>
          <w:szCs w:val="24"/>
        </w:rPr>
        <w:t>测算</w:t>
      </w:r>
      <w:r>
        <w:rPr>
          <w:rFonts w:eastAsia="仿宋_GB2312"/>
          <w:bCs/>
          <w:snapToGrid w:val="0"/>
          <w:color w:val="000000"/>
          <w:spacing w:val="0"/>
          <w:kern w:val="0"/>
        </w:rPr>
        <w:t>标准住宅房屋</w:t>
      </w:r>
      <w:r>
        <w:rPr>
          <w:rFonts w:eastAsia="仿宋_GB2312"/>
          <w:snapToGrid w:val="0"/>
          <w:color w:val="000000"/>
          <w:spacing w:val="0"/>
          <w:kern w:val="0"/>
          <w:szCs w:val="24"/>
        </w:rPr>
        <w:t>价值</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按《房地产估价规范》中比较法估价的有关规定测算比较价值，</w:t>
      </w:r>
      <w:r>
        <w:rPr>
          <w:rFonts w:eastAsia="仿宋_GB2312"/>
          <w:bCs/>
          <w:snapToGrid w:val="0"/>
          <w:color w:val="000000"/>
          <w:spacing w:val="0"/>
          <w:kern w:val="0"/>
        </w:rPr>
        <w:t>标准住宅房屋</w:t>
      </w:r>
      <w:r>
        <w:rPr>
          <w:rFonts w:eastAsia="仿宋_GB2312"/>
          <w:snapToGrid w:val="0"/>
          <w:color w:val="000000"/>
          <w:spacing w:val="0"/>
          <w:kern w:val="0"/>
          <w:szCs w:val="24"/>
        </w:rPr>
        <w:t>价值按比较价值的算术平均值确定。测算</w:t>
      </w:r>
      <w:r>
        <w:rPr>
          <w:rFonts w:eastAsia="仿宋_GB2312"/>
          <w:bCs/>
          <w:snapToGrid w:val="0"/>
          <w:color w:val="000000"/>
          <w:spacing w:val="0"/>
          <w:kern w:val="0"/>
        </w:rPr>
        <w:t>标准住宅房屋</w:t>
      </w:r>
      <w:r>
        <w:rPr>
          <w:rFonts w:eastAsia="仿宋_GB2312"/>
          <w:snapToGrid w:val="0"/>
          <w:color w:val="000000"/>
          <w:spacing w:val="0"/>
          <w:kern w:val="0"/>
          <w:szCs w:val="24"/>
        </w:rPr>
        <w:t>价值的可比实例的选择条件见附件三</w:t>
      </w:r>
      <w:r w:rsidR="009F41AA">
        <w:rPr>
          <w:rFonts w:eastAsia="仿宋_GB2312"/>
          <w:snapToGrid w:val="0"/>
          <w:color w:val="000000"/>
          <w:spacing w:val="0"/>
          <w:kern w:val="0"/>
        </w:rPr>
        <w:fldChar w:fldCharType="begin"/>
      </w:r>
      <w:r>
        <w:rPr>
          <w:rFonts w:eastAsia="仿宋_GB2312"/>
          <w:snapToGrid w:val="0"/>
          <w:color w:val="000000"/>
          <w:spacing w:val="0"/>
          <w:kern w:val="0"/>
        </w:rPr>
        <w:instrText xml:space="preserve"> = 2 \* GB4 </w:instrText>
      </w:r>
      <w:r w:rsidR="009F41AA">
        <w:rPr>
          <w:rFonts w:eastAsia="仿宋_GB2312"/>
          <w:snapToGrid w:val="0"/>
          <w:color w:val="000000"/>
          <w:spacing w:val="0"/>
          <w:kern w:val="0"/>
        </w:rPr>
        <w:fldChar w:fldCharType="separate"/>
      </w:r>
      <w:r>
        <w:rPr>
          <w:rFonts w:eastAsia="仿宋_GB2312"/>
          <w:snapToGrid w:val="0"/>
          <w:color w:val="000000"/>
          <w:spacing w:val="0"/>
          <w:kern w:val="0"/>
        </w:rPr>
        <w:t>㈡</w:t>
      </w:r>
      <w:r w:rsidR="009F41AA">
        <w:rPr>
          <w:rFonts w:eastAsia="仿宋_GB2312"/>
          <w:snapToGrid w:val="0"/>
          <w:color w:val="000000"/>
          <w:spacing w:val="0"/>
          <w:kern w:val="0"/>
        </w:rPr>
        <w:fldChar w:fldCharType="end"/>
      </w:r>
      <w:r>
        <w:rPr>
          <w:rFonts w:eastAsia="仿宋_GB2312"/>
          <w:snapToGrid w:val="0"/>
          <w:color w:val="000000"/>
          <w:spacing w:val="0"/>
          <w:kern w:val="0"/>
          <w:szCs w:val="24"/>
        </w:rPr>
        <w:t>。其计算公式为：</w:t>
      </w:r>
      <w:r>
        <w:rPr>
          <w:rFonts w:eastAsia="仿宋_GB2312"/>
          <w:snapToGrid w:val="0"/>
          <w:color w:val="000000"/>
          <w:spacing w:val="0"/>
          <w:kern w:val="0"/>
          <w:szCs w:val="24"/>
        </w:rPr>
        <w:t xml:space="preserve"> </w:t>
      </w:r>
    </w:p>
    <w:p w:rsidR="008B4E8F" w:rsidRDefault="003A1279">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bCs/>
          <w:snapToGrid w:val="0"/>
          <w:color w:val="000000"/>
          <w:kern w:val="0"/>
          <w:sz w:val="24"/>
        </w:rPr>
        <w:t>标准住宅房屋</w:t>
      </w:r>
      <w:r>
        <w:rPr>
          <w:rFonts w:eastAsia="仿宋_GB2312"/>
          <w:snapToGrid w:val="0"/>
          <w:color w:val="000000"/>
          <w:kern w:val="0"/>
          <w:sz w:val="24"/>
        </w:rPr>
        <w:t>价值</w:t>
      </w:r>
      <w:r w:rsidR="008B4E8F" w:rsidRPr="008B4E8F">
        <w:rPr>
          <w:rFonts w:eastAsia="仿宋_GB2312"/>
          <w:snapToGrid w:val="0"/>
          <w:color w:val="000000"/>
          <w:kern w:val="0"/>
          <w:position w:val="-12"/>
          <w:sz w:val="24"/>
        </w:rPr>
        <w:object w:dxaOrig="2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8pt" o:ole="">
            <v:imagedata r:id="rId8" o:title=""/>
          </v:shape>
          <o:OLEObject Type="Embed" ProgID="Equation.3" ShapeID="_x0000_i1025" DrawAspect="Content" ObjectID="_1670741856" r:id="rId9"/>
        </w:object>
      </w:r>
      <w:r>
        <w:rPr>
          <w:rFonts w:eastAsia="仿宋_GB2312"/>
          <w:snapToGrid w:val="0"/>
          <w:color w:val="000000"/>
          <w:kern w:val="0"/>
          <w:sz w:val="24"/>
        </w:rPr>
        <w:t xml:space="preserve">= </w:t>
      </w:r>
      <w:r w:rsidR="008B4E8F" w:rsidRPr="008B4E8F">
        <w:rPr>
          <w:rFonts w:eastAsia="仿宋_GB2312"/>
          <w:snapToGrid w:val="0"/>
          <w:color w:val="000000"/>
          <w:kern w:val="0"/>
          <w:position w:val="-28"/>
          <w:sz w:val="24"/>
        </w:rPr>
        <w:object w:dxaOrig="800" w:dyaOrig="660">
          <v:shape id="_x0000_i1026" type="#_x0000_t75" style="width:39.75pt;height:33pt" o:ole="">
            <v:imagedata r:id="rId10" o:title=""/>
          </v:shape>
          <o:OLEObject Type="Embed" ProgID="Equation.3" ShapeID="_x0000_i1026" DrawAspect="Content" ObjectID="_1670741857" r:id="rId11"/>
        </w:object>
      </w:r>
      <w:r>
        <w:rPr>
          <w:rFonts w:eastAsia="仿宋_GB2312"/>
          <w:snapToGrid w:val="0"/>
          <w:color w:val="000000"/>
          <w:kern w:val="0"/>
          <w:sz w:val="24"/>
        </w:rPr>
        <w:t>×</w:t>
      </w:r>
      <w:r w:rsidR="008B4E8F" w:rsidRPr="008B4E8F">
        <w:rPr>
          <w:rFonts w:eastAsia="仿宋_GB2312"/>
          <w:snapToGrid w:val="0"/>
          <w:color w:val="000000"/>
          <w:kern w:val="0"/>
          <w:position w:val="-30"/>
          <w:sz w:val="24"/>
        </w:rPr>
        <w:object w:dxaOrig="480" w:dyaOrig="680">
          <v:shape id="_x0000_i1027" type="#_x0000_t75" style="width:24pt;height:34.5pt" o:ole="">
            <v:imagedata r:id="rId12" o:title=""/>
          </v:shape>
          <o:OLEObject Type="Embed" ProgID="Equation.3" ShapeID="_x0000_i1027" DrawAspect="Content" ObjectID="_1670741858" r:id="rId13"/>
        </w:object>
      </w:r>
      <w:r>
        <w:rPr>
          <w:rFonts w:eastAsia="仿宋_GB2312"/>
          <w:snapToGrid w:val="0"/>
          <w:color w:val="000000"/>
          <w:kern w:val="0"/>
          <w:sz w:val="24"/>
        </w:rPr>
        <w:t>×</w:t>
      </w:r>
      <w:r w:rsidR="008B4E8F" w:rsidRPr="008B4E8F">
        <w:rPr>
          <w:rFonts w:eastAsia="仿宋_GB2312"/>
          <w:snapToGrid w:val="0"/>
          <w:color w:val="000000"/>
          <w:kern w:val="0"/>
          <w:position w:val="-24"/>
          <w:sz w:val="24"/>
        </w:rPr>
        <w:object w:dxaOrig="520" w:dyaOrig="640">
          <v:shape id="_x0000_i1028" type="#_x0000_t75" style="width:25.5pt;height:32.25pt" o:ole="">
            <v:imagedata r:id="rId14" o:title=""/>
          </v:shape>
          <o:OLEObject Type="Embed" ProgID="Equation.3" ShapeID="_x0000_i1028" DrawAspect="Content" ObjectID="_1670741859" r:id="rId15"/>
        </w:object>
      </w:r>
      <w:r>
        <w:rPr>
          <w:rFonts w:eastAsia="仿宋_GB2312"/>
          <w:snapToGrid w:val="0"/>
          <w:color w:val="000000"/>
          <w:kern w:val="0"/>
          <w:sz w:val="24"/>
        </w:rPr>
        <w:t>×</w:t>
      </w:r>
      <w:r w:rsidR="008B4E8F" w:rsidRPr="008B4E8F">
        <w:rPr>
          <w:rFonts w:eastAsia="仿宋_GB2312"/>
          <w:snapToGrid w:val="0"/>
          <w:color w:val="000000"/>
          <w:kern w:val="0"/>
          <w:position w:val="-30"/>
          <w:sz w:val="24"/>
        </w:rPr>
        <w:object w:dxaOrig="560" w:dyaOrig="680">
          <v:shape id="_x0000_i1029" type="#_x0000_t75" style="width:27.75pt;height:34.5pt" o:ole="">
            <v:imagedata r:id="rId16" o:title=""/>
          </v:shape>
          <o:OLEObject Type="Embed" ProgID="Equation.3" ShapeID="_x0000_i1029" DrawAspect="Content" ObjectID="_1670741860" r:id="rId17"/>
        </w:object>
      </w:r>
      <w:r>
        <w:rPr>
          <w:rFonts w:eastAsia="仿宋_GB2312"/>
          <w:snapToGrid w:val="0"/>
          <w:color w:val="000000"/>
          <w:kern w:val="0"/>
          <w:sz w:val="24"/>
        </w:rPr>
        <w:t>×</w:t>
      </w:r>
      <w:r w:rsidR="008B4E8F" w:rsidRPr="008B4E8F">
        <w:rPr>
          <w:rFonts w:eastAsia="仿宋_GB2312"/>
          <w:snapToGrid w:val="0"/>
          <w:color w:val="000000"/>
          <w:kern w:val="0"/>
          <w:position w:val="-30"/>
          <w:sz w:val="24"/>
        </w:rPr>
        <w:object w:dxaOrig="1279" w:dyaOrig="680">
          <v:shape id="_x0000_i1030" type="#_x0000_t75" style="width:63.75pt;height:34.5pt" o:ole="">
            <v:imagedata r:id="rId18" o:title=""/>
          </v:shape>
          <o:OLEObject Type="Embed" ProgID="Equation.3" ShapeID="_x0000_i1030" DrawAspect="Content" ObjectID="_1670741861" r:id="rId19"/>
        </w:object>
      </w:r>
    </w:p>
    <w:p w:rsidR="008B4E8F" w:rsidRDefault="003A1279">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i/>
          <w:snapToGrid w:val="0"/>
          <w:color w:val="000000"/>
          <w:kern w:val="0"/>
          <w:sz w:val="24"/>
        </w:rPr>
        <w:t>V</w:t>
      </w:r>
      <w:r>
        <w:rPr>
          <w:rFonts w:eastAsia="仿宋_GB2312"/>
          <w:snapToGrid w:val="0"/>
          <w:color w:val="000000"/>
          <w:kern w:val="0"/>
          <w:sz w:val="24"/>
          <w:vertAlign w:val="subscript"/>
        </w:rPr>
        <w:t>s</w:t>
      </w:r>
      <w:r>
        <w:rPr>
          <w:rFonts w:eastAsia="仿宋_GB2312"/>
          <w:snapToGrid w:val="0"/>
          <w:color w:val="000000"/>
          <w:kern w:val="0"/>
          <w:sz w:val="24"/>
        </w:rPr>
        <w:t>—</w:t>
      </w:r>
      <w:r>
        <w:rPr>
          <w:rFonts w:eastAsia="仿宋_GB2312"/>
          <w:snapToGrid w:val="0"/>
          <w:color w:val="000000"/>
          <w:kern w:val="0"/>
          <w:sz w:val="24"/>
        </w:rPr>
        <w:t>可比实例成交价格，</w:t>
      </w:r>
      <w:r>
        <w:rPr>
          <w:rFonts w:eastAsia="仿宋_GB2312"/>
          <w:snapToGrid w:val="0"/>
          <w:color w:val="000000"/>
          <w:kern w:val="0"/>
          <w:sz w:val="24"/>
        </w:rPr>
        <w:t>n</w:t>
      </w:r>
      <w:r>
        <w:rPr>
          <w:rFonts w:eastAsia="仿宋_GB2312"/>
          <w:snapToGrid w:val="0"/>
          <w:color w:val="000000"/>
          <w:kern w:val="0"/>
          <w:sz w:val="24"/>
        </w:rPr>
        <w:t>为可比实例的个数；</w:t>
      </w:r>
    </w:p>
    <w:p w:rsidR="008B4E8F" w:rsidRDefault="008B4E8F">
      <w:pPr>
        <w:shd w:val="clear" w:color="auto" w:fill="FFFFFF"/>
        <w:adjustRightInd w:val="0"/>
        <w:snapToGrid w:val="0"/>
        <w:spacing w:line="360" w:lineRule="auto"/>
        <w:ind w:firstLineChars="200" w:firstLine="480"/>
        <w:rPr>
          <w:rFonts w:eastAsia="仿宋_GB2312"/>
          <w:snapToGrid w:val="0"/>
          <w:color w:val="000000"/>
          <w:kern w:val="0"/>
          <w:sz w:val="24"/>
        </w:rPr>
      </w:pPr>
      <w:r w:rsidRPr="008B4E8F">
        <w:rPr>
          <w:rFonts w:eastAsia="仿宋_GB2312"/>
          <w:snapToGrid w:val="0"/>
          <w:color w:val="000000"/>
          <w:kern w:val="0"/>
          <w:sz w:val="24"/>
        </w:rPr>
        <w:object w:dxaOrig="260" w:dyaOrig="340">
          <v:shape id="_x0000_i1031" type="#_x0000_t75" style="width:12.75pt;height:17.25pt" o:ole="">
            <v:imagedata r:id="rId20" o:title=""/>
          </v:shape>
          <o:OLEObject Type="Embed" ProgID="Equation.3" ShapeID="_x0000_i1031" DrawAspect="Content" ObjectID="_1670741862" r:id="rId21"/>
        </w:object>
      </w:r>
      <w:r w:rsidR="003A1279">
        <w:rPr>
          <w:rFonts w:eastAsia="仿宋_GB2312"/>
          <w:snapToGrid w:val="0"/>
          <w:color w:val="000000"/>
          <w:kern w:val="0"/>
          <w:sz w:val="24"/>
        </w:rPr>
        <w:t>—</w:t>
      </w:r>
      <w:r w:rsidR="003A1279">
        <w:rPr>
          <w:rFonts w:eastAsia="仿宋_GB2312"/>
          <w:snapToGrid w:val="0"/>
          <w:color w:val="000000"/>
          <w:kern w:val="0"/>
          <w:sz w:val="24"/>
        </w:rPr>
        <w:t>交易情况修正系数。由于选用买卖的正常交易实例为可比实例，该系数取值为</w:t>
      </w:r>
      <w:r w:rsidR="003A1279">
        <w:rPr>
          <w:rFonts w:eastAsia="仿宋_GB2312"/>
          <w:snapToGrid w:val="0"/>
          <w:color w:val="000000"/>
          <w:kern w:val="0"/>
          <w:sz w:val="24"/>
        </w:rPr>
        <w:t>100</w:t>
      </w:r>
      <w:r w:rsidR="003A1279">
        <w:rPr>
          <w:rFonts w:eastAsia="仿宋_GB2312"/>
          <w:snapToGrid w:val="0"/>
          <w:color w:val="000000"/>
          <w:kern w:val="0"/>
          <w:sz w:val="24"/>
        </w:rPr>
        <w:t>；</w:t>
      </w:r>
      <w:r w:rsidR="003A1279">
        <w:rPr>
          <w:rFonts w:eastAsia="仿宋_GB2312"/>
          <w:snapToGrid w:val="0"/>
          <w:color w:val="000000"/>
          <w:kern w:val="0"/>
          <w:sz w:val="24"/>
        </w:rPr>
        <w:t xml:space="preserve"> </w:t>
      </w:r>
    </w:p>
    <w:p w:rsidR="008B4E8F" w:rsidRDefault="008B4E8F">
      <w:pPr>
        <w:shd w:val="clear" w:color="auto" w:fill="FFFFFF"/>
        <w:tabs>
          <w:tab w:val="left" w:pos="720"/>
        </w:tabs>
        <w:adjustRightInd w:val="0"/>
        <w:snapToGrid w:val="0"/>
        <w:spacing w:line="360" w:lineRule="auto"/>
        <w:ind w:firstLineChars="200" w:firstLine="480"/>
        <w:rPr>
          <w:rFonts w:eastAsia="仿宋_GB2312"/>
          <w:snapToGrid w:val="0"/>
          <w:color w:val="000000"/>
          <w:kern w:val="0"/>
          <w:sz w:val="24"/>
        </w:rPr>
      </w:pPr>
      <w:r w:rsidRPr="008B4E8F">
        <w:rPr>
          <w:rFonts w:eastAsia="仿宋_GB2312"/>
          <w:snapToGrid w:val="0"/>
          <w:color w:val="000000"/>
          <w:kern w:val="0"/>
          <w:sz w:val="24"/>
        </w:rPr>
        <w:object w:dxaOrig="280" w:dyaOrig="340">
          <v:shape id="_x0000_i1032" type="#_x0000_t75" style="width:12.75pt;height:17.25pt" o:ole="">
            <v:imagedata r:id="rId22" o:title=""/>
          </v:shape>
          <o:OLEObject Type="Embed" ProgID="Equation.3" ShapeID="_x0000_i1032" DrawAspect="Content" ObjectID="_1670741863" r:id="rId23"/>
        </w:object>
      </w:r>
      <w:r w:rsidR="003A1279">
        <w:rPr>
          <w:rFonts w:eastAsia="仿宋_GB2312"/>
          <w:snapToGrid w:val="0"/>
          <w:color w:val="000000"/>
          <w:kern w:val="0"/>
          <w:sz w:val="24"/>
        </w:rPr>
        <w:t>—</w:t>
      </w:r>
      <w:r w:rsidR="003A1279">
        <w:rPr>
          <w:rFonts w:eastAsia="仿宋_GB2312"/>
          <w:snapToGrid w:val="0"/>
          <w:color w:val="000000"/>
          <w:kern w:val="0"/>
          <w:sz w:val="24"/>
        </w:rPr>
        <w:t>市场状况调整系数。该系数由注册房地产估价师根据房地产市场情形和估价中的具体情况，</w:t>
      </w:r>
      <w:r w:rsidR="003A1279">
        <w:rPr>
          <w:rFonts w:eastAsia="仿宋"/>
          <w:color w:val="000000"/>
          <w:sz w:val="24"/>
        </w:rPr>
        <w:t>参照国家统计局公布的全国七十个大中城市住宅分类价格指数综合分析后确定</w:t>
      </w:r>
      <w:r w:rsidR="003A1279">
        <w:rPr>
          <w:rFonts w:eastAsia="仿宋_GB2312"/>
          <w:snapToGrid w:val="0"/>
          <w:color w:val="000000"/>
          <w:kern w:val="0"/>
          <w:sz w:val="24"/>
        </w:rPr>
        <w:t>；</w:t>
      </w:r>
    </w:p>
    <w:p w:rsidR="008B4E8F" w:rsidRDefault="008B4E8F">
      <w:pPr>
        <w:shd w:val="clear" w:color="auto" w:fill="FFFFFF"/>
        <w:tabs>
          <w:tab w:val="left" w:pos="720"/>
        </w:tabs>
        <w:adjustRightInd w:val="0"/>
        <w:snapToGrid w:val="0"/>
        <w:spacing w:line="360" w:lineRule="auto"/>
        <w:ind w:firstLineChars="200" w:firstLine="480"/>
        <w:rPr>
          <w:rFonts w:eastAsia="仿宋_GB2312"/>
          <w:snapToGrid w:val="0"/>
          <w:color w:val="000000"/>
          <w:kern w:val="0"/>
          <w:sz w:val="24"/>
        </w:rPr>
      </w:pPr>
      <w:r w:rsidRPr="008B4E8F">
        <w:rPr>
          <w:rFonts w:eastAsia="仿宋_GB2312"/>
          <w:snapToGrid w:val="0"/>
          <w:color w:val="000000"/>
          <w:kern w:val="0"/>
          <w:sz w:val="24"/>
        </w:rPr>
        <w:object w:dxaOrig="340" w:dyaOrig="360">
          <v:shape id="_x0000_i1033" type="#_x0000_t75" style="width:17.25pt;height:18pt" o:ole="">
            <v:imagedata r:id="rId24" o:title=""/>
          </v:shape>
          <o:OLEObject Type="Embed" ProgID="Equation.3" ShapeID="_x0000_i1033" DrawAspect="Content" ObjectID="_1670741864" r:id="rId25"/>
        </w:object>
      </w:r>
      <w:r w:rsidR="003A1279">
        <w:rPr>
          <w:rFonts w:eastAsia="仿宋_GB2312" w:hint="eastAsia"/>
          <w:snapToGrid w:val="0"/>
          <w:color w:val="000000"/>
          <w:kern w:val="0"/>
        </w:rPr>
        <w:t>—</w:t>
      </w:r>
      <w:r w:rsidR="003A1279">
        <w:rPr>
          <w:rFonts w:eastAsia="仿宋_GB2312"/>
          <w:snapToGrid w:val="0"/>
          <w:color w:val="000000"/>
          <w:kern w:val="0"/>
          <w:sz w:val="24"/>
        </w:rPr>
        <w:t>可比实例实物状况调整为</w:t>
      </w:r>
      <w:r w:rsidR="003A1279">
        <w:rPr>
          <w:rFonts w:eastAsia="仿宋_GB2312"/>
          <w:bCs/>
          <w:snapToGrid w:val="0"/>
          <w:color w:val="000000"/>
          <w:kern w:val="0"/>
          <w:sz w:val="24"/>
        </w:rPr>
        <w:t>标准住宅房屋</w:t>
      </w:r>
      <w:r w:rsidR="003A1279">
        <w:rPr>
          <w:rFonts w:eastAsia="仿宋_GB2312"/>
          <w:snapToGrid w:val="0"/>
          <w:color w:val="000000"/>
          <w:kern w:val="0"/>
          <w:sz w:val="24"/>
        </w:rPr>
        <w:t>实物状况的调整系数。该系数确定见附件三</w:t>
      </w:r>
      <w:r w:rsidR="009F41AA">
        <w:rPr>
          <w:rFonts w:eastAsia="仿宋_GB2312"/>
          <w:snapToGrid w:val="0"/>
          <w:color w:val="000000"/>
          <w:kern w:val="0"/>
          <w:sz w:val="24"/>
        </w:rPr>
        <w:fldChar w:fldCharType="begin"/>
      </w:r>
      <w:r w:rsidR="003A1279">
        <w:rPr>
          <w:rFonts w:eastAsia="仿宋_GB2312"/>
          <w:snapToGrid w:val="0"/>
          <w:color w:val="000000"/>
          <w:kern w:val="0"/>
          <w:sz w:val="24"/>
        </w:rPr>
        <w:instrText xml:space="preserve"> = 4 \* GB4 </w:instrText>
      </w:r>
      <w:r w:rsidR="009F41AA">
        <w:rPr>
          <w:rFonts w:eastAsia="仿宋_GB2312"/>
          <w:snapToGrid w:val="0"/>
          <w:color w:val="000000"/>
          <w:kern w:val="0"/>
          <w:sz w:val="24"/>
        </w:rPr>
        <w:fldChar w:fldCharType="separate"/>
      </w:r>
      <w:r w:rsidR="003A1279">
        <w:rPr>
          <w:rFonts w:eastAsia="仿宋_GB2312"/>
          <w:snapToGrid w:val="0"/>
          <w:color w:val="000000"/>
          <w:kern w:val="0"/>
          <w:sz w:val="24"/>
        </w:rPr>
        <w:t>㈣</w:t>
      </w:r>
      <w:r w:rsidR="009F41AA">
        <w:rPr>
          <w:rFonts w:eastAsia="仿宋_GB2312"/>
          <w:snapToGrid w:val="0"/>
          <w:color w:val="000000"/>
          <w:kern w:val="0"/>
          <w:sz w:val="24"/>
        </w:rPr>
        <w:fldChar w:fldCharType="end"/>
      </w:r>
      <w:r w:rsidR="003A1279">
        <w:rPr>
          <w:rFonts w:eastAsia="仿宋_GB2312"/>
          <w:snapToGrid w:val="0"/>
          <w:color w:val="000000"/>
          <w:kern w:val="0"/>
          <w:sz w:val="24"/>
        </w:rPr>
        <w:t>；</w:t>
      </w:r>
    </w:p>
    <w:p w:rsidR="008B4E8F" w:rsidRDefault="008B4E8F">
      <w:pPr>
        <w:shd w:val="clear" w:color="auto" w:fill="FFFFFF"/>
        <w:tabs>
          <w:tab w:val="left" w:pos="720"/>
        </w:tabs>
        <w:adjustRightInd w:val="0"/>
        <w:snapToGrid w:val="0"/>
        <w:spacing w:line="360" w:lineRule="auto"/>
        <w:ind w:firstLineChars="200" w:firstLine="480"/>
        <w:rPr>
          <w:rFonts w:eastAsia="仿宋_GB2312"/>
          <w:snapToGrid w:val="0"/>
          <w:color w:val="000000"/>
          <w:kern w:val="0"/>
          <w:sz w:val="24"/>
        </w:rPr>
      </w:pPr>
      <w:r w:rsidRPr="008B4E8F">
        <w:rPr>
          <w:rFonts w:eastAsia="仿宋_GB2312"/>
          <w:snapToGrid w:val="0"/>
          <w:color w:val="000000"/>
          <w:kern w:val="0"/>
          <w:sz w:val="24"/>
        </w:rPr>
        <w:object w:dxaOrig="340" w:dyaOrig="360">
          <v:shape id="_x0000_i1034" type="#_x0000_t75" style="width:17.25pt;height:18pt" o:ole="">
            <v:imagedata r:id="rId26" o:title=""/>
          </v:shape>
          <o:OLEObject Type="Embed" ProgID="Equation.3" ShapeID="_x0000_i1034" DrawAspect="Content" ObjectID="_1670741865" r:id="rId27"/>
        </w:object>
      </w:r>
      <w:r w:rsidR="003A1279">
        <w:rPr>
          <w:rFonts w:eastAsia="仿宋_GB2312"/>
          <w:snapToGrid w:val="0"/>
          <w:color w:val="000000"/>
          <w:kern w:val="0"/>
          <w:sz w:val="24"/>
        </w:rPr>
        <w:t>—</w:t>
      </w:r>
      <w:r w:rsidR="003A1279">
        <w:rPr>
          <w:rFonts w:eastAsia="仿宋_GB2312"/>
          <w:snapToGrid w:val="0"/>
          <w:color w:val="000000"/>
          <w:kern w:val="0"/>
          <w:sz w:val="24"/>
        </w:rPr>
        <w:t>可比实例区位状况调整为</w:t>
      </w:r>
      <w:r w:rsidR="003A1279">
        <w:rPr>
          <w:rFonts w:eastAsia="仿宋_GB2312"/>
          <w:bCs/>
          <w:snapToGrid w:val="0"/>
          <w:color w:val="000000"/>
          <w:kern w:val="0"/>
          <w:sz w:val="24"/>
        </w:rPr>
        <w:t>标准住宅房屋</w:t>
      </w:r>
      <w:r w:rsidR="003A1279">
        <w:rPr>
          <w:rFonts w:eastAsia="仿宋_GB2312"/>
          <w:snapToGrid w:val="0"/>
          <w:color w:val="000000"/>
          <w:kern w:val="0"/>
          <w:sz w:val="24"/>
        </w:rPr>
        <w:t>区位状况的调整系数。该系数确定见附件三</w:t>
      </w:r>
      <w:r w:rsidR="009F41AA">
        <w:rPr>
          <w:rFonts w:eastAsia="仿宋_GB2312"/>
          <w:snapToGrid w:val="0"/>
          <w:color w:val="000000"/>
          <w:kern w:val="0"/>
          <w:sz w:val="24"/>
        </w:rPr>
        <w:fldChar w:fldCharType="begin"/>
      </w:r>
      <w:r w:rsidR="003A1279">
        <w:rPr>
          <w:rFonts w:eastAsia="仿宋_GB2312"/>
          <w:snapToGrid w:val="0"/>
          <w:color w:val="000000"/>
          <w:kern w:val="0"/>
          <w:sz w:val="24"/>
        </w:rPr>
        <w:instrText xml:space="preserve"> = 5 \* GB4 </w:instrText>
      </w:r>
      <w:r w:rsidR="009F41AA">
        <w:rPr>
          <w:rFonts w:eastAsia="仿宋_GB2312"/>
          <w:snapToGrid w:val="0"/>
          <w:color w:val="000000"/>
          <w:kern w:val="0"/>
          <w:sz w:val="24"/>
        </w:rPr>
        <w:fldChar w:fldCharType="separate"/>
      </w:r>
      <w:r w:rsidR="003A1279">
        <w:rPr>
          <w:rFonts w:eastAsia="仿宋_GB2312"/>
          <w:snapToGrid w:val="0"/>
          <w:color w:val="000000"/>
          <w:kern w:val="0"/>
          <w:sz w:val="24"/>
        </w:rPr>
        <w:t>㈤</w:t>
      </w:r>
      <w:r w:rsidR="009F41AA">
        <w:rPr>
          <w:rFonts w:eastAsia="仿宋_GB2312"/>
          <w:snapToGrid w:val="0"/>
          <w:color w:val="000000"/>
          <w:kern w:val="0"/>
          <w:sz w:val="24"/>
        </w:rPr>
        <w:fldChar w:fldCharType="end"/>
      </w:r>
      <w:r w:rsidR="003A1279">
        <w:rPr>
          <w:rFonts w:eastAsia="仿宋_GB2312"/>
          <w:snapToGrid w:val="0"/>
          <w:color w:val="000000"/>
          <w:kern w:val="0"/>
          <w:sz w:val="24"/>
        </w:rPr>
        <w:t>；</w:t>
      </w:r>
    </w:p>
    <w:p w:rsidR="008B4E8F" w:rsidRDefault="008B4E8F">
      <w:pPr>
        <w:shd w:val="clear" w:color="auto" w:fill="FFFFFF"/>
        <w:tabs>
          <w:tab w:val="left" w:pos="720"/>
        </w:tabs>
        <w:adjustRightInd w:val="0"/>
        <w:snapToGrid w:val="0"/>
        <w:spacing w:line="360" w:lineRule="auto"/>
        <w:ind w:firstLineChars="200" w:firstLine="480"/>
        <w:rPr>
          <w:rFonts w:eastAsia="仿宋_GB2312"/>
          <w:snapToGrid w:val="0"/>
          <w:color w:val="000000"/>
          <w:kern w:val="0"/>
          <w:sz w:val="24"/>
        </w:rPr>
      </w:pPr>
      <w:r w:rsidRPr="008B4E8F">
        <w:rPr>
          <w:rFonts w:eastAsia="仿宋_GB2312"/>
          <w:snapToGrid w:val="0"/>
          <w:color w:val="000000"/>
          <w:kern w:val="0"/>
          <w:sz w:val="24"/>
        </w:rPr>
        <w:object w:dxaOrig="341" w:dyaOrig="361">
          <v:shape id="_x0000_i1035" type="#_x0000_t75" style="width:17.25pt;height:18pt" o:ole="">
            <v:imagedata r:id="rId28" o:title=""/>
          </v:shape>
          <o:OLEObject Type="Embed" ProgID="Equation.3" ShapeID="_x0000_i1035" DrawAspect="Content" ObjectID="_1670741866" r:id="rId29"/>
        </w:object>
      </w:r>
      <w:r w:rsidR="003A1279">
        <w:rPr>
          <w:rFonts w:eastAsia="仿宋_GB2312"/>
          <w:snapToGrid w:val="0"/>
          <w:color w:val="000000"/>
          <w:kern w:val="0"/>
          <w:sz w:val="24"/>
        </w:rPr>
        <w:t>—</w:t>
      </w:r>
      <w:r w:rsidR="003A1279">
        <w:rPr>
          <w:rFonts w:eastAsia="仿宋_GB2312"/>
          <w:snapToGrid w:val="0"/>
          <w:color w:val="000000"/>
          <w:kern w:val="0"/>
          <w:sz w:val="24"/>
        </w:rPr>
        <w:t>可比实例权益状况调整为</w:t>
      </w:r>
      <w:r w:rsidR="003A1279">
        <w:rPr>
          <w:rFonts w:eastAsia="仿宋_GB2312"/>
          <w:bCs/>
          <w:snapToGrid w:val="0"/>
          <w:color w:val="000000"/>
          <w:kern w:val="0"/>
          <w:sz w:val="24"/>
        </w:rPr>
        <w:t>标准住宅房屋</w:t>
      </w:r>
      <w:r w:rsidR="003A1279">
        <w:rPr>
          <w:rFonts w:eastAsia="仿宋_GB2312"/>
          <w:snapToGrid w:val="0"/>
          <w:color w:val="000000"/>
          <w:kern w:val="0"/>
          <w:sz w:val="24"/>
        </w:rPr>
        <w:t>权益状况的调整系数。该系数取值为</w:t>
      </w:r>
      <w:r w:rsidR="003A1279">
        <w:rPr>
          <w:rFonts w:eastAsia="仿宋_GB2312"/>
          <w:snapToGrid w:val="0"/>
          <w:color w:val="000000"/>
          <w:kern w:val="0"/>
          <w:sz w:val="24"/>
        </w:rPr>
        <w:t>100</w:t>
      </w:r>
      <w:r w:rsidR="003A1279">
        <w:rPr>
          <w:rFonts w:eastAsia="仿宋_GB2312"/>
          <w:snapToGrid w:val="0"/>
          <w:color w:val="000000"/>
          <w:kern w:val="0"/>
          <w:sz w:val="24"/>
        </w:rPr>
        <w:t>。</w:t>
      </w:r>
    </w:p>
    <w:p w:rsidR="008B4E8F" w:rsidRDefault="003A1279">
      <w:pPr>
        <w:pStyle w:val="af1"/>
        <w:shd w:val="clear" w:color="auto" w:fill="FFFFFF"/>
        <w:adjustRightInd w:val="0"/>
        <w:snapToGrid w:val="0"/>
        <w:spacing w:beforeLines="0" w:line="360" w:lineRule="auto"/>
        <w:ind w:firstLineChars="225" w:firstLine="540"/>
        <w:jc w:val="both"/>
        <w:rPr>
          <w:rFonts w:eastAsia="仿宋_GB2312"/>
          <w:snapToGrid w:val="0"/>
          <w:color w:val="000000"/>
          <w:spacing w:val="0"/>
          <w:kern w:val="0"/>
          <w:szCs w:val="24"/>
        </w:rPr>
      </w:pPr>
      <w:r>
        <w:rPr>
          <w:rFonts w:eastAsia="仿宋_GB2312"/>
          <w:snapToGrid w:val="0"/>
          <w:color w:val="000000"/>
          <w:spacing w:val="0"/>
          <w:kern w:val="0"/>
          <w:szCs w:val="24"/>
        </w:rPr>
        <w:t>3.</w:t>
      </w:r>
      <w:r>
        <w:rPr>
          <w:rFonts w:eastAsia="仿宋_GB2312"/>
          <w:snapToGrid w:val="0"/>
          <w:color w:val="000000"/>
          <w:spacing w:val="0"/>
          <w:kern w:val="0"/>
          <w:szCs w:val="24"/>
        </w:rPr>
        <w:t>确定评估价值</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各被征收房屋分别与对应类型</w:t>
      </w:r>
      <w:r>
        <w:rPr>
          <w:rFonts w:eastAsia="仿宋_GB2312"/>
          <w:bCs/>
          <w:snapToGrid w:val="0"/>
          <w:color w:val="000000"/>
          <w:spacing w:val="0"/>
          <w:kern w:val="0"/>
          <w:szCs w:val="24"/>
        </w:rPr>
        <w:t>标准住宅房屋</w:t>
      </w:r>
      <w:r>
        <w:rPr>
          <w:rFonts w:eastAsia="仿宋_GB2312"/>
          <w:snapToGrid w:val="0"/>
          <w:color w:val="000000"/>
          <w:spacing w:val="0"/>
          <w:kern w:val="0"/>
          <w:szCs w:val="24"/>
        </w:rPr>
        <w:t>进行实物状况与区位状况比较，按比较法原理调整标准价值并考虑</w:t>
      </w:r>
      <w:r>
        <w:rPr>
          <w:rFonts w:eastAsia="仿宋_GB2312"/>
          <w:snapToGrid w:val="0"/>
          <w:color w:val="000000"/>
          <w:spacing w:val="0"/>
          <w:kern w:val="0"/>
        </w:rPr>
        <w:t>交易情况修正后</w:t>
      </w:r>
      <w:r>
        <w:rPr>
          <w:rFonts w:eastAsia="仿宋_GB2312"/>
          <w:snapToGrid w:val="0"/>
          <w:color w:val="000000"/>
          <w:spacing w:val="0"/>
          <w:kern w:val="0"/>
          <w:szCs w:val="24"/>
        </w:rPr>
        <w:t>得出各被征收住宅房屋的评估价值。其计算公式为：</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rPr>
      </w:pPr>
      <w:r>
        <w:rPr>
          <w:rFonts w:eastAsia="仿宋_GB2312"/>
          <w:snapToGrid w:val="0"/>
          <w:color w:val="000000"/>
          <w:spacing w:val="0"/>
          <w:kern w:val="0"/>
          <w:szCs w:val="24"/>
        </w:rPr>
        <w:lastRenderedPageBreak/>
        <w:t>被征收住宅房屋评估价值</w:t>
      </w:r>
      <w:r w:rsidR="008B4E8F" w:rsidRPr="008B4E8F">
        <w:rPr>
          <w:rFonts w:eastAsia="仿宋_GB2312"/>
          <w:snapToGrid w:val="0"/>
          <w:color w:val="000000"/>
          <w:spacing w:val="0"/>
          <w:kern w:val="0"/>
          <w:position w:val="-12"/>
          <w:szCs w:val="24"/>
        </w:rPr>
        <w:object w:dxaOrig="240" w:dyaOrig="360">
          <v:shape id="_x0000_i1036" type="#_x0000_t75" style="width:12pt;height:18pt" o:ole="">
            <v:imagedata r:id="rId30" o:title=""/>
          </v:shape>
          <o:OLEObject Type="Embed" ProgID="Equation.3" ShapeID="_x0000_i1036" DrawAspect="Content" ObjectID="_1670741867" r:id="rId31"/>
        </w:object>
      </w:r>
      <w:r>
        <w:rPr>
          <w:rFonts w:eastAsia="仿宋_GB2312"/>
          <w:snapToGrid w:val="0"/>
          <w:color w:val="000000"/>
          <w:spacing w:val="0"/>
          <w:kern w:val="0"/>
          <w:szCs w:val="24"/>
        </w:rPr>
        <w:t xml:space="preserve"> =</w:t>
      </w:r>
      <w:r w:rsidR="008B4E8F" w:rsidRPr="008B4E8F">
        <w:rPr>
          <w:rFonts w:eastAsia="仿宋_GB2312"/>
          <w:snapToGrid w:val="0"/>
          <w:color w:val="000000"/>
          <w:spacing w:val="0"/>
          <w:kern w:val="0"/>
          <w:position w:val="-12"/>
        </w:rPr>
        <w:object w:dxaOrig="260" w:dyaOrig="360">
          <v:shape id="_x0000_i1037" type="#_x0000_t75" style="width:12.75pt;height:18pt" o:ole="">
            <v:imagedata r:id="rId32" o:title=""/>
          </v:shape>
          <o:OLEObject Type="Embed" ProgID="Equation.3" ShapeID="_x0000_i1037" DrawAspect="Content" ObjectID="_1670741868" r:id="rId33"/>
        </w:object>
      </w:r>
      <w:r>
        <w:rPr>
          <w:rFonts w:eastAsia="仿宋_GB2312"/>
          <w:snapToGrid w:val="0"/>
          <w:color w:val="000000"/>
          <w:spacing w:val="0"/>
          <w:kern w:val="0"/>
        </w:rPr>
        <w:t>×</w:t>
      </w:r>
      <w:r w:rsidR="008B4E8F" w:rsidRPr="008B4E8F">
        <w:rPr>
          <w:rFonts w:eastAsia="仿宋_GB2312"/>
          <w:snapToGrid w:val="0"/>
          <w:color w:val="000000"/>
          <w:spacing w:val="0"/>
          <w:kern w:val="0"/>
          <w:position w:val="-24"/>
        </w:rPr>
        <w:object w:dxaOrig="600" w:dyaOrig="620">
          <v:shape id="_x0000_i1038" type="#_x0000_t75" style="width:30pt;height:31.5pt" o:ole="">
            <v:imagedata r:id="rId34" o:title=""/>
          </v:shape>
          <o:OLEObject Type="Embed" ProgID="Equation.3" ShapeID="_x0000_i1038" DrawAspect="Content" ObjectID="_1670741869" r:id="rId35"/>
        </w:object>
      </w:r>
      <w:r>
        <w:rPr>
          <w:rFonts w:eastAsia="仿宋_GB2312"/>
          <w:snapToGrid w:val="0"/>
          <w:color w:val="000000"/>
          <w:spacing w:val="0"/>
          <w:kern w:val="0"/>
        </w:rPr>
        <w:t xml:space="preserve"> ×</w:t>
      </w:r>
      <w:r w:rsidR="008B4E8F" w:rsidRPr="008B4E8F">
        <w:rPr>
          <w:rFonts w:eastAsia="仿宋_GB2312"/>
          <w:snapToGrid w:val="0"/>
          <w:color w:val="000000"/>
          <w:spacing w:val="0"/>
          <w:kern w:val="0"/>
          <w:position w:val="-24"/>
        </w:rPr>
        <w:object w:dxaOrig="800" w:dyaOrig="660">
          <v:shape id="_x0000_i1039" type="#_x0000_t75" style="width:39.75pt;height:33pt" o:ole="">
            <v:imagedata r:id="rId36" o:title=""/>
          </v:shape>
          <o:OLEObject Type="Embed" ProgID="Equation.3" ShapeID="_x0000_i1039" DrawAspect="Content" ObjectID="_1670741870" r:id="rId37"/>
        </w:object>
      </w:r>
      <w:r>
        <w:rPr>
          <w:rFonts w:eastAsia="仿宋_GB2312"/>
          <w:snapToGrid w:val="0"/>
          <w:color w:val="000000"/>
          <w:spacing w:val="0"/>
          <w:kern w:val="0"/>
        </w:rPr>
        <w:t>×</w:t>
      </w:r>
      <w:r w:rsidR="008B4E8F" w:rsidRPr="008B4E8F">
        <w:rPr>
          <w:rFonts w:eastAsia="仿宋_GB2312"/>
          <w:snapToGrid w:val="0"/>
          <w:color w:val="000000"/>
          <w:spacing w:val="0"/>
          <w:kern w:val="0"/>
          <w:position w:val="-24"/>
        </w:rPr>
        <w:object w:dxaOrig="560" w:dyaOrig="660">
          <v:shape id="_x0000_i1040" type="#_x0000_t75" style="width:29.25pt;height:34.5pt" o:ole="">
            <v:imagedata r:id="rId38" o:title=""/>
          </v:shape>
          <o:OLEObject Type="Embed" ProgID="Equation.3" ShapeID="_x0000_i1040" DrawAspect="Content" ObjectID="_1670741871" r:id="rId39"/>
        </w:object>
      </w:r>
    </w:p>
    <w:p w:rsidR="008B4E8F" w:rsidRDefault="008B4E8F">
      <w:pPr>
        <w:pStyle w:val="af1"/>
        <w:shd w:val="clear" w:color="auto" w:fill="FFFFFF"/>
        <w:adjustRightInd w:val="0"/>
        <w:snapToGrid w:val="0"/>
        <w:spacing w:beforeLines="0" w:line="360" w:lineRule="auto"/>
        <w:ind w:firstLineChars="200" w:firstLine="480"/>
        <w:jc w:val="both"/>
        <w:rPr>
          <w:rFonts w:eastAsia="仿宋_GB2312"/>
          <w:i/>
          <w:iCs/>
          <w:snapToGrid w:val="0"/>
          <w:color w:val="000000"/>
          <w:spacing w:val="0"/>
          <w:kern w:val="0"/>
        </w:rPr>
      </w:pPr>
      <w:r w:rsidRPr="008B4E8F">
        <w:rPr>
          <w:rFonts w:eastAsia="仿宋_GB2312"/>
          <w:snapToGrid w:val="0"/>
          <w:color w:val="000000"/>
          <w:spacing w:val="0"/>
          <w:kern w:val="0"/>
        </w:rPr>
        <w:object w:dxaOrig="280" w:dyaOrig="360">
          <v:shape id="_x0000_i1041" type="#_x0000_t75" style="width:13.5pt;height:18pt" o:ole="">
            <v:imagedata r:id="rId8" o:title=""/>
          </v:shape>
          <o:OLEObject Type="Embed" ProgID="Equation.3" ShapeID="_x0000_i1041" DrawAspect="Content" ObjectID="_1670741872" r:id="rId40"/>
        </w:object>
      </w:r>
      <w:r w:rsidR="003A1279">
        <w:rPr>
          <w:rFonts w:eastAsia="仿宋_GB2312"/>
          <w:snapToGrid w:val="0"/>
          <w:color w:val="000000"/>
          <w:spacing w:val="0"/>
          <w:kern w:val="0"/>
        </w:rPr>
        <w:t>—</w:t>
      </w:r>
      <w:r w:rsidR="003A1279">
        <w:rPr>
          <w:rFonts w:eastAsia="仿宋_GB2312"/>
          <w:bCs/>
          <w:snapToGrid w:val="0"/>
          <w:color w:val="000000"/>
          <w:spacing w:val="0"/>
          <w:kern w:val="0"/>
          <w:szCs w:val="24"/>
        </w:rPr>
        <w:t>标准住宅房屋</w:t>
      </w:r>
      <w:r w:rsidR="003A1279">
        <w:rPr>
          <w:rFonts w:eastAsia="仿宋_GB2312"/>
          <w:snapToGrid w:val="0"/>
          <w:color w:val="000000"/>
          <w:spacing w:val="0"/>
          <w:kern w:val="0"/>
          <w:szCs w:val="24"/>
        </w:rPr>
        <w:t>价值</w:t>
      </w:r>
      <w:r w:rsidR="003A1279">
        <w:rPr>
          <w:rFonts w:eastAsia="仿宋_GB2312"/>
          <w:snapToGrid w:val="0"/>
          <w:color w:val="000000"/>
          <w:spacing w:val="0"/>
          <w:kern w:val="0"/>
        </w:rPr>
        <w:t>；</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rPr>
      </w:pPr>
      <w:r>
        <w:rPr>
          <w:rFonts w:eastAsia="仿宋_GB2312"/>
          <w:i/>
          <w:iCs/>
          <w:snapToGrid w:val="0"/>
          <w:color w:val="000000"/>
          <w:spacing w:val="0"/>
          <w:kern w:val="0"/>
        </w:rPr>
        <w:t>P</w:t>
      </w:r>
      <w:r>
        <w:rPr>
          <w:rFonts w:eastAsia="仿宋_GB2312"/>
          <w:i/>
          <w:iCs/>
          <w:snapToGrid w:val="0"/>
          <w:color w:val="000000"/>
          <w:spacing w:val="0"/>
          <w:kern w:val="0"/>
          <w:vertAlign w:val="subscript"/>
        </w:rPr>
        <w:t>i</w:t>
      </w:r>
      <w:r>
        <w:rPr>
          <w:rFonts w:eastAsia="仿宋_GB2312"/>
          <w:snapToGrid w:val="0"/>
          <w:color w:val="000000"/>
          <w:spacing w:val="0"/>
          <w:kern w:val="0"/>
          <w:vertAlign w:val="subscript"/>
        </w:rPr>
        <w:t>31</w:t>
      </w:r>
      <w:r>
        <w:rPr>
          <w:rFonts w:eastAsia="仿宋_GB2312"/>
          <w:snapToGrid w:val="0"/>
          <w:color w:val="000000"/>
          <w:spacing w:val="0"/>
          <w:kern w:val="0"/>
        </w:rPr>
        <w:t>—</w:t>
      </w:r>
      <w:r>
        <w:rPr>
          <w:rFonts w:eastAsia="仿宋_GB2312"/>
          <w:bCs/>
          <w:snapToGrid w:val="0"/>
          <w:color w:val="000000"/>
          <w:spacing w:val="0"/>
          <w:kern w:val="0"/>
          <w:szCs w:val="24"/>
        </w:rPr>
        <w:t>标准住宅房屋</w:t>
      </w:r>
      <w:r>
        <w:rPr>
          <w:rFonts w:eastAsia="仿宋_GB2312"/>
          <w:snapToGrid w:val="0"/>
          <w:color w:val="000000"/>
          <w:spacing w:val="0"/>
          <w:kern w:val="0"/>
        </w:rPr>
        <w:t>实物状况调整为被征收房屋实物状况的</w:t>
      </w:r>
      <w:r>
        <w:rPr>
          <w:rFonts w:eastAsia="仿宋_GB2312" w:hint="eastAsia"/>
          <w:snapToGrid w:val="0"/>
          <w:color w:val="000000"/>
          <w:spacing w:val="0"/>
          <w:kern w:val="0"/>
        </w:rPr>
        <w:t>调整</w:t>
      </w:r>
      <w:r>
        <w:rPr>
          <w:rFonts w:eastAsia="仿宋_GB2312"/>
          <w:snapToGrid w:val="0"/>
          <w:color w:val="000000"/>
          <w:spacing w:val="0"/>
          <w:kern w:val="0"/>
        </w:rPr>
        <w:t>系数。</w:t>
      </w:r>
      <w:r>
        <w:rPr>
          <w:rFonts w:eastAsia="仿宋_GB2312"/>
          <w:snapToGrid w:val="0"/>
          <w:color w:val="000000"/>
          <w:kern w:val="0"/>
        </w:rPr>
        <w:t>该系数</w:t>
      </w:r>
      <w:r>
        <w:rPr>
          <w:rFonts w:eastAsia="仿宋_GB2312"/>
          <w:snapToGrid w:val="0"/>
          <w:color w:val="000000"/>
          <w:spacing w:val="0"/>
          <w:kern w:val="0"/>
        </w:rPr>
        <w:t>确定见附件三</w:t>
      </w:r>
      <w:r w:rsidR="009F41AA">
        <w:rPr>
          <w:rFonts w:eastAsia="仿宋_GB2312"/>
          <w:snapToGrid w:val="0"/>
          <w:color w:val="000000"/>
          <w:spacing w:val="0"/>
          <w:kern w:val="0"/>
        </w:rPr>
        <w:fldChar w:fldCharType="begin"/>
      </w:r>
      <w:r>
        <w:rPr>
          <w:rFonts w:eastAsia="仿宋_GB2312"/>
          <w:snapToGrid w:val="0"/>
          <w:color w:val="000000"/>
          <w:spacing w:val="0"/>
          <w:kern w:val="0"/>
        </w:rPr>
        <w:instrText xml:space="preserve"> = 4 \* GB4 </w:instrText>
      </w:r>
      <w:r w:rsidR="009F41AA">
        <w:rPr>
          <w:rFonts w:eastAsia="仿宋_GB2312"/>
          <w:snapToGrid w:val="0"/>
          <w:color w:val="000000"/>
          <w:spacing w:val="0"/>
          <w:kern w:val="0"/>
        </w:rPr>
        <w:fldChar w:fldCharType="separate"/>
      </w:r>
      <w:r>
        <w:rPr>
          <w:rFonts w:eastAsia="仿宋_GB2312"/>
          <w:snapToGrid w:val="0"/>
          <w:color w:val="000000"/>
          <w:spacing w:val="0"/>
          <w:kern w:val="0"/>
        </w:rPr>
        <w:t>㈣</w:t>
      </w:r>
      <w:r w:rsidR="009F41AA">
        <w:rPr>
          <w:rFonts w:eastAsia="仿宋_GB2312"/>
          <w:snapToGrid w:val="0"/>
          <w:color w:val="000000"/>
          <w:spacing w:val="0"/>
          <w:kern w:val="0"/>
        </w:rPr>
        <w:fldChar w:fldCharType="end"/>
      </w:r>
      <w:r>
        <w:rPr>
          <w:rFonts w:eastAsia="仿宋_GB2312"/>
          <w:snapToGrid w:val="0"/>
          <w:color w:val="000000"/>
          <w:spacing w:val="0"/>
          <w:kern w:val="0"/>
        </w:rPr>
        <w:t>；</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rPr>
      </w:pPr>
      <w:r>
        <w:rPr>
          <w:rFonts w:eastAsia="仿宋_GB2312"/>
          <w:i/>
          <w:iCs/>
          <w:snapToGrid w:val="0"/>
          <w:color w:val="000000"/>
          <w:spacing w:val="0"/>
          <w:kern w:val="0"/>
        </w:rPr>
        <w:t>P</w:t>
      </w:r>
      <w:r>
        <w:rPr>
          <w:rFonts w:eastAsia="仿宋_GB2312"/>
          <w:i/>
          <w:iCs/>
          <w:snapToGrid w:val="0"/>
          <w:color w:val="000000"/>
          <w:spacing w:val="0"/>
          <w:kern w:val="0"/>
          <w:vertAlign w:val="subscript"/>
        </w:rPr>
        <w:t>i</w:t>
      </w:r>
      <w:r>
        <w:rPr>
          <w:rFonts w:eastAsia="仿宋_GB2312"/>
          <w:snapToGrid w:val="0"/>
          <w:color w:val="000000"/>
          <w:spacing w:val="0"/>
          <w:kern w:val="0"/>
          <w:vertAlign w:val="subscript"/>
        </w:rPr>
        <w:t>32</w:t>
      </w:r>
      <w:r>
        <w:rPr>
          <w:rFonts w:eastAsia="仿宋_GB2312"/>
          <w:snapToGrid w:val="0"/>
          <w:color w:val="000000"/>
          <w:spacing w:val="0"/>
          <w:kern w:val="0"/>
          <w:vertAlign w:val="subscript"/>
        </w:rPr>
        <w:t>（</w:t>
      </w:r>
      <w:r>
        <w:rPr>
          <w:rFonts w:eastAsia="仿宋_GB2312"/>
          <w:snapToGrid w:val="0"/>
          <w:color w:val="000000"/>
          <w:spacing w:val="0"/>
          <w:kern w:val="0"/>
          <w:vertAlign w:val="subscript"/>
        </w:rPr>
        <w:t>2</w:t>
      </w:r>
      <w:r>
        <w:rPr>
          <w:rFonts w:eastAsia="仿宋_GB2312"/>
          <w:snapToGrid w:val="0"/>
          <w:color w:val="000000"/>
          <w:spacing w:val="0"/>
          <w:kern w:val="0"/>
          <w:vertAlign w:val="subscript"/>
        </w:rPr>
        <w:t>）</w:t>
      </w:r>
      <w:r>
        <w:rPr>
          <w:rFonts w:eastAsia="仿宋_GB2312"/>
          <w:snapToGrid w:val="0"/>
          <w:color w:val="000000"/>
          <w:spacing w:val="0"/>
          <w:kern w:val="0"/>
        </w:rPr>
        <w:t>—</w:t>
      </w:r>
      <w:r>
        <w:rPr>
          <w:rFonts w:eastAsia="仿宋_GB2312"/>
          <w:bCs/>
          <w:snapToGrid w:val="0"/>
          <w:color w:val="000000"/>
          <w:spacing w:val="0"/>
          <w:kern w:val="0"/>
          <w:szCs w:val="24"/>
        </w:rPr>
        <w:t>标准住宅房屋</w:t>
      </w:r>
      <w:r>
        <w:rPr>
          <w:rFonts w:eastAsia="仿宋_GB2312"/>
          <w:snapToGrid w:val="0"/>
          <w:color w:val="000000"/>
          <w:spacing w:val="0"/>
          <w:kern w:val="0"/>
          <w:szCs w:val="24"/>
        </w:rPr>
        <w:t>单套住宅</w:t>
      </w:r>
      <w:r>
        <w:rPr>
          <w:rFonts w:eastAsia="仿宋_GB2312"/>
          <w:snapToGrid w:val="0"/>
          <w:color w:val="000000"/>
          <w:spacing w:val="0"/>
          <w:kern w:val="0"/>
        </w:rPr>
        <w:t>区位状况调整为被征收房屋</w:t>
      </w:r>
      <w:r>
        <w:rPr>
          <w:rFonts w:eastAsia="仿宋_GB2312"/>
          <w:snapToGrid w:val="0"/>
          <w:color w:val="000000"/>
          <w:spacing w:val="0"/>
          <w:kern w:val="0"/>
          <w:szCs w:val="24"/>
        </w:rPr>
        <w:t>单套住宅</w:t>
      </w:r>
      <w:r>
        <w:rPr>
          <w:rFonts w:eastAsia="仿宋_GB2312"/>
          <w:snapToGrid w:val="0"/>
          <w:color w:val="000000"/>
          <w:spacing w:val="0"/>
          <w:kern w:val="0"/>
        </w:rPr>
        <w:t>区位状况的</w:t>
      </w:r>
      <w:r>
        <w:rPr>
          <w:rFonts w:eastAsia="仿宋_GB2312" w:hint="eastAsia"/>
          <w:snapToGrid w:val="0"/>
          <w:color w:val="000000"/>
          <w:spacing w:val="0"/>
          <w:kern w:val="0"/>
        </w:rPr>
        <w:t>调整</w:t>
      </w:r>
      <w:r>
        <w:rPr>
          <w:rFonts w:eastAsia="仿宋_GB2312"/>
          <w:snapToGrid w:val="0"/>
          <w:color w:val="000000"/>
          <w:spacing w:val="0"/>
          <w:kern w:val="0"/>
        </w:rPr>
        <w:t>系数。</w:t>
      </w:r>
      <w:r>
        <w:rPr>
          <w:rFonts w:eastAsia="仿宋_GB2312"/>
          <w:snapToGrid w:val="0"/>
          <w:color w:val="000000"/>
          <w:kern w:val="0"/>
        </w:rPr>
        <w:t>该系数</w:t>
      </w:r>
      <w:r>
        <w:rPr>
          <w:rFonts w:eastAsia="仿宋_GB2312"/>
          <w:snapToGrid w:val="0"/>
          <w:color w:val="000000"/>
          <w:spacing w:val="0"/>
          <w:kern w:val="0"/>
        </w:rPr>
        <w:t>确定见附件三</w:t>
      </w:r>
      <w:r w:rsidR="009F41AA">
        <w:rPr>
          <w:rFonts w:eastAsia="仿宋_GB2312"/>
          <w:snapToGrid w:val="0"/>
          <w:color w:val="000000"/>
          <w:spacing w:val="0"/>
          <w:kern w:val="0"/>
        </w:rPr>
        <w:fldChar w:fldCharType="begin"/>
      </w:r>
      <w:r>
        <w:rPr>
          <w:rFonts w:eastAsia="仿宋_GB2312"/>
          <w:snapToGrid w:val="0"/>
          <w:color w:val="000000"/>
          <w:spacing w:val="0"/>
          <w:kern w:val="0"/>
        </w:rPr>
        <w:instrText xml:space="preserve"> = 5 \* GB4 </w:instrText>
      </w:r>
      <w:r w:rsidR="009F41AA">
        <w:rPr>
          <w:rFonts w:eastAsia="仿宋_GB2312"/>
          <w:snapToGrid w:val="0"/>
          <w:color w:val="000000"/>
          <w:spacing w:val="0"/>
          <w:kern w:val="0"/>
        </w:rPr>
        <w:fldChar w:fldCharType="separate"/>
      </w:r>
      <w:r>
        <w:rPr>
          <w:rFonts w:eastAsia="仿宋_GB2312"/>
          <w:snapToGrid w:val="0"/>
          <w:color w:val="000000"/>
          <w:spacing w:val="0"/>
          <w:kern w:val="0"/>
        </w:rPr>
        <w:t>㈤</w:t>
      </w:r>
      <w:r w:rsidR="009F41AA">
        <w:rPr>
          <w:rFonts w:eastAsia="仿宋_GB2312"/>
          <w:snapToGrid w:val="0"/>
          <w:color w:val="000000"/>
          <w:spacing w:val="0"/>
          <w:kern w:val="0"/>
        </w:rPr>
        <w:fldChar w:fldCharType="end"/>
      </w:r>
      <w:r>
        <w:rPr>
          <w:rFonts w:eastAsia="仿宋_GB2312"/>
          <w:snapToGrid w:val="0"/>
          <w:color w:val="000000"/>
          <w:spacing w:val="0"/>
          <w:kern w:val="0"/>
        </w:rPr>
        <w:t>；</w:t>
      </w:r>
    </w:p>
    <w:p w:rsidR="008B4E8F" w:rsidRDefault="008B4E8F">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hd w:val="clear" w:color="auto" w:fill="E6E6E6"/>
        </w:rPr>
      </w:pPr>
      <w:r w:rsidRPr="008B4E8F">
        <w:rPr>
          <w:rFonts w:eastAsia="仿宋_GB2312"/>
          <w:snapToGrid w:val="0"/>
          <w:color w:val="000000"/>
          <w:spacing w:val="0"/>
          <w:kern w:val="0"/>
        </w:rPr>
        <w:object w:dxaOrig="320" w:dyaOrig="320">
          <v:shape id="_x0000_i1042" type="#_x0000_t75" style="width:15.75pt;height:15.75pt" o:ole="">
            <v:imagedata r:id="rId41" o:title=""/>
          </v:shape>
          <o:OLEObject Type="Embed" ProgID="Equation.3" ShapeID="_x0000_i1042" DrawAspect="Content" ObjectID="_1670741873" r:id="rId42"/>
        </w:object>
      </w:r>
      <w:r w:rsidR="003A1279">
        <w:rPr>
          <w:rFonts w:eastAsia="仿宋_GB2312"/>
          <w:snapToGrid w:val="0"/>
          <w:color w:val="000000"/>
          <w:spacing w:val="0"/>
          <w:kern w:val="0"/>
        </w:rPr>
        <w:t>—</w:t>
      </w:r>
      <w:r w:rsidR="003A1279">
        <w:rPr>
          <w:rFonts w:eastAsia="仿宋_GB2312"/>
          <w:snapToGrid w:val="0"/>
          <w:color w:val="000000"/>
          <w:spacing w:val="0"/>
          <w:kern w:val="0"/>
        </w:rPr>
        <w:t>交易情况修正系数。由于选用征收前买卖的正常交易实例为可比实例，而房屋征收改变了征收区域房地产供求</w:t>
      </w:r>
      <w:r w:rsidR="003A1279">
        <w:rPr>
          <w:rFonts w:eastAsia="仿宋_GB2312" w:hint="eastAsia"/>
          <w:snapToGrid w:val="0"/>
          <w:color w:val="000000"/>
          <w:spacing w:val="0"/>
          <w:kern w:val="0"/>
        </w:rPr>
        <w:t>状况</w:t>
      </w:r>
      <w:r w:rsidR="003A1279">
        <w:rPr>
          <w:rFonts w:eastAsia="仿宋_GB2312"/>
          <w:snapToGrid w:val="0"/>
          <w:color w:val="000000"/>
          <w:spacing w:val="0"/>
          <w:kern w:val="0"/>
        </w:rPr>
        <w:t>，应对征收前买卖的正常价格进行交易情况修正。该系数由注册房地产估价师根据征收项目规模及对周边房屋供求</w:t>
      </w:r>
      <w:r w:rsidR="003A1279">
        <w:rPr>
          <w:rFonts w:eastAsia="仿宋_GB2312" w:hint="eastAsia"/>
          <w:snapToGrid w:val="0"/>
          <w:color w:val="000000"/>
          <w:spacing w:val="0"/>
          <w:kern w:val="0"/>
        </w:rPr>
        <w:t>状况</w:t>
      </w:r>
      <w:r w:rsidR="003A1279">
        <w:rPr>
          <w:rFonts w:eastAsia="仿宋_GB2312"/>
          <w:snapToGrid w:val="0"/>
          <w:color w:val="000000"/>
          <w:spacing w:val="0"/>
          <w:kern w:val="0"/>
        </w:rPr>
        <w:t>的影响确定。</w:t>
      </w:r>
    </w:p>
    <w:p w:rsidR="008B4E8F" w:rsidRDefault="008B4E8F">
      <w:pPr>
        <w:pStyle w:val="af1"/>
        <w:shd w:val="clear" w:color="auto" w:fill="FFFFFF"/>
        <w:adjustRightInd w:val="0"/>
        <w:snapToGrid w:val="0"/>
        <w:spacing w:beforeLines="0" w:line="360" w:lineRule="auto"/>
        <w:ind w:firstLineChars="225" w:firstLine="405"/>
        <w:jc w:val="both"/>
        <w:rPr>
          <w:rFonts w:eastAsia="仿宋_GB2312"/>
          <w:snapToGrid w:val="0"/>
          <w:color w:val="000000"/>
          <w:spacing w:val="0"/>
          <w:kern w:val="0"/>
          <w:sz w:val="18"/>
        </w:rPr>
      </w:pPr>
    </w:p>
    <w:p w:rsidR="008B4E8F" w:rsidRDefault="003A1279">
      <w:pPr>
        <w:pStyle w:val="1"/>
        <w:adjustRightInd w:val="0"/>
        <w:snapToGrid w:val="0"/>
        <w:spacing w:before="0" w:after="0" w:line="360" w:lineRule="auto"/>
        <w:jc w:val="center"/>
        <w:rPr>
          <w:rFonts w:eastAsia="黑体"/>
          <w:snapToGrid w:val="0"/>
          <w:color w:val="000000"/>
          <w:kern w:val="0"/>
          <w:sz w:val="28"/>
          <w:szCs w:val="28"/>
        </w:rPr>
      </w:pPr>
      <w:bookmarkStart w:id="6" w:name="_Toc320481520"/>
      <w:r>
        <w:rPr>
          <w:rFonts w:eastAsia="黑体"/>
          <w:snapToGrid w:val="0"/>
          <w:color w:val="000000"/>
          <w:kern w:val="0"/>
          <w:sz w:val="28"/>
          <w:szCs w:val="28"/>
        </w:rPr>
        <w:t>第四章</w:t>
      </w:r>
      <w:r>
        <w:rPr>
          <w:rFonts w:eastAsia="黑体"/>
          <w:snapToGrid w:val="0"/>
          <w:color w:val="000000"/>
          <w:kern w:val="0"/>
          <w:sz w:val="28"/>
          <w:szCs w:val="28"/>
        </w:rPr>
        <w:t xml:space="preserve"> </w:t>
      </w:r>
      <w:r>
        <w:rPr>
          <w:rFonts w:eastAsia="黑体"/>
          <w:snapToGrid w:val="0"/>
          <w:color w:val="000000"/>
          <w:kern w:val="0"/>
          <w:sz w:val="28"/>
          <w:szCs w:val="28"/>
        </w:rPr>
        <w:t>非住宅房屋征收</w:t>
      </w:r>
      <w:bookmarkEnd w:id="6"/>
      <w:r>
        <w:rPr>
          <w:rFonts w:eastAsia="黑体"/>
          <w:snapToGrid w:val="0"/>
          <w:color w:val="000000"/>
          <w:kern w:val="0"/>
          <w:sz w:val="28"/>
          <w:szCs w:val="28"/>
        </w:rPr>
        <w:t>估价</w:t>
      </w:r>
    </w:p>
    <w:p w:rsidR="008B4E8F" w:rsidRDefault="003A1279">
      <w:pPr>
        <w:pStyle w:val="af1"/>
        <w:adjustRightInd w:val="0"/>
        <w:snapToGrid w:val="0"/>
        <w:spacing w:beforeLines="0" w:line="360" w:lineRule="auto"/>
        <w:ind w:firstLineChars="200" w:firstLine="480"/>
        <w:jc w:val="both"/>
        <w:rPr>
          <w:rFonts w:eastAsia="仿宋_GB2312"/>
          <w:snapToGrid w:val="0"/>
          <w:color w:val="000000"/>
          <w:spacing w:val="0"/>
          <w:kern w:val="0"/>
        </w:rPr>
      </w:pPr>
      <w:r>
        <w:rPr>
          <w:rFonts w:eastAsia="仿宋_GB2312"/>
          <w:snapToGrid w:val="0"/>
          <w:color w:val="000000"/>
          <w:spacing w:val="0"/>
          <w:kern w:val="0"/>
        </w:rPr>
        <w:t>第十九条</w:t>
      </w:r>
      <w:r>
        <w:rPr>
          <w:rFonts w:eastAsia="仿宋_GB2312"/>
          <w:snapToGrid w:val="0"/>
          <w:color w:val="000000"/>
          <w:spacing w:val="0"/>
          <w:kern w:val="0"/>
        </w:rPr>
        <w:t xml:space="preserve">  </w:t>
      </w:r>
      <w:r>
        <w:rPr>
          <w:rFonts w:eastAsia="仿宋_GB2312"/>
          <w:b/>
          <w:bCs/>
          <w:snapToGrid w:val="0"/>
          <w:color w:val="000000"/>
          <w:spacing w:val="0"/>
          <w:kern w:val="0"/>
          <w:u w:val="single"/>
        </w:rPr>
        <w:t>非住宅房屋征收估价方法</w:t>
      </w:r>
      <w:r>
        <w:rPr>
          <w:rFonts w:eastAsia="仿宋_GB2312"/>
          <w:snapToGrid w:val="0"/>
          <w:color w:val="000000"/>
          <w:spacing w:val="0"/>
          <w:kern w:val="0"/>
        </w:rPr>
        <w:t>：被征收非住宅房屋的类似房地产有交易的，应当选用比较法估价。</w:t>
      </w:r>
      <w:r>
        <w:rPr>
          <w:rFonts w:eastAsia="仿宋_GB2312"/>
          <w:snapToGrid w:val="0"/>
          <w:color w:val="000000"/>
          <w:spacing w:val="0"/>
          <w:kern w:val="0"/>
          <w:szCs w:val="24"/>
        </w:rPr>
        <w:t>在无比较法估价依据或估价依据不充分而不宜选用比较法</w:t>
      </w:r>
      <w:r>
        <w:rPr>
          <w:rFonts w:eastAsia="仿宋_GB2312"/>
          <w:snapToGrid w:val="0"/>
          <w:color w:val="000000"/>
          <w:spacing w:val="0"/>
          <w:kern w:val="0"/>
        </w:rPr>
        <w:t>时，估价方法选择如下：</w:t>
      </w:r>
    </w:p>
    <w:p w:rsidR="008B4E8F" w:rsidRDefault="003A1279">
      <w:pPr>
        <w:pStyle w:val="af1"/>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rPr>
        <w:t>1.</w:t>
      </w:r>
      <w:r>
        <w:rPr>
          <w:rFonts w:eastAsia="仿宋_GB2312"/>
          <w:snapToGrid w:val="0"/>
          <w:color w:val="000000"/>
          <w:spacing w:val="0"/>
          <w:kern w:val="0"/>
          <w:szCs w:val="24"/>
        </w:rPr>
        <w:t>非住宅营业房屋</w:t>
      </w:r>
    </w:p>
    <w:p w:rsidR="008B4E8F" w:rsidRDefault="003A1279">
      <w:pPr>
        <w:pStyle w:val="af1"/>
        <w:adjustRightInd w:val="0"/>
        <w:snapToGrid w:val="0"/>
        <w:spacing w:beforeLines="0" w:line="360" w:lineRule="auto"/>
        <w:ind w:firstLineChars="200" w:firstLine="480"/>
        <w:jc w:val="both"/>
        <w:rPr>
          <w:rFonts w:eastAsia="仿宋_GB2312"/>
          <w:snapToGrid w:val="0"/>
          <w:color w:val="000000"/>
          <w:spacing w:val="0"/>
          <w:kern w:val="0"/>
        </w:rPr>
      </w:pPr>
      <w:r>
        <w:rPr>
          <w:rFonts w:eastAsia="仿宋_GB2312"/>
          <w:snapToGrid w:val="0"/>
          <w:color w:val="000000"/>
          <w:spacing w:val="0"/>
          <w:kern w:val="0"/>
          <w:szCs w:val="24"/>
        </w:rPr>
        <w:t>非住宅营业房屋中的</w:t>
      </w:r>
      <w:r>
        <w:rPr>
          <w:rFonts w:eastAsia="仿宋_GB2312"/>
          <w:snapToGrid w:val="0"/>
          <w:color w:val="000000"/>
          <w:spacing w:val="0"/>
          <w:kern w:val="0"/>
          <w:szCs w:val="21"/>
        </w:rPr>
        <w:t>商铺类房屋</w:t>
      </w:r>
      <w:r>
        <w:rPr>
          <w:rFonts w:eastAsia="仿宋_GB2312"/>
          <w:snapToGrid w:val="0"/>
          <w:color w:val="000000"/>
          <w:spacing w:val="0"/>
          <w:kern w:val="0"/>
          <w:szCs w:val="24"/>
        </w:rPr>
        <w:t>应当选用以收益法为基础的</w:t>
      </w:r>
      <w:r>
        <w:rPr>
          <w:rFonts w:eastAsia="仿宋"/>
          <w:snapToGrid w:val="0"/>
          <w:color w:val="000000"/>
          <w:spacing w:val="0"/>
          <w:kern w:val="0"/>
          <w:szCs w:val="32"/>
        </w:rPr>
        <w:t>标准价调整法</w:t>
      </w:r>
      <w:r>
        <w:rPr>
          <w:rFonts w:eastAsia="仿宋_GB2312"/>
          <w:snapToGrid w:val="0"/>
          <w:color w:val="000000"/>
          <w:spacing w:val="0"/>
          <w:kern w:val="0"/>
          <w:szCs w:val="24"/>
        </w:rPr>
        <w:t>估价。</w:t>
      </w:r>
      <w:r>
        <w:rPr>
          <w:rFonts w:eastAsia="仿宋"/>
          <w:snapToGrid w:val="0"/>
          <w:color w:val="000000"/>
          <w:spacing w:val="0"/>
          <w:kern w:val="0"/>
          <w:szCs w:val="24"/>
        </w:rPr>
        <w:t>除</w:t>
      </w:r>
      <w:r>
        <w:rPr>
          <w:rFonts w:eastAsia="仿宋_GB2312"/>
          <w:snapToGrid w:val="0"/>
          <w:color w:val="000000"/>
          <w:spacing w:val="0"/>
          <w:kern w:val="0"/>
          <w:szCs w:val="21"/>
        </w:rPr>
        <w:t>商铺类房屋外的</w:t>
      </w:r>
      <w:r>
        <w:rPr>
          <w:rFonts w:eastAsia="仿宋_GB2312"/>
          <w:snapToGrid w:val="0"/>
          <w:color w:val="000000"/>
          <w:spacing w:val="0"/>
          <w:kern w:val="0"/>
          <w:szCs w:val="24"/>
        </w:rPr>
        <w:t>其他非住宅</w:t>
      </w:r>
      <w:r>
        <w:rPr>
          <w:rFonts w:eastAsia="仿宋_GB2312"/>
          <w:bCs/>
          <w:snapToGrid w:val="0"/>
          <w:color w:val="000000"/>
          <w:spacing w:val="0"/>
          <w:kern w:val="0"/>
          <w:szCs w:val="24"/>
        </w:rPr>
        <w:t>营业性房屋</w:t>
      </w:r>
      <w:r>
        <w:rPr>
          <w:rFonts w:eastAsia="仿宋_GB2312"/>
          <w:snapToGrid w:val="0"/>
          <w:color w:val="000000"/>
          <w:spacing w:val="0"/>
          <w:kern w:val="0"/>
          <w:szCs w:val="24"/>
        </w:rPr>
        <w:t>应当选用收益法</w:t>
      </w:r>
      <w:r>
        <w:rPr>
          <w:rFonts w:eastAsia="仿宋_GB2312"/>
          <w:snapToGrid w:val="0"/>
          <w:color w:val="000000"/>
          <w:spacing w:val="0"/>
          <w:kern w:val="0"/>
        </w:rPr>
        <w:t>估价</w:t>
      </w:r>
      <w:r>
        <w:rPr>
          <w:rFonts w:eastAsia="仿宋_GB2312"/>
          <w:snapToGrid w:val="0"/>
          <w:color w:val="000000"/>
          <w:spacing w:val="0"/>
          <w:kern w:val="0"/>
          <w:szCs w:val="24"/>
        </w:rPr>
        <w:t>。</w:t>
      </w:r>
    </w:p>
    <w:p w:rsidR="008B4E8F" w:rsidRDefault="003A1279">
      <w:pPr>
        <w:pStyle w:val="af1"/>
        <w:adjustRightInd w:val="0"/>
        <w:snapToGrid w:val="0"/>
        <w:spacing w:beforeLines="0" w:line="360" w:lineRule="auto"/>
        <w:ind w:firstLineChars="200" w:firstLine="480"/>
        <w:jc w:val="both"/>
        <w:rPr>
          <w:rFonts w:eastAsia="仿宋_GB2312"/>
          <w:snapToGrid w:val="0"/>
          <w:color w:val="000000"/>
          <w:spacing w:val="0"/>
          <w:kern w:val="0"/>
        </w:rPr>
      </w:pPr>
      <w:r>
        <w:rPr>
          <w:rFonts w:eastAsia="仿宋_GB2312"/>
          <w:snapToGrid w:val="0"/>
          <w:color w:val="000000"/>
          <w:spacing w:val="0"/>
          <w:kern w:val="0"/>
        </w:rPr>
        <w:t>2.</w:t>
      </w:r>
      <w:r>
        <w:rPr>
          <w:rFonts w:eastAsia="仿宋_GB2312"/>
          <w:snapToGrid w:val="0"/>
          <w:color w:val="000000"/>
          <w:spacing w:val="0"/>
          <w:kern w:val="0"/>
        </w:rPr>
        <w:t>非住宅非营业房屋</w:t>
      </w:r>
    </w:p>
    <w:p w:rsidR="008B4E8F" w:rsidRDefault="003A1279">
      <w:pPr>
        <w:pStyle w:val="af1"/>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rPr>
        <w:t>非住宅非营业房屋或者其类似房地产有经济收益的，可以选用收益法估价；也可视具体情况选用成本法等其他方法估价。</w:t>
      </w:r>
    </w:p>
    <w:p w:rsidR="008B4E8F" w:rsidRDefault="003A1279">
      <w:pPr>
        <w:pStyle w:val="af1"/>
        <w:adjustRightInd w:val="0"/>
        <w:snapToGrid w:val="0"/>
        <w:spacing w:beforeLines="0" w:line="360" w:lineRule="auto"/>
        <w:ind w:firstLineChars="200" w:firstLine="480"/>
        <w:jc w:val="both"/>
        <w:rPr>
          <w:rFonts w:eastAsia="仿宋_GB2312"/>
          <w:snapToGrid w:val="0"/>
          <w:color w:val="000000"/>
          <w:spacing w:val="0"/>
          <w:kern w:val="0"/>
        </w:rPr>
      </w:pPr>
      <w:r>
        <w:rPr>
          <w:rFonts w:eastAsia="仿宋_GB2312"/>
          <w:snapToGrid w:val="0"/>
          <w:color w:val="000000"/>
          <w:spacing w:val="0"/>
          <w:kern w:val="0"/>
          <w:szCs w:val="24"/>
        </w:rPr>
        <w:t>比较法、收益法、成本法应用说明见附件三</w:t>
      </w:r>
      <w:r w:rsidR="009F41AA">
        <w:rPr>
          <w:rFonts w:eastAsia="仿宋_GB2312"/>
          <w:snapToGrid w:val="0"/>
          <w:color w:val="000000"/>
          <w:spacing w:val="0"/>
          <w:kern w:val="0"/>
        </w:rPr>
        <w:fldChar w:fldCharType="begin"/>
      </w:r>
      <w:r>
        <w:rPr>
          <w:rFonts w:eastAsia="仿宋_GB2312"/>
          <w:snapToGrid w:val="0"/>
          <w:color w:val="000000"/>
          <w:spacing w:val="0"/>
          <w:kern w:val="0"/>
        </w:rPr>
        <w:instrText xml:space="preserve"> = 1 \* GB4 </w:instrText>
      </w:r>
      <w:r w:rsidR="009F41AA">
        <w:rPr>
          <w:rFonts w:eastAsia="仿宋_GB2312"/>
          <w:snapToGrid w:val="0"/>
          <w:color w:val="000000"/>
          <w:spacing w:val="0"/>
          <w:kern w:val="0"/>
        </w:rPr>
        <w:fldChar w:fldCharType="separate"/>
      </w:r>
      <w:r>
        <w:rPr>
          <w:rFonts w:eastAsia="仿宋_GB2312"/>
          <w:snapToGrid w:val="0"/>
          <w:color w:val="000000"/>
          <w:spacing w:val="0"/>
          <w:kern w:val="0"/>
        </w:rPr>
        <w:t>㈠</w:t>
      </w:r>
      <w:r w:rsidR="009F41AA">
        <w:rPr>
          <w:rFonts w:eastAsia="仿宋_GB2312"/>
          <w:snapToGrid w:val="0"/>
          <w:color w:val="000000"/>
          <w:spacing w:val="0"/>
          <w:kern w:val="0"/>
        </w:rPr>
        <w:fldChar w:fldCharType="end"/>
      </w:r>
      <w:r>
        <w:rPr>
          <w:rFonts w:eastAsia="仿宋_GB2312"/>
          <w:snapToGrid w:val="0"/>
          <w:color w:val="000000"/>
          <w:spacing w:val="0"/>
          <w:kern w:val="0"/>
        </w:rPr>
        <w:t>、</w:t>
      </w:r>
      <w:r>
        <w:rPr>
          <w:rFonts w:eastAsia="仿宋_GB2312"/>
          <w:snapToGrid w:val="0"/>
          <w:color w:val="000000"/>
          <w:spacing w:val="0"/>
          <w:kern w:val="0"/>
          <w:szCs w:val="24"/>
        </w:rPr>
        <w:t>附件四</w:t>
      </w:r>
      <w:r w:rsidR="009F41AA">
        <w:rPr>
          <w:rFonts w:eastAsia="仿宋_GB2312"/>
          <w:snapToGrid w:val="0"/>
          <w:color w:val="000000"/>
          <w:spacing w:val="0"/>
          <w:kern w:val="0"/>
        </w:rPr>
        <w:fldChar w:fldCharType="begin"/>
      </w:r>
      <w:r>
        <w:rPr>
          <w:rFonts w:eastAsia="仿宋_GB2312"/>
          <w:snapToGrid w:val="0"/>
          <w:color w:val="000000"/>
          <w:spacing w:val="0"/>
          <w:kern w:val="0"/>
        </w:rPr>
        <w:instrText xml:space="preserve"> = 1 \* GB4 </w:instrText>
      </w:r>
      <w:r w:rsidR="009F41AA">
        <w:rPr>
          <w:rFonts w:eastAsia="仿宋_GB2312"/>
          <w:snapToGrid w:val="0"/>
          <w:color w:val="000000"/>
          <w:spacing w:val="0"/>
          <w:kern w:val="0"/>
        </w:rPr>
        <w:fldChar w:fldCharType="separate"/>
      </w:r>
      <w:r>
        <w:rPr>
          <w:rFonts w:eastAsia="仿宋_GB2312"/>
          <w:snapToGrid w:val="0"/>
          <w:color w:val="000000"/>
          <w:spacing w:val="0"/>
          <w:kern w:val="0"/>
        </w:rPr>
        <w:t>㈠</w:t>
      </w:r>
      <w:r w:rsidR="009F41AA">
        <w:rPr>
          <w:rFonts w:eastAsia="仿宋_GB2312"/>
          <w:snapToGrid w:val="0"/>
          <w:color w:val="000000"/>
          <w:spacing w:val="0"/>
          <w:kern w:val="0"/>
        </w:rPr>
        <w:fldChar w:fldCharType="end"/>
      </w:r>
      <w:r>
        <w:rPr>
          <w:rFonts w:eastAsia="仿宋_GB2312"/>
          <w:snapToGrid w:val="0"/>
          <w:color w:val="000000"/>
          <w:spacing w:val="0"/>
          <w:kern w:val="0"/>
        </w:rPr>
        <w:t>、</w:t>
      </w:r>
      <w:r>
        <w:rPr>
          <w:rFonts w:eastAsia="仿宋_GB2312"/>
          <w:snapToGrid w:val="0"/>
          <w:color w:val="000000"/>
          <w:spacing w:val="0"/>
          <w:kern w:val="0"/>
          <w:szCs w:val="24"/>
        </w:rPr>
        <w:t>附件五</w:t>
      </w:r>
      <w:r w:rsidR="009F41AA">
        <w:rPr>
          <w:rFonts w:eastAsia="仿宋_GB2312"/>
          <w:snapToGrid w:val="0"/>
          <w:color w:val="000000"/>
          <w:spacing w:val="0"/>
          <w:kern w:val="0"/>
        </w:rPr>
        <w:fldChar w:fldCharType="begin"/>
      </w:r>
      <w:r>
        <w:rPr>
          <w:rFonts w:eastAsia="仿宋_GB2312"/>
          <w:snapToGrid w:val="0"/>
          <w:color w:val="000000"/>
          <w:spacing w:val="0"/>
          <w:kern w:val="0"/>
        </w:rPr>
        <w:instrText xml:space="preserve"> = 1 \* GB4 </w:instrText>
      </w:r>
      <w:r w:rsidR="009F41AA">
        <w:rPr>
          <w:rFonts w:eastAsia="仿宋_GB2312"/>
          <w:snapToGrid w:val="0"/>
          <w:color w:val="000000"/>
          <w:spacing w:val="0"/>
          <w:kern w:val="0"/>
        </w:rPr>
        <w:fldChar w:fldCharType="separate"/>
      </w:r>
      <w:r>
        <w:rPr>
          <w:rFonts w:eastAsia="仿宋_GB2312"/>
          <w:snapToGrid w:val="0"/>
          <w:color w:val="000000"/>
          <w:spacing w:val="0"/>
          <w:kern w:val="0"/>
        </w:rPr>
        <w:t>㈠</w:t>
      </w:r>
      <w:r w:rsidR="009F41AA">
        <w:rPr>
          <w:rFonts w:eastAsia="仿宋_GB2312"/>
          <w:snapToGrid w:val="0"/>
          <w:color w:val="000000"/>
          <w:spacing w:val="0"/>
          <w:kern w:val="0"/>
        </w:rPr>
        <w:fldChar w:fldCharType="end"/>
      </w:r>
      <w:r>
        <w:rPr>
          <w:rFonts w:eastAsia="仿宋_GB2312"/>
          <w:snapToGrid w:val="0"/>
          <w:color w:val="000000"/>
          <w:spacing w:val="0"/>
          <w:kern w:val="0"/>
        </w:rPr>
        <w:t>。</w:t>
      </w:r>
    </w:p>
    <w:p w:rsidR="008B4E8F" w:rsidRDefault="003A1279">
      <w:pPr>
        <w:pStyle w:val="af1"/>
        <w:adjustRightInd w:val="0"/>
        <w:snapToGrid w:val="0"/>
        <w:spacing w:beforeLines="0" w:line="360" w:lineRule="auto"/>
        <w:ind w:firstLineChars="200" w:firstLine="480"/>
        <w:jc w:val="both"/>
        <w:rPr>
          <w:rFonts w:eastAsia="仿宋_GB2312"/>
          <w:snapToGrid w:val="0"/>
          <w:color w:val="000000"/>
          <w:spacing w:val="0"/>
          <w:kern w:val="0"/>
        </w:rPr>
      </w:pPr>
      <w:r>
        <w:rPr>
          <w:rFonts w:eastAsia="仿宋_GB2312"/>
          <w:snapToGrid w:val="0"/>
          <w:color w:val="000000"/>
          <w:spacing w:val="0"/>
          <w:kern w:val="0"/>
          <w:szCs w:val="24"/>
        </w:rPr>
        <w:t>3.</w:t>
      </w:r>
      <w:r>
        <w:rPr>
          <w:rFonts w:eastAsia="仿宋_GB2312"/>
          <w:snapToGrid w:val="0"/>
          <w:color w:val="000000"/>
          <w:spacing w:val="0"/>
          <w:kern w:val="0"/>
        </w:rPr>
        <w:t>工业及仓储房屋</w:t>
      </w:r>
    </w:p>
    <w:p w:rsidR="008B4E8F" w:rsidRDefault="003A1279">
      <w:pPr>
        <w:pStyle w:val="af1"/>
        <w:adjustRightInd w:val="0"/>
        <w:snapToGrid w:val="0"/>
        <w:spacing w:beforeLines="0" w:line="360" w:lineRule="auto"/>
        <w:ind w:firstLineChars="200" w:firstLine="480"/>
        <w:jc w:val="both"/>
        <w:rPr>
          <w:rFonts w:eastAsia="仿宋_GB2312"/>
          <w:snapToGrid w:val="0"/>
          <w:color w:val="000000"/>
          <w:spacing w:val="0"/>
          <w:kern w:val="0"/>
        </w:rPr>
      </w:pPr>
      <w:r>
        <w:rPr>
          <w:rFonts w:eastAsia="仿宋_GB2312"/>
          <w:snapToGrid w:val="0"/>
          <w:color w:val="000000"/>
          <w:spacing w:val="0"/>
          <w:kern w:val="0"/>
        </w:rPr>
        <w:t>工业及仓储房屋应当选用成本法估价；有工业及仓储用途租金收益的，也可视具体情况选用收益法估价。</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第二十条</w:t>
      </w:r>
      <w:r>
        <w:rPr>
          <w:rFonts w:eastAsia="仿宋_GB2312"/>
          <w:snapToGrid w:val="0"/>
          <w:color w:val="000000"/>
          <w:spacing w:val="0"/>
          <w:kern w:val="0"/>
          <w:szCs w:val="24"/>
        </w:rPr>
        <w:t xml:space="preserve">  </w:t>
      </w:r>
      <w:r>
        <w:rPr>
          <w:rFonts w:eastAsia="仿宋_GB2312"/>
          <w:b/>
          <w:snapToGrid w:val="0"/>
          <w:color w:val="000000"/>
          <w:spacing w:val="0"/>
          <w:kern w:val="0"/>
          <w:szCs w:val="24"/>
          <w:u w:val="single"/>
        </w:rPr>
        <w:t>非住宅</w:t>
      </w:r>
      <w:r>
        <w:rPr>
          <w:rFonts w:eastAsia="仿宋"/>
          <w:b/>
          <w:bCs/>
          <w:snapToGrid w:val="0"/>
          <w:color w:val="000000"/>
          <w:spacing w:val="0"/>
          <w:kern w:val="0"/>
          <w:szCs w:val="24"/>
          <w:u w:val="single"/>
        </w:rPr>
        <w:t>营业房屋征收估价技术路线</w:t>
      </w:r>
      <w:r>
        <w:rPr>
          <w:rFonts w:eastAsia="仿宋_GB2312"/>
          <w:snapToGrid w:val="0"/>
          <w:color w:val="000000"/>
          <w:spacing w:val="0"/>
          <w:kern w:val="0"/>
          <w:szCs w:val="24"/>
        </w:rPr>
        <w:t>：</w:t>
      </w:r>
      <w:r>
        <w:rPr>
          <w:rFonts w:eastAsia="仿宋_GB2312"/>
          <w:snapToGrid w:val="0"/>
          <w:color w:val="000000"/>
          <w:spacing w:val="0"/>
          <w:kern w:val="0"/>
        </w:rPr>
        <w:t>选用</w:t>
      </w:r>
      <w:r>
        <w:rPr>
          <w:rFonts w:eastAsia="仿宋_GB2312"/>
          <w:snapToGrid w:val="0"/>
          <w:color w:val="000000"/>
          <w:spacing w:val="0"/>
          <w:kern w:val="0"/>
          <w:szCs w:val="24"/>
        </w:rPr>
        <w:t>比较法、收益法和其他方法估价的非住宅</w:t>
      </w:r>
      <w:r>
        <w:rPr>
          <w:rFonts w:eastAsia="仿宋_GB2312"/>
          <w:bCs/>
          <w:snapToGrid w:val="0"/>
          <w:color w:val="000000"/>
          <w:spacing w:val="0"/>
          <w:kern w:val="0"/>
          <w:szCs w:val="24"/>
        </w:rPr>
        <w:t>营业房屋</w:t>
      </w:r>
      <w:r>
        <w:rPr>
          <w:rFonts w:eastAsia="仿宋_GB2312"/>
          <w:snapToGrid w:val="0"/>
          <w:color w:val="000000"/>
          <w:spacing w:val="0"/>
          <w:kern w:val="0"/>
          <w:szCs w:val="24"/>
        </w:rPr>
        <w:t>估价技术路线按《房地产估价规范》要求执行。对选用标准价调整法估价的非住宅</w:t>
      </w:r>
      <w:r>
        <w:rPr>
          <w:rFonts w:eastAsia="仿宋_GB2312"/>
          <w:bCs/>
          <w:snapToGrid w:val="0"/>
          <w:color w:val="000000"/>
          <w:spacing w:val="0"/>
          <w:kern w:val="0"/>
          <w:szCs w:val="24"/>
        </w:rPr>
        <w:t>营业</w:t>
      </w:r>
      <w:r>
        <w:rPr>
          <w:rFonts w:eastAsia="仿宋_GB2312"/>
          <w:snapToGrid w:val="0"/>
          <w:color w:val="000000"/>
          <w:spacing w:val="0"/>
          <w:kern w:val="0"/>
          <w:szCs w:val="21"/>
        </w:rPr>
        <w:t>商铺类房屋</w:t>
      </w:r>
      <w:r>
        <w:rPr>
          <w:rFonts w:eastAsia="仿宋_GB2312"/>
          <w:snapToGrid w:val="0"/>
          <w:color w:val="000000"/>
          <w:spacing w:val="0"/>
          <w:kern w:val="0"/>
          <w:szCs w:val="24"/>
        </w:rPr>
        <w:t>，其征收估价的技术路线为：</w:t>
      </w:r>
    </w:p>
    <w:p w:rsidR="008B4E8F" w:rsidRDefault="003A1279">
      <w:pPr>
        <w:pStyle w:val="af1"/>
        <w:shd w:val="clear" w:color="auto" w:fill="FFFFFF"/>
        <w:adjustRightInd w:val="0"/>
        <w:snapToGrid w:val="0"/>
        <w:spacing w:beforeLines="0" w:line="360" w:lineRule="auto"/>
        <w:ind w:firstLineChars="225" w:firstLine="540"/>
        <w:jc w:val="both"/>
        <w:rPr>
          <w:rFonts w:eastAsia="仿宋_GB2312"/>
          <w:snapToGrid w:val="0"/>
          <w:color w:val="000000"/>
          <w:spacing w:val="0"/>
          <w:kern w:val="0"/>
          <w:szCs w:val="24"/>
        </w:rPr>
      </w:pPr>
      <w:r>
        <w:rPr>
          <w:rFonts w:eastAsia="仿宋_GB2312"/>
          <w:snapToGrid w:val="0"/>
          <w:color w:val="000000"/>
          <w:spacing w:val="0"/>
          <w:kern w:val="0"/>
          <w:szCs w:val="24"/>
        </w:rPr>
        <w:t>1.</w:t>
      </w:r>
      <w:r>
        <w:rPr>
          <w:rFonts w:eastAsia="仿宋_GB2312"/>
          <w:snapToGrid w:val="0"/>
          <w:color w:val="000000"/>
          <w:spacing w:val="0"/>
          <w:kern w:val="0"/>
          <w:szCs w:val="24"/>
        </w:rPr>
        <w:t>设定</w:t>
      </w:r>
      <w:r>
        <w:rPr>
          <w:rFonts w:eastAsia="仿宋_GB2312"/>
          <w:bCs/>
          <w:snapToGrid w:val="0"/>
          <w:color w:val="000000"/>
          <w:spacing w:val="0"/>
          <w:kern w:val="0"/>
        </w:rPr>
        <w:t>标准商铺房屋</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b/>
          <w:bCs/>
          <w:snapToGrid w:val="0"/>
          <w:color w:val="000000"/>
          <w:spacing w:val="0"/>
          <w:kern w:val="0"/>
          <w:szCs w:val="24"/>
          <w:u w:val="single"/>
        </w:rPr>
      </w:pPr>
      <w:r>
        <w:rPr>
          <w:rFonts w:eastAsia="仿宋_GB2312"/>
          <w:snapToGrid w:val="0"/>
          <w:color w:val="000000"/>
          <w:spacing w:val="0"/>
          <w:kern w:val="0"/>
          <w:szCs w:val="24"/>
        </w:rPr>
        <w:t>在征收项目范围内设定</w:t>
      </w:r>
      <w:r>
        <w:rPr>
          <w:rFonts w:eastAsia="仿宋_GB2312"/>
          <w:bCs/>
          <w:snapToGrid w:val="0"/>
          <w:color w:val="000000"/>
          <w:spacing w:val="0"/>
          <w:kern w:val="0"/>
        </w:rPr>
        <w:t>标准商铺房屋</w:t>
      </w:r>
      <w:r>
        <w:rPr>
          <w:rFonts w:eastAsia="仿宋_GB2312"/>
          <w:snapToGrid w:val="0"/>
          <w:color w:val="000000"/>
          <w:spacing w:val="0"/>
          <w:kern w:val="0"/>
          <w:szCs w:val="24"/>
        </w:rPr>
        <w:t>作为估价标准，</w:t>
      </w:r>
      <w:r>
        <w:rPr>
          <w:rFonts w:eastAsia="仿宋_GB2312"/>
          <w:bCs/>
          <w:snapToGrid w:val="0"/>
          <w:color w:val="000000"/>
          <w:spacing w:val="0"/>
          <w:kern w:val="0"/>
        </w:rPr>
        <w:t>标准商铺房屋</w:t>
      </w:r>
      <w:r>
        <w:rPr>
          <w:rFonts w:eastAsia="仿宋_GB2312"/>
          <w:snapToGrid w:val="0"/>
          <w:color w:val="000000"/>
          <w:spacing w:val="0"/>
          <w:kern w:val="0"/>
          <w:szCs w:val="24"/>
        </w:rPr>
        <w:t>的设定要求见附件四</w:t>
      </w:r>
      <w:r w:rsidR="009F41AA">
        <w:rPr>
          <w:rFonts w:eastAsia="仿宋_GB2312"/>
          <w:snapToGrid w:val="0"/>
          <w:color w:val="000000"/>
          <w:spacing w:val="0"/>
          <w:kern w:val="0"/>
        </w:rPr>
        <w:fldChar w:fldCharType="begin"/>
      </w:r>
      <w:r>
        <w:rPr>
          <w:rFonts w:eastAsia="仿宋_GB2312"/>
          <w:snapToGrid w:val="0"/>
          <w:color w:val="000000"/>
          <w:spacing w:val="0"/>
          <w:kern w:val="0"/>
        </w:rPr>
        <w:instrText xml:space="preserve"> = 2 \* GB4 </w:instrText>
      </w:r>
      <w:r w:rsidR="009F41AA">
        <w:rPr>
          <w:rFonts w:eastAsia="仿宋_GB2312"/>
          <w:snapToGrid w:val="0"/>
          <w:color w:val="000000"/>
          <w:spacing w:val="0"/>
          <w:kern w:val="0"/>
        </w:rPr>
        <w:fldChar w:fldCharType="separate"/>
      </w:r>
      <w:r>
        <w:rPr>
          <w:rFonts w:eastAsia="仿宋_GB2312"/>
          <w:snapToGrid w:val="0"/>
          <w:color w:val="000000"/>
          <w:spacing w:val="0"/>
          <w:kern w:val="0"/>
        </w:rPr>
        <w:t>㈡</w:t>
      </w:r>
      <w:r w:rsidR="009F41AA">
        <w:rPr>
          <w:rFonts w:eastAsia="仿宋_GB2312"/>
          <w:snapToGrid w:val="0"/>
          <w:color w:val="000000"/>
          <w:spacing w:val="0"/>
          <w:kern w:val="0"/>
        </w:rPr>
        <w:fldChar w:fldCharType="end"/>
      </w:r>
      <w:r>
        <w:rPr>
          <w:rFonts w:eastAsia="仿宋_GB2312"/>
          <w:snapToGrid w:val="0"/>
          <w:color w:val="000000"/>
          <w:spacing w:val="0"/>
          <w:kern w:val="0"/>
        </w:rPr>
        <w:t>。</w:t>
      </w:r>
    </w:p>
    <w:p w:rsidR="008B4E8F" w:rsidRDefault="003A1279">
      <w:pPr>
        <w:pStyle w:val="af1"/>
        <w:shd w:val="clear" w:color="auto" w:fill="FFFFFF"/>
        <w:adjustRightInd w:val="0"/>
        <w:snapToGrid w:val="0"/>
        <w:spacing w:beforeLines="0" w:line="360" w:lineRule="auto"/>
        <w:ind w:firstLineChars="225" w:firstLine="540"/>
        <w:jc w:val="both"/>
        <w:rPr>
          <w:rFonts w:eastAsia="仿宋_GB2312"/>
          <w:snapToGrid w:val="0"/>
          <w:color w:val="000000"/>
          <w:spacing w:val="0"/>
          <w:kern w:val="0"/>
          <w:szCs w:val="24"/>
        </w:rPr>
      </w:pPr>
      <w:r>
        <w:rPr>
          <w:rFonts w:eastAsia="仿宋_GB2312"/>
          <w:bCs/>
          <w:snapToGrid w:val="0"/>
          <w:color w:val="000000"/>
          <w:spacing w:val="0"/>
          <w:kern w:val="0"/>
          <w:szCs w:val="24"/>
        </w:rPr>
        <w:lastRenderedPageBreak/>
        <w:t>2.</w:t>
      </w:r>
      <w:r>
        <w:rPr>
          <w:rFonts w:eastAsia="仿宋_GB2312"/>
          <w:bCs/>
          <w:snapToGrid w:val="0"/>
          <w:color w:val="000000"/>
          <w:spacing w:val="0"/>
          <w:kern w:val="0"/>
          <w:szCs w:val="24"/>
        </w:rPr>
        <w:t>测算</w:t>
      </w:r>
      <w:r>
        <w:rPr>
          <w:rFonts w:eastAsia="仿宋_GB2312"/>
          <w:bCs/>
          <w:snapToGrid w:val="0"/>
          <w:color w:val="000000"/>
          <w:spacing w:val="0"/>
          <w:kern w:val="0"/>
        </w:rPr>
        <w:t>标准商铺房屋</w:t>
      </w:r>
      <w:r>
        <w:rPr>
          <w:rFonts w:eastAsia="仿宋_GB2312"/>
          <w:snapToGrid w:val="0"/>
          <w:color w:val="000000"/>
          <w:spacing w:val="0"/>
          <w:kern w:val="0"/>
          <w:szCs w:val="24"/>
        </w:rPr>
        <w:t>价值</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rPr>
      </w:pPr>
      <w:r>
        <w:rPr>
          <w:rFonts w:eastAsia="仿宋_GB2312"/>
          <w:snapToGrid w:val="0"/>
          <w:color w:val="000000"/>
          <w:spacing w:val="0"/>
          <w:kern w:val="0"/>
        </w:rPr>
        <w:t>选用收益法对</w:t>
      </w:r>
      <w:r>
        <w:rPr>
          <w:rFonts w:eastAsia="仿宋_GB2312"/>
          <w:bCs/>
          <w:snapToGrid w:val="0"/>
          <w:color w:val="000000"/>
          <w:spacing w:val="0"/>
          <w:kern w:val="0"/>
        </w:rPr>
        <w:t>标准商铺房屋</w:t>
      </w:r>
      <w:r>
        <w:rPr>
          <w:rFonts w:eastAsia="仿宋_GB2312"/>
          <w:snapToGrid w:val="0"/>
          <w:color w:val="000000"/>
          <w:spacing w:val="0"/>
          <w:kern w:val="0"/>
        </w:rPr>
        <w:t>估价时，应选用有限期收益法公式。考虑到征收估价的补偿性质，一般选用稳定收益情形测算。其计算公式为：</w:t>
      </w:r>
    </w:p>
    <w:p w:rsidR="008B4E8F" w:rsidRDefault="003A1279">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bCs/>
          <w:snapToGrid w:val="0"/>
          <w:color w:val="000000"/>
          <w:kern w:val="0"/>
          <w:sz w:val="24"/>
        </w:rPr>
        <w:t>标准商铺房屋</w:t>
      </w:r>
      <w:r>
        <w:rPr>
          <w:rFonts w:eastAsia="仿宋_GB2312"/>
          <w:snapToGrid w:val="0"/>
          <w:color w:val="000000"/>
          <w:kern w:val="0"/>
          <w:sz w:val="24"/>
        </w:rPr>
        <w:t>价值</w:t>
      </w:r>
      <w:r w:rsidR="008B4E8F" w:rsidRPr="008B4E8F">
        <w:rPr>
          <w:rFonts w:eastAsia="仿宋_GB2312"/>
          <w:snapToGrid w:val="0"/>
          <w:color w:val="000000"/>
          <w:kern w:val="0"/>
          <w:position w:val="-26"/>
          <w:sz w:val="24"/>
        </w:rPr>
        <w:object w:dxaOrig="2020" w:dyaOrig="660">
          <v:shape id="_x0000_i1043" type="#_x0000_t75" style="width:119.25pt;height:33pt" o:ole="">
            <v:imagedata r:id="rId43" o:title=""/>
          </v:shape>
          <o:OLEObject Type="Embed" ProgID="Equation.3" ShapeID="_x0000_i1043" DrawAspect="Content" ObjectID="_1670741874" r:id="rId44"/>
        </w:object>
      </w:r>
    </w:p>
    <w:p w:rsidR="008B4E8F" w:rsidRDefault="003A1279">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t>A</w:t>
      </w:r>
      <w:r>
        <w:rPr>
          <w:rFonts w:eastAsia="仿宋_GB2312"/>
          <w:snapToGrid w:val="0"/>
          <w:color w:val="000000"/>
          <w:kern w:val="0"/>
          <w:sz w:val="24"/>
          <w:vertAlign w:val="subscript"/>
        </w:rPr>
        <w:t>0</w:t>
      </w:r>
      <w:r>
        <w:rPr>
          <w:rFonts w:eastAsia="仿宋_GB2312"/>
          <w:snapToGrid w:val="0"/>
          <w:color w:val="000000"/>
          <w:kern w:val="0"/>
          <w:sz w:val="24"/>
        </w:rPr>
        <w:t>—</w:t>
      </w:r>
      <w:r>
        <w:rPr>
          <w:rFonts w:eastAsia="仿宋_GB2312"/>
          <w:snapToGrid w:val="0"/>
          <w:color w:val="000000"/>
          <w:kern w:val="0"/>
          <w:sz w:val="24"/>
        </w:rPr>
        <w:t>设定</w:t>
      </w:r>
      <w:r>
        <w:rPr>
          <w:rFonts w:eastAsia="仿宋_GB2312"/>
          <w:bCs/>
          <w:snapToGrid w:val="0"/>
          <w:color w:val="000000"/>
          <w:kern w:val="0"/>
          <w:sz w:val="24"/>
        </w:rPr>
        <w:t>标准商铺房屋</w:t>
      </w:r>
      <w:r>
        <w:rPr>
          <w:rFonts w:eastAsia="仿宋_GB2312"/>
          <w:snapToGrid w:val="0"/>
          <w:color w:val="000000"/>
          <w:kern w:val="0"/>
          <w:sz w:val="24"/>
        </w:rPr>
        <w:t>年净收益；</w:t>
      </w:r>
    </w:p>
    <w:p w:rsidR="008B4E8F" w:rsidRDefault="003A1279">
      <w:pPr>
        <w:pStyle w:val="a5"/>
        <w:adjustRightInd w:val="0"/>
        <w:snapToGrid w:val="0"/>
        <w:spacing w:line="360" w:lineRule="auto"/>
        <w:ind w:leftChars="20" w:left="42" w:firstLine="461"/>
        <w:jc w:val="left"/>
        <w:rPr>
          <w:rFonts w:eastAsia="仿宋_GB2312"/>
          <w:snapToGrid w:val="0"/>
          <w:color w:val="000000"/>
          <w:kern w:val="0"/>
          <w:sz w:val="24"/>
        </w:rPr>
      </w:pPr>
      <w:r>
        <w:rPr>
          <w:rFonts w:eastAsia="仿宋"/>
          <w:snapToGrid w:val="0"/>
          <w:color w:val="000000"/>
          <w:kern w:val="0"/>
          <w:sz w:val="24"/>
        </w:rPr>
        <w:t>Y</w:t>
      </w:r>
      <w:r>
        <w:rPr>
          <w:rFonts w:eastAsia="仿宋_GB2312"/>
          <w:snapToGrid w:val="0"/>
          <w:color w:val="000000"/>
          <w:kern w:val="0"/>
          <w:sz w:val="24"/>
        </w:rPr>
        <w:t>—</w:t>
      </w:r>
      <w:r>
        <w:rPr>
          <w:rFonts w:eastAsia="仿宋"/>
          <w:snapToGrid w:val="0"/>
          <w:color w:val="000000"/>
          <w:kern w:val="0"/>
          <w:sz w:val="24"/>
        </w:rPr>
        <w:t>未来年报酬率</w:t>
      </w:r>
      <w:r>
        <w:rPr>
          <w:rFonts w:eastAsia="仿宋"/>
          <w:snapToGrid w:val="0"/>
          <w:color w:val="000000"/>
          <w:kern w:val="0"/>
          <w:sz w:val="24"/>
        </w:rPr>
        <w:t>(%)</w:t>
      </w:r>
      <w:r>
        <w:rPr>
          <w:rFonts w:eastAsia="仿宋"/>
          <w:snapToGrid w:val="0"/>
          <w:color w:val="000000"/>
          <w:kern w:val="0"/>
          <w:sz w:val="24"/>
        </w:rPr>
        <w:t>。</w:t>
      </w:r>
      <w:r>
        <w:rPr>
          <w:rFonts w:eastAsia="仿宋_GB2312"/>
          <w:snapToGrid w:val="0"/>
          <w:color w:val="000000"/>
          <w:kern w:val="0"/>
          <w:sz w:val="24"/>
        </w:rPr>
        <w:t>由注册房地产估价师根据房地产市场情形和估价中的具体情况确定；</w:t>
      </w:r>
    </w:p>
    <w:p w:rsidR="008B4E8F" w:rsidRDefault="003A1279">
      <w:pPr>
        <w:pStyle w:val="a5"/>
        <w:adjustRightInd w:val="0"/>
        <w:snapToGrid w:val="0"/>
        <w:spacing w:line="360" w:lineRule="auto"/>
        <w:ind w:leftChars="20" w:left="42" w:firstLineChars="200" w:firstLine="480"/>
        <w:jc w:val="left"/>
        <w:rPr>
          <w:rFonts w:eastAsia="仿宋_GB2312"/>
          <w:snapToGrid w:val="0"/>
          <w:color w:val="000000"/>
          <w:kern w:val="0"/>
          <w:sz w:val="24"/>
        </w:rPr>
      </w:pPr>
      <w:r>
        <w:rPr>
          <w:rFonts w:eastAsia="仿宋_GB2312"/>
          <w:snapToGrid w:val="0"/>
          <w:color w:val="000000"/>
          <w:kern w:val="0"/>
          <w:sz w:val="24"/>
        </w:rPr>
        <w:t>n —</w:t>
      </w:r>
      <w:r>
        <w:rPr>
          <w:rFonts w:eastAsia="仿宋"/>
          <w:snapToGrid w:val="0"/>
          <w:color w:val="000000"/>
          <w:kern w:val="0"/>
          <w:sz w:val="24"/>
        </w:rPr>
        <w:t>收益期</w:t>
      </w:r>
      <w:r>
        <w:rPr>
          <w:rFonts w:eastAsia="仿宋"/>
          <w:snapToGrid w:val="0"/>
          <w:color w:val="000000"/>
          <w:kern w:val="0"/>
          <w:sz w:val="24"/>
        </w:rPr>
        <w:t>(</w:t>
      </w:r>
      <w:r>
        <w:rPr>
          <w:rFonts w:eastAsia="仿宋"/>
          <w:snapToGrid w:val="0"/>
          <w:color w:val="000000"/>
          <w:kern w:val="0"/>
          <w:sz w:val="24"/>
        </w:rPr>
        <w:t>年</w:t>
      </w:r>
      <w:r>
        <w:rPr>
          <w:rFonts w:eastAsia="仿宋"/>
          <w:snapToGrid w:val="0"/>
          <w:color w:val="000000"/>
          <w:kern w:val="0"/>
          <w:sz w:val="24"/>
        </w:rPr>
        <w:t>)</w:t>
      </w:r>
      <w:r>
        <w:rPr>
          <w:rFonts w:eastAsia="仿宋_GB2312"/>
          <w:snapToGrid w:val="0"/>
          <w:color w:val="000000"/>
          <w:kern w:val="0"/>
          <w:sz w:val="24"/>
        </w:rPr>
        <w:t>。由注册房地产估价师根据《房地产估价规范》规定确定。</w:t>
      </w:r>
    </w:p>
    <w:p w:rsidR="008B4E8F" w:rsidRDefault="003A1279">
      <w:pPr>
        <w:pStyle w:val="af1"/>
        <w:shd w:val="clear" w:color="auto" w:fill="FFFFFF"/>
        <w:adjustRightInd w:val="0"/>
        <w:snapToGrid w:val="0"/>
        <w:spacing w:beforeLines="0" w:line="360" w:lineRule="auto"/>
        <w:ind w:firstLineChars="225" w:firstLine="540"/>
        <w:jc w:val="both"/>
        <w:rPr>
          <w:rFonts w:eastAsia="仿宋_GB2312"/>
          <w:snapToGrid w:val="0"/>
          <w:color w:val="000000"/>
          <w:spacing w:val="0"/>
          <w:kern w:val="0"/>
          <w:szCs w:val="24"/>
        </w:rPr>
      </w:pPr>
      <w:r>
        <w:rPr>
          <w:rFonts w:eastAsia="仿宋_GB2312"/>
          <w:snapToGrid w:val="0"/>
          <w:color w:val="000000"/>
          <w:spacing w:val="0"/>
          <w:kern w:val="0"/>
          <w:szCs w:val="24"/>
        </w:rPr>
        <w:t>3.</w:t>
      </w:r>
      <w:r>
        <w:rPr>
          <w:rFonts w:eastAsia="仿宋_GB2312"/>
          <w:snapToGrid w:val="0"/>
          <w:color w:val="000000"/>
          <w:spacing w:val="0"/>
          <w:kern w:val="0"/>
          <w:szCs w:val="24"/>
        </w:rPr>
        <w:t>确定评估价值</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rPr>
      </w:pPr>
      <w:r>
        <w:rPr>
          <w:rFonts w:eastAsia="仿宋_GB2312"/>
          <w:snapToGrid w:val="0"/>
          <w:color w:val="000000"/>
          <w:spacing w:val="0"/>
          <w:kern w:val="0"/>
          <w:szCs w:val="24"/>
        </w:rPr>
        <w:t>各被征收房屋分别与对应类型</w:t>
      </w:r>
      <w:r>
        <w:rPr>
          <w:rFonts w:eastAsia="仿宋_GB2312"/>
          <w:bCs/>
          <w:snapToGrid w:val="0"/>
          <w:color w:val="000000"/>
          <w:spacing w:val="0"/>
          <w:kern w:val="0"/>
        </w:rPr>
        <w:t>标准商铺房屋</w:t>
      </w:r>
      <w:r>
        <w:rPr>
          <w:rFonts w:eastAsia="仿宋_GB2312"/>
          <w:snapToGrid w:val="0"/>
          <w:color w:val="000000"/>
          <w:spacing w:val="0"/>
          <w:kern w:val="0"/>
          <w:szCs w:val="24"/>
        </w:rPr>
        <w:t>进行实物状况、区位状况及</w:t>
      </w:r>
      <w:r>
        <w:rPr>
          <w:rFonts w:eastAsia="仿宋_GB2312"/>
          <w:snapToGrid w:val="0"/>
          <w:color w:val="000000"/>
          <w:spacing w:val="0"/>
          <w:kern w:val="0"/>
        </w:rPr>
        <w:t>权益状况</w:t>
      </w:r>
      <w:r>
        <w:rPr>
          <w:rFonts w:eastAsia="仿宋_GB2312"/>
          <w:snapToGrid w:val="0"/>
          <w:color w:val="000000"/>
          <w:spacing w:val="0"/>
          <w:kern w:val="0"/>
          <w:szCs w:val="24"/>
        </w:rPr>
        <w:t>比较，按比较法原理调整</w:t>
      </w:r>
      <w:r>
        <w:rPr>
          <w:rFonts w:eastAsia="仿宋_GB2312"/>
          <w:bCs/>
          <w:snapToGrid w:val="0"/>
          <w:color w:val="000000"/>
          <w:spacing w:val="0"/>
          <w:kern w:val="0"/>
        </w:rPr>
        <w:t>标准商铺房屋</w:t>
      </w:r>
      <w:r>
        <w:rPr>
          <w:rFonts w:eastAsia="仿宋_GB2312"/>
          <w:snapToGrid w:val="0"/>
          <w:color w:val="000000"/>
          <w:spacing w:val="0"/>
          <w:kern w:val="0"/>
          <w:szCs w:val="24"/>
        </w:rPr>
        <w:t>价值</w:t>
      </w:r>
      <w:r>
        <w:rPr>
          <w:rFonts w:eastAsia="仿宋_GB2312"/>
          <w:snapToGrid w:val="0"/>
          <w:color w:val="000000"/>
          <w:spacing w:val="0"/>
          <w:kern w:val="0"/>
        </w:rPr>
        <w:t>后</w:t>
      </w:r>
      <w:r>
        <w:rPr>
          <w:rFonts w:eastAsia="仿宋_GB2312"/>
          <w:snapToGrid w:val="0"/>
          <w:color w:val="000000"/>
          <w:spacing w:val="0"/>
          <w:kern w:val="0"/>
          <w:szCs w:val="24"/>
        </w:rPr>
        <w:t>得出各被征收房屋的评估价值。</w:t>
      </w:r>
      <w:r>
        <w:rPr>
          <w:rFonts w:eastAsia="仿宋_GB2312"/>
          <w:snapToGrid w:val="0"/>
          <w:color w:val="000000"/>
          <w:spacing w:val="0"/>
          <w:kern w:val="0"/>
        </w:rPr>
        <w:t>其计算公式为：</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rPr>
      </w:pPr>
      <w:r>
        <w:rPr>
          <w:rFonts w:eastAsia="仿宋_GB2312"/>
          <w:snapToGrid w:val="0"/>
          <w:color w:val="000000"/>
          <w:spacing w:val="0"/>
          <w:kern w:val="0"/>
          <w:szCs w:val="24"/>
        </w:rPr>
        <w:t>被征收</w:t>
      </w:r>
      <w:r>
        <w:rPr>
          <w:rFonts w:eastAsia="仿宋_GB2312"/>
          <w:snapToGrid w:val="0"/>
          <w:color w:val="000000"/>
          <w:spacing w:val="0"/>
          <w:kern w:val="0"/>
          <w:szCs w:val="21"/>
        </w:rPr>
        <w:t>商铺类房屋</w:t>
      </w:r>
      <w:r>
        <w:rPr>
          <w:rFonts w:eastAsia="仿宋_GB2312"/>
          <w:snapToGrid w:val="0"/>
          <w:color w:val="000000"/>
          <w:spacing w:val="0"/>
          <w:kern w:val="0"/>
          <w:szCs w:val="24"/>
        </w:rPr>
        <w:t>评估价值</w:t>
      </w:r>
      <w:r w:rsidR="008B4E8F" w:rsidRPr="008B4E8F">
        <w:rPr>
          <w:rFonts w:eastAsia="仿宋_GB2312"/>
          <w:snapToGrid w:val="0"/>
          <w:color w:val="000000"/>
          <w:spacing w:val="0"/>
          <w:kern w:val="0"/>
          <w:position w:val="-12"/>
          <w:szCs w:val="24"/>
        </w:rPr>
        <w:object w:dxaOrig="240" w:dyaOrig="360">
          <v:shape id="_x0000_i1044" type="#_x0000_t75" style="width:12pt;height:18pt" o:ole="">
            <v:imagedata r:id="rId30" o:title=""/>
          </v:shape>
          <o:OLEObject Type="Embed" ProgID="Equation.3" ShapeID="_x0000_i1044" DrawAspect="Content" ObjectID="_1670741875" r:id="rId45"/>
        </w:object>
      </w:r>
      <w:r>
        <w:rPr>
          <w:rFonts w:eastAsia="仿宋_GB2312"/>
          <w:snapToGrid w:val="0"/>
          <w:color w:val="000000"/>
          <w:spacing w:val="0"/>
          <w:kern w:val="0"/>
          <w:szCs w:val="24"/>
        </w:rPr>
        <w:t xml:space="preserve"> =</w:t>
      </w:r>
      <w:r w:rsidR="008B4E8F" w:rsidRPr="008B4E8F">
        <w:rPr>
          <w:rFonts w:eastAsia="仿宋_GB2312"/>
          <w:snapToGrid w:val="0"/>
          <w:color w:val="000000"/>
          <w:spacing w:val="0"/>
          <w:kern w:val="0"/>
          <w:position w:val="-12"/>
        </w:rPr>
        <w:object w:dxaOrig="281" w:dyaOrig="361">
          <v:shape id="_x0000_i1045" type="#_x0000_t75" style="width:13.5pt;height:20.25pt" o:ole="">
            <v:imagedata r:id="rId46" o:title=""/>
          </v:shape>
          <o:OLEObject Type="Embed" ProgID="Equation.3" ShapeID="_x0000_i1045" DrawAspect="Content" ObjectID="_1670741876" r:id="rId47"/>
        </w:object>
      </w:r>
      <w:r w:rsidR="008B4E8F" w:rsidRPr="008B4E8F">
        <w:rPr>
          <w:rFonts w:eastAsia="仿宋_GB2312"/>
          <w:snapToGrid w:val="0"/>
          <w:color w:val="000000"/>
          <w:spacing w:val="0"/>
          <w:kern w:val="0"/>
          <w:position w:val="-24"/>
        </w:rPr>
        <w:object w:dxaOrig="742" w:dyaOrig="621">
          <v:shape id="_x0000_i1046" type="#_x0000_t75" style="width:36.75pt;height:31.5pt" o:ole="">
            <v:imagedata r:id="rId48" o:title=""/>
          </v:shape>
          <o:OLEObject Type="Embed" ProgID="Equation.3" ShapeID="_x0000_i1046" DrawAspect="Content" ObjectID="_1670741877" r:id="rId49"/>
        </w:object>
      </w:r>
      <w:r>
        <w:rPr>
          <w:rFonts w:eastAsia="仿宋_GB2312"/>
          <w:snapToGrid w:val="0"/>
          <w:color w:val="000000"/>
          <w:spacing w:val="0"/>
          <w:kern w:val="0"/>
        </w:rPr>
        <w:t>×</w:t>
      </w:r>
      <w:r w:rsidR="008B4E8F" w:rsidRPr="008B4E8F">
        <w:rPr>
          <w:rFonts w:eastAsia="仿宋_GB2312"/>
          <w:snapToGrid w:val="0"/>
          <w:color w:val="000000"/>
          <w:spacing w:val="0"/>
          <w:kern w:val="0"/>
          <w:position w:val="-24"/>
        </w:rPr>
        <w:object w:dxaOrig="620" w:dyaOrig="620">
          <v:shape id="_x0000_i1047" type="#_x0000_t75" style="width:31.5pt;height:31.5pt" o:ole="">
            <v:imagedata r:id="rId50" o:title=""/>
          </v:shape>
          <o:OLEObject Type="Embed" ProgID="Equation.3" ShapeID="_x0000_i1047" DrawAspect="Content" ObjectID="_1670741878" r:id="rId51"/>
        </w:object>
      </w:r>
      <w:r>
        <w:rPr>
          <w:rFonts w:eastAsia="仿宋_GB2312"/>
          <w:snapToGrid w:val="0"/>
          <w:color w:val="000000"/>
          <w:spacing w:val="0"/>
          <w:kern w:val="0"/>
        </w:rPr>
        <w:t>×</w:t>
      </w:r>
      <w:r w:rsidR="008B4E8F" w:rsidRPr="008B4E8F">
        <w:rPr>
          <w:rFonts w:eastAsia="仿宋_GB2312"/>
          <w:snapToGrid w:val="0"/>
          <w:color w:val="000000"/>
          <w:spacing w:val="0"/>
          <w:kern w:val="0"/>
          <w:position w:val="-24"/>
        </w:rPr>
        <w:object w:dxaOrig="600" w:dyaOrig="620">
          <v:shape id="_x0000_i1048" type="#_x0000_t75" style="width:30pt;height:31.5pt" o:ole="">
            <v:imagedata r:id="rId52" o:title=""/>
          </v:shape>
          <o:OLEObject Type="Embed" ProgID="Equation.3" ShapeID="_x0000_i1048" DrawAspect="Content" ObjectID="_1670741879" r:id="rId53"/>
        </w:object>
      </w:r>
    </w:p>
    <w:p w:rsidR="008B4E8F" w:rsidRDefault="008B4E8F">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rPr>
      </w:pPr>
      <w:r w:rsidRPr="008B4E8F">
        <w:rPr>
          <w:rFonts w:eastAsia="仿宋_GB2312"/>
          <w:snapToGrid w:val="0"/>
          <w:color w:val="000000"/>
          <w:spacing w:val="0"/>
          <w:kern w:val="0"/>
          <w:position w:val="-12"/>
        </w:rPr>
        <w:object w:dxaOrig="281" w:dyaOrig="361">
          <v:shape id="_x0000_i1049" type="#_x0000_t75" style="width:13.5pt;height:20.25pt" o:ole="">
            <v:imagedata r:id="rId46" o:title=""/>
          </v:shape>
          <o:OLEObject Type="Embed" ProgID="Equation.3" ShapeID="_x0000_i1049" DrawAspect="Content" ObjectID="_1670741880" r:id="rId54"/>
        </w:object>
      </w:r>
      <w:r w:rsidR="003A1279">
        <w:rPr>
          <w:rFonts w:eastAsia="仿宋_GB2312"/>
          <w:snapToGrid w:val="0"/>
          <w:color w:val="000000"/>
          <w:spacing w:val="0"/>
          <w:kern w:val="0"/>
        </w:rPr>
        <w:t>—</w:t>
      </w:r>
      <w:r w:rsidR="003A1279">
        <w:rPr>
          <w:rFonts w:eastAsia="仿宋_GB2312"/>
          <w:bCs/>
          <w:snapToGrid w:val="0"/>
          <w:color w:val="000000"/>
          <w:spacing w:val="0"/>
          <w:kern w:val="0"/>
        </w:rPr>
        <w:t>标准商铺房屋</w:t>
      </w:r>
      <w:r w:rsidR="003A1279">
        <w:rPr>
          <w:rFonts w:eastAsia="仿宋_GB2312"/>
          <w:snapToGrid w:val="0"/>
          <w:color w:val="000000"/>
          <w:spacing w:val="0"/>
          <w:kern w:val="0"/>
          <w:szCs w:val="24"/>
        </w:rPr>
        <w:t>价值；</w:t>
      </w:r>
    </w:p>
    <w:p w:rsidR="008B4E8F" w:rsidRDefault="003A1279">
      <w:pPr>
        <w:pStyle w:val="a5"/>
        <w:adjustRightInd w:val="0"/>
        <w:snapToGrid w:val="0"/>
        <w:spacing w:line="360" w:lineRule="auto"/>
        <w:ind w:leftChars="20" w:left="42" w:firstLineChars="200" w:firstLine="480"/>
        <w:jc w:val="left"/>
        <w:rPr>
          <w:rFonts w:eastAsia="仿宋_GB2312"/>
          <w:snapToGrid w:val="0"/>
          <w:color w:val="000000"/>
          <w:kern w:val="0"/>
          <w:sz w:val="24"/>
        </w:rPr>
      </w:pPr>
      <w:r>
        <w:rPr>
          <w:rFonts w:eastAsia="仿宋_GB2312"/>
          <w:i/>
          <w:snapToGrid w:val="0"/>
          <w:color w:val="000000"/>
          <w:kern w:val="0"/>
          <w:sz w:val="24"/>
        </w:rPr>
        <w:t>P</w:t>
      </w:r>
      <w:r w:rsidR="008B4E8F" w:rsidRPr="008B4E8F">
        <w:rPr>
          <w:rFonts w:eastAsia="仿宋_GB2312"/>
          <w:i/>
          <w:iCs/>
          <w:snapToGrid w:val="0"/>
          <w:color w:val="000000"/>
          <w:kern w:val="0"/>
          <w:position w:val="-12"/>
          <w:sz w:val="24"/>
        </w:rPr>
        <w:object w:dxaOrig="261" w:dyaOrig="361">
          <v:shape id="_x0000_i1050" type="#_x0000_t75" style="width:12.75pt;height:18pt" o:ole="">
            <v:imagedata r:id="rId55" o:title=""/>
          </v:shape>
          <o:OLEObject Type="Embed" ProgID="Equation.3" ShapeID="_x0000_i1050" DrawAspect="Content" ObjectID="_1670741881" r:id="rId56"/>
        </w:object>
      </w:r>
      <w:r>
        <w:rPr>
          <w:rFonts w:eastAsia="仿宋_GB2312"/>
          <w:snapToGrid w:val="0"/>
          <w:color w:val="000000"/>
          <w:kern w:val="0"/>
          <w:sz w:val="24"/>
        </w:rPr>
        <w:t>—</w:t>
      </w:r>
      <w:r>
        <w:rPr>
          <w:rFonts w:eastAsia="仿宋_GB2312"/>
          <w:bCs/>
          <w:snapToGrid w:val="0"/>
          <w:color w:val="000000"/>
          <w:kern w:val="0"/>
          <w:sz w:val="24"/>
        </w:rPr>
        <w:t>标准商铺房屋</w:t>
      </w:r>
      <w:r>
        <w:rPr>
          <w:rFonts w:eastAsia="仿宋_GB2312"/>
          <w:snapToGrid w:val="0"/>
          <w:color w:val="000000"/>
          <w:kern w:val="0"/>
          <w:sz w:val="24"/>
        </w:rPr>
        <w:t>实物状况调整为被征收房屋实物状况的</w:t>
      </w:r>
      <w:r>
        <w:rPr>
          <w:rFonts w:eastAsia="仿宋_GB2312" w:hint="eastAsia"/>
          <w:snapToGrid w:val="0"/>
          <w:color w:val="000000"/>
          <w:kern w:val="0"/>
          <w:sz w:val="24"/>
        </w:rPr>
        <w:t>调整</w:t>
      </w:r>
      <w:r>
        <w:rPr>
          <w:rFonts w:eastAsia="仿宋_GB2312"/>
          <w:snapToGrid w:val="0"/>
          <w:color w:val="000000"/>
          <w:kern w:val="0"/>
          <w:sz w:val="24"/>
        </w:rPr>
        <w:t>系数。该系数确定见附件四</w:t>
      </w:r>
      <w:r w:rsidR="009F41AA">
        <w:rPr>
          <w:rFonts w:eastAsia="仿宋_GB2312"/>
          <w:snapToGrid w:val="0"/>
          <w:color w:val="000000"/>
          <w:kern w:val="0"/>
          <w:sz w:val="24"/>
        </w:rPr>
        <w:fldChar w:fldCharType="begin"/>
      </w:r>
      <w:r>
        <w:rPr>
          <w:rFonts w:eastAsia="仿宋_GB2312"/>
          <w:snapToGrid w:val="0"/>
          <w:color w:val="000000"/>
          <w:kern w:val="0"/>
          <w:sz w:val="24"/>
        </w:rPr>
        <w:instrText xml:space="preserve"> = 2 \* GB4 </w:instrText>
      </w:r>
      <w:r w:rsidR="009F41AA">
        <w:rPr>
          <w:rFonts w:eastAsia="仿宋_GB2312"/>
          <w:snapToGrid w:val="0"/>
          <w:color w:val="000000"/>
          <w:kern w:val="0"/>
          <w:sz w:val="24"/>
        </w:rPr>
        <w:fldChar w:fldCharType="separate"/>
      </w:r>
      <w:r>
        <w:rPr>
          <w:rFonts w:eastAsia="仿宋_GB2312"/>
          <w:snapToGrid w:val="0"/>
          <w:color w:val="000000"/>
          <w:kern w:val="0"/>
          <w:sz w:val="24"/>
        </w:rPr>
        <w:t>㈡</w:t>
      </w:r>
      <w:r w:rsidR="009F41AA">
        <w:rPr>
          <w:rFonts w:eastAsia="仿宋_GB2312"/>
          <w:snapToGrid w:val="0"/>
          <w:color w:val="000000"/>
          <w:kern w:val="0"/>
          <w:sz w:val="24"/>
        </w:rPr>
        <w:fldChar w:fldCharType="end"/>
      </w:r>
      <w:r>
        <w:rPr>
          <w:rFonts w:eastAsia="仿宋_GB2312"/>
          <w:snapToGrid w:val="0"/>
          <w:color w:val="000000"/>
          <w:kern w:val="0"/>
          <w:sz w:val="24"/>
        </w:rPr>
        <w:t>；</w:t>
      </w:r>
    </w:p>
    <w:p w:rsidR="008B4E8F" w:rsidRDefault="003A1279">
      <w:pPr>
        <w:pStyle w:val="af1"/>
        <w:shd w:val="clear" w:color="auto" w:fill="FFFFFF"/>
        <w:adjustRightInd w:val="0"/>
        <w:snapToGrid w:val="0"/>
        <w:spacing w:beforeLines="0" w:line="360" w:lineRule="auto"/>
        <w:ind w:firstLineChars="225" w:firstLine="540"/>
        <w:jc w:val="both"/>
        <w:rPr>
          <w:rFonts w:eastAsia="仿宋_GB2312"/>
          <w:snapToGrid w:val="0"/>
          <w:color w:val="000000"/>
          <w:spacing w:val="0"/>
          <w:kern w:val="0"/>
        </w:rPr>
      </w:pPr>
      <w:r>
        <w:rPr>
          <w:rFonts w:eastAsia="仿宋_GB2312"/>
          <w:i/>
          <w:iCs/>
          <w:snapToGrid w:val="0"/>
          <w:color w:val="000000"/>
          <w:spacing w:val="0"/>
          <w:kern w:val="0"/>
        </w:rPr>
        <w:t>P</w:t>
      </w:r>
      <w:r>
        <w:rPr>
          <w:rFonts w:eastAsia="仿宋_GB2312"/>
          <w:i/>
          <w:iCs/>
          <w:snapToGrid w:val="0"/>
          <w:color w:val="000000"/>
          <w:spacing w:val="0"/>
          <w:kern w:val="0"/>
          <w:vertAlign w:val="subscript"/>
        </w:rPr>
        <w:t>i</w:t>
      </w:r>
      <w:r>
        <w:rPr>
          <w:rFonts w:eastAsia="仿宋_GB2312"/>
          <w:snapToGrid w:val="0"/>
          <w:color w:val="000000"/>
          <w:spacing w:val="0"/>
          <w:kern w:val="0"/>
          <w:vertAlign w:val="subscript"/>
        </w:rPr>
        <w:t>32</w:t>
      </w:r>
      <w:r>
        <w:rPr>
          <w:rFonts w:eastAsia="仿宋_GB2312"/>
          <w:snapToGrid w:val="0"/>
          <w:color w:val="000000"/>
          <w:spacing w:val="0"/>
          <w:kern w:val="0"/>
        </w:rPr>
        <w:t xml:space="preserve"> —</w:t>
      </w:r>
      <w:r>
        <w:rPr>
          <w:rFonts w:eastAsia="仿宋_GB2312"/>
          <w:bCs/>
          <w:snapToGrid w:val="0"/>
          <w:color w:val="000000"/>
          <w:spacing w:val="0"/>
          <w:kern w:val="0"/>
        </w:rPr>
        <w:t>标准商铺房屋</w:t>
      </w:r>
      <w:r>
        <w:rPr>
          <w:rFonts w:eastAsia="仿宋_GB2312"/>
          <w:snapToGrid w:val="0"/>
          <w:color w:val="000000"/>
          <w:spacing w:val="0"/>
          <w:kern w:val="0"/>
        </w:rPr>
        <w:t>区位状况调整为被征收房屋区位状况的</w:t>
      </w:r>
      <w:r>
        <w:rPr>
          <w:rFonts w:eastAsia="仿宋_GB2312" w:hint="eastAsia"/>
          <w:snapToGrid w:val="0"/>
          <w:color w:val="000000"/>
          <w:spacing w:val="0"/>
          <w:kern w:val="0"/>
        </w:rPr>
        <w:t>调整</w:t>
      </w:r>
      <w:r>
        <w:rPr>
          <w:rFonts w:eastAsia="仿宋_GB2312"/>
          <w:snapToGrid w:val="0"/>
          <w:color w:val="000000"/>
          <w:spacing w:val="0"/>
          <w:kern w:val="0"/>
        </w:rPr>
        <w:t>系数。</w:t>
      </w:r>
      <w:r>
        <w:rPr>
          <w:rFonts w:eastAsia="仿宋_GB2312"/>
          <w:snapToGrid w:val="0"/>
          <w:color w:val="000000"/>
          <w:kern w:val="0"/>
        </w:rPr>
        <w:t>该系数</w:t>
      </w:r>
      <w:r>
        <w:rPr>
          <w:rFonts w:eastAsia="仿宋_GB2312"/>
          <w:snapToGrid w:val="0"/>
          <w:color w:val="000000"/>
          <w:spacing w:val="0"/>
          <w:kern w:val="0"/>
        </w:rPr>
        <w:t>确定见附件四</w:t>
      </w:r>
      <w:r w:rsidR="009F41AA">
        <w:rPr>
          <w:rFonts w:eastAsia="仿宋_GB2312"/>
          <w:snapToGrid w:val="0"/>
          <w:color w:val="000000"/>
          <w:spacing w:val="0"/>
          <w:kern w:val="0"/>
        </w:rPr>
        <w:fldChar w:fldCharType="begin"/>
      </w:r>
      <w:r>
        <w:rPr>
          <w:rFonts w:eastAsia="仿宋_GB2312"/>
          <w:snapToGrid w:val="0"/>
          <w:color w:val="000000"/>
          <w:spacing w:val="0"/>
          <w:kern w:val="0"/>
        </w:rPr>
        <w:instrText xml:space="preserve"> = 2 \* GB4 </w:instrText>
      </w:r>
      <w:r w:rsidR="009F41AA">
        <w:rPr>
          <w:rFonts w:eastAsia="仿宋_GB2312"/>
          <w:snapToGrid w:val="0"/>
          <w:color w:val="000000"/>
          <w:spacing w:val="0"/>
          <w:kern w:val="0"/>
        </w:rPr>
        <w:fldChar w:fldCharType="separate"/>
      </w:r>
      <w:r>
        <w:rPr>
          <w:rFonts w:eastAsia="仿宋_GB2312"/>
          <w:snapToGrid w:val="0"/>
          <w:color w:val="000000"/>
          <w:spacing w:val="0"/>
          <w:kern w:val="0"/>
        </w:rPr>
        <w:t>㈡</w:t>
      </w:r>
      <w:r w:rsidR="009F41AA">
        <w:rPr>
          <w:rFonts w:eastAsia="仿宋_GB2312"/>
          <w:snapToGrid w:val="0"/>
          <w:color w:val="000000"/>
          <w:spacing w:val="0"/>
          <w:kern w:val="0"/>
        </w:rPr>
        <w:fldChar w:fldCharType="end"/>
      </w:r>
      <w:r>
        <w:rPr>
          <w:rFonts w:eastAsia="仿宋_GB2312"/>
          <w:snapToGrid w:val="0"/>
          <w:color w:val="000000"/>
          <w:spacing w:val="0"/>
          <w:kern w:val="0"/>
        </w:rPr>
        <w:t>。</w:t>
      </w:r>
    </w:p>
    <w:p w:rsidR="008B4E8F" w:rsidRDefault="003A1279">
      <w:pPr>
        <w:pStyle w:val="af1"/>
        <w:shd w:val="clear" w:color="auto" w:fill="FFFFFF"/>
        <w:adjustRightInd w:val="0"/>
        <w:snapToGrid w:val="0"/>
        <w:spacing w:beforeLines="0" w:line="360" w:lineRule="auto"/>
        <w:ind w:firstLineChars="225" w:firstLine="540"/>
        <w:jc w:val="both"/>
        <w:rPr>
          <w:rFonts w:eastAsia="仿宋_GB2312"/>
          <w:snapToGrid w:val="0"/>
          <w:color w:val="000000"/>
          <w:spacing w:val="0"/>
          <w:kern w:val="0"/>
        </w:rPr>
      </w:pPr>
      <w:r>
        <w:rPr>
          <w:rFonts w:eastAsia="仿宋_GB2312"/>
          <w:i/>
          <w:iCs/>
          <w:snapToGrid w:val="0"/>
          <w:color w:val="000000"/>
          <w:spacing w:val="0"/>
          <w:kern w:val="0"/>
        </w:rPr>
        <w:t>P</w:t>
      </w:r>
      <w:r>
        <w:rPr>
          <w:rFonts w:eastAsia="仿宋_GB2312"/>
          <w:i/>
          <w:iCs/>
          <w:snapToGrid w:val="0"/>
          <w:color w:val="000000"/>
          <w:spacing w:val="0"/>
          <w:kern w:val="0"/>
          <w:vertAlign w:val="subscript"/>
        </w:rPr>
        <w:t>i</w:t>
      </w:r>
      <w:r>
        <w:rPr>
          <w:rFonts w:eastAsia="仿宋_GB2312"/>
          <w:snapToGrid w:val="0"/>
          <w:color w:val="000000"/>
          <w:spacing w:val="0"/>
          <w:kern w:val="0"/>
          <w:vertAlign w:val="subscript"/>
        </w:rPr>
        <w:t>3</w:t>
      </w:r>
      <w:r>
        <w:rPr>
          <w:rFonts w:eastAsia="仿宋_GB2312" w:hint="eastAsia"/>
          <w:snapToGrid w:val="0"/>
          <w:color w:val="000000"/>
          <w:spacing w:val="0"/>
          <w:kern w:val="0"/>
          <w:vertAlign w:val="subscript"/>
        </w:rPr>
        <w:t>3</w:t>
      </w:r>
      <w:r>
        <w:rPr>
          <w:rFonts w:eastAsia="仿宋_GB2312"/>
          <w:snapToGrid w:val="0"/>
          <w:color w:val="000000"/>
          <w:spacing w:val="0"/>
          <w:kern w:val="0"/>
        </w:rPr>
        <w:t xml:space="preserve"> —</w:t>
      </w:r>
      <w:r>
        <w:rPr>
          <w:rFonts w:eastAsia="仿宋_GB2312"/>
          <w:bCs/>
          <w:snapToGrid w:val="0"/>
          <w:color w:val="000000"/>
          <w:spacing w:val="0"/>
          <w:kern w:val="0"/>
        </w:rPr>
        <w:t>标准商铺房屋</w:t>
      </w:r>
      <w:r>
        <w:rPr>
          <w:rFonts w:eastAsia="仿宋_GB2312" w:hint="eastAsia"/>
          <w:snapToGrid w:val="0"/>
          <w:color w:val="000000"/>
          <w:spacing w:val="0"/>
          <w:kern w:val="0"/>
        </w:rPr>
        <w:t>权益</w:t>
      </w:r>
      <w:r>
        <w:rPr>
          <w:rFonts w:eastAsia="仿宋_GB2312"/>
          <w:snapToGrid w:val="0"/>
          <w:color w:val="000000"/>
          <w:spacing w:val="0"/>
          <w:kern w:val="0"/>
        </w:rPr>
        <w:t>状况调整为被征收房屋</w:t>
      </w:r>
      <w:r>
        <w:rPr>
          <w:rFonts w:eastAsia="仿宋_GB2312" w:hint="eastAsia"/>
          <w:snapToGrid w:val="0"/>
          <w:color w:val="000000"/>
          <w:spacing w:val="0"/>
          <w:kern w:val="0"/>
        </w:rPr>
        <w:t>权益</w:t>
      </w:r>
      <w:r>
        <w:rPr>
          <w:rFonts w:eastAsia="仿宋_GB2312"/>
          <w:snapToGrid w:val="0"/>
          <w:color w:val="000000"/>
          <w:spacing w:val="0"/>
          <w:kern w:val="0"/>
        </w:rPr>
        <w:t>状况的</w:t>
      </w:r>
      <w:r>
        <w:rPr>
          <w:rFonts w:eastAsia="仿宋_GB2312" w:hint="eastAsia"/>
          <w:snapToGrid w:val="0"/>
          <w:color w:val="000000"/>
          <w:spacing w:val="0"/>
          <w:kern w:val="0"/>
        </w:rPr>
        <w:t>调整</w:t>
      </w:r>
      <w:r>
        <w:rPr>
          <w:rFonts w:eastAsia="仿宋_GB2312"/>
          <w:snapToGrid w:val="0"/>
          <w:color w:val="000000"/>
          <w:spacing w:val="0"/>
          <w:kern w:val="0"/>
        </w:rPr>
        <w:t>系数。</w:t>
      </w:r>
      <w:r>
        <w:rPr>
          <w:rFonts w:eastAsia="仿宋_GB2312"/>
          <w:snapToGrid w:val="0"/>
          <w:color w:val="000000"/>
          <w:kern w:val="0"/>
        </w:rPr>
        <w:t>该系数</w:t>
      </w:r>
      <w:r>
        <w:rPr>
          <w:rFonts w:eastAsia="仿宋_GB2312"/>
          <w:snapToGrid w:val="0"/>
          <w:color w:val="000000"/>
          <w:spacing w:val="0"/>
          <w:kern w:val="0"/>
        </w:rPr>
        <w:t>确定见附件四</w:t>
      </w:r>
      <w:r w:rsidR="009F41AA">
        <w:rPr>
          <w:rFonts w:eastAsia="仿宋_GB2312"/>
          <w:snapToGrid w:val="0"/>
          <w:color w:val="000000"/>
          <w:spacing w:val="0"/>
          <w:kern w:val="0"/>
        </w:rPr>
        <w:fldChar w:fldCharType="begin"/>
      </w:r>
      <w:r>
        <w:rPr>
          <w:rFonts w:eastAsia="仿宋_GB2312"/>
          <w:snapToGrid w:val="0"/>
          <w:color w:val="000000"/>
          <w:spacing w:val="0"/>
          <w:kern w:val="0"/>
        </w:rPr>
        <w:instrText xml:space="preserve"> = 2 \* GB4 </w:instrText>
      </w:r>
      <w:r w:rsidR="009F41AA">
        <w:rPr>
          <w:rFonts w:eastAsia="仿宋_GB2312"/>
          <w:snapToGrid w:val="0"/>
          <w:color w:val="000000"/>
          <w:spacing w:val="0"/>
          <w:kern w:val="0"/>
        </w:rPr>
        <w:fldChar w:fldCharType="separate"/>
      </w:r>
      <w:r>
        <w:rPr>
          <w:rFonts w:eastAsia="仿宋_GB2312"/>
          <w:snapToGrid w:val="0"/>
          <w:color w:val="000000"/>
          <w:spacing w:val="0"/>
          <w:kern w:val="0"/>
        </w:rPr>
        <w:t>㈡</w:t>
      </w:r>
      <w:r w:rsidR="009F41AA">
        <w:rPr>
          <w:rFonts w:eastAsia="仿宋_GB2312"/>
          <w:snapToGrid w:val="0"/>
          <w:color w:val="000000"/>
          <w:spacing w:val="0"/>
          <w:kern w:val="0"/>
        </w:rPr>
        <w:fldChar w:fldCharType="end"/>
      </w:r>
      <w:r>
        <w:rPr>
          <w:rFonts w:eastAsia="仿宋_GB2312"/>
          <w:snapToGrid w:val="0"/>
          <w:color w:val="000000"/>
          <w:spacing w:val="0"/>
          <w:kern w:val="0"/>
        </w:rPr>
        <w:t>。</w:t>
      </w:r>
    </w:p>
    <w:p w:rsidR="008B4E8F" w:rsidRDefault="003A1279">
      <w:pPr>
        <w:pStyle w:val="af1"/>
        <w:adjustRightInd w:val="0"/>
        <w:snapToGrid w:val="0"/>
        <w:spacing w:beforeLines="0" w:line="360" w:lineRule="auto"/>
        <w:ind w:firstLineChars="200" w:firstLine="480"/>
        <w:jc w:val="both"/>
        <w:rPr>
          <w:rFonts w:eastAsia="仿宋_GB2312"/>
          <w:snapToGrid w:val="0"/>
          <w:color w:val="000000"/>
          <w:spacing w:val="0"/>
          <w:kern w:val="0"/>
          <w:szCs w:val="24"/>
          <w:shd w:val="clear" w:color="auto" w:fill="E6E6E6"/>
        </w:rPr>
      </w:pPr>
      <w:r>
        <w:rPr>
          <w:rFonts w:eastAsia="仿宋_GB2312"/>
          <w:snapToGrid w:val="0"/>
          <w:color w:val="000000"/>
          <w:spacing w:val="0"/>
          <w:kern w:val="0"/>
          <w:szCs w:val="24"/>
        </w:rPr>
        <w:t>第二十一条</w:t>
      </w:r>
      <w:r>
        <w:rPr>
          <w:rFonts w:eastAsia="仿宋_GB2312"/>
          <w:snapToGrid w:val="0"/>
          <w:color w:val="000000"/>
          <w:spacing w:val="0"/>
          <w:kern w:val="0"/>
          <w:szCs w:val="24"/>
        </w:rPr>
        <w:t xml:space="preserve">  </w:t>
      </w:r>
      <w:r>
        <w:rPr>
          <w:rFonts w:eastAsia="仿宋_GB2312"/>
          <w:b/>
          <w:bCs/>
          <w:snapToGrid w:val="0"/>
          <w:color w:val="000000"/>
          <w:spacing w:val="0"/>
          <w:kern w:val="0"/>
          <w:u w:val="single"/>
        </w:rPr>
        <w:t>非住宅非营业房屋征收</w:t>
      </w:r>
      <w:r>
        <w:rPr>
          <w:rFonts w:eastAsia="仿宋_GB2312"/>
          <w:b/>
          <w:bCs/>
          <w:snapToGrid w:val="0"/>
          <w:color w:val="000000"/>
          <w:spacing w:val="0"/>
          <w:kern w:val="0"/>
          <w:szCs w:val="24"/>
          <w:u w:val="single"/>
        </w:rPr>
        <w:t>估价技术路线</w:t>
      </w:r>
      <w:r>
        <w:rPr>
          <w:rFonts w:eastAsia="仿宋_GB2312"/>
          <w:snapToGrid w:val="0"/>
          <w:color w:val="000000"/>
          <w:spacing w:val="0"/>
          <w:kern w:val="0"/>
          <w:szCs w:val="24"/>
        </w:rPr>
        <w:t>：</w:t>
      </w:r>
      <w:r>
        <w:rPr>
          <w:rFonts w:eastAsia="仿宋_GB2312"/>
          <w:snapToGrid w:val="0"/>
          <w:color w:val="000000"/>
          <w:spacing w:val="0"/>
          <w:kern w:val="0"/>
        </w:rPr>
        <w:t>选用</w:t>
      </w:r>
      <w:r>
        <w:rPr>
          <w:rFonts w:eastAsia="仿宋_GB2312"/>
          <w:snapToGrid w:val="0"/>
          <w:color w:val="000000"/>
          <w:spacing w:val="0"/>
          <w:kern w:val="0"/>
          <w:szCs w:val="24"/>
        </w:rPr>
        <w:t>比较法、收益法、成本法和其他方法估价的</w:t>
      </w:r>
      <w:r>
        <w:rPr>
          <w:rFonts w:eastAsia="仿宋_GB2312"/>
          <w:snapToGrid w:val="0"/>
          <w:color w:val="000000"/>
          <w:spacing w:val="0"/>
          <w:kern w:val="0"/>
        </w:rPr>
        <w:t>非住宅非营业房屋</w:t>
      </w:r>
      <w:r>
        <w:rPr>
          <w:rFonts w:eastAsia="仿宋_GB2312"/>
          <w:snapToGrid w:val="0"/>
          <w:color w:val="000000"/>
          <w:spacing w:val="0"/>
          <w:kern w:val="0"/>
          <w:szCs w:val="24"/>
        </w:rPr>
        <w:t>估价技术路线按《房地产估价规范》要求执行。对选用收益法</w:t>
      </w:r>
      <w:r>
        <w:rPr>
          <w:rFonts w:eastAsia="仿宋"/>
          <w:snapToGrid w:val="0"/>
          <w:color w:val="000000"/>
          <w:spacing w:val="0"/>
          <w:kern w:val="0"/>
        </w:rPr>
        <w:t>全剩余寿命模式</w:t>
      </w:r>
      <w:r>
        <w:rPr>
          <w:rFonts w:eastAsia="仿宋_GB2312"/>
          <w:snapToGrid w:val="0"/>
          <w:color w:val="000000"/>
          <w:spacing w:val="0"/>
          <w:kern w:val="0"/>
          <w:szCs w:val="24"/>
        </w:rPr>
        <w:t>估价的</w:t>
      </w:r>
      <w:r>
        <w:rPr>
          <w:rFonts w:eastAsia="仿宋_GB2312"/>
          <w:snapToGrid w:val="0"/>
          <w:color w:val="000000"/>
          <w:spacing w:val="0"/>
          <w:kern w:val="0"/>
        </w:rPr>
        <w:t>非住宅非营业房屋</w:t>
      </w:r>
      <w:r>
        <w:rPr>
          <w:rFonts w:eastAsia="仿宋_GB2312"/>
          <w:snapToGrid w:val="0"/>
          <w:color w:val="000000"/>
          <w:spacing w:val="0"/>
          <w:kern w:val="0"/>
          <w:szCs w:val="24"/>
        </w:rPr>
        <w:t>，其征收估价的技术路线为：</w:t>
      </w:r>
    </w:p>
    <w:p w:rsidR="008B4E8F" w:rsidRDefault="003A1279">
      <w:pPr>
        <w:pStyle w:val="af1"/>
        <w:adjustRightInd w:val="0"/>
        <w:snapToGrid w:val="0"/>
        <w:spacing w:beforeLines="0" w:line="360" w:lineRule="auto"/>
        <w:ind w:firstLineChars="225" w:firstLine="540"/>
        <w:jc w:val="both"/>
        <w:rPr>
          <w:rFonts w:eastAsia="仿宋_GB2312"/>
          <w:snapToGrid w:val="0"/>
          <w:color w:val="000000"/>
          <w:spacing w:val="0"/>
          <w:kern w:val="0"/>
        </w:rPr>
      </w:pPr>
      <w:r>
        <w:rPr>
          <w:rFonts w:eastAsia="仿宋_GB2312"/>
          <w:snapToGrid w:val="0"/>
          <w:color w:val="000000"/>
          <w:spacing w:val="0"/>
          <w:kern w:val="0"/>
          <w:szCs w:val="24"/>
        </w:rPr>
        <w:t>1.</w:t>
      </w:r>
      <w:r>
        <w:rPr>
          <w:rFonts w:eastAsia="仿宋_GB2312"/>
          <w:snapToGrid w:val="0"/>
          <w:color w:val="000000"/>
          <w:spacing w:val="0"/>
          <w:kern w:val="0"/>
          <w:szCs w:val="24"/>
        </w:rPr>
        <w:t>测算年</w:t>
      </w:r>
      <w:r>
        <w:rPr>
          <w:rFonts w:eastAsia="仿宋_GB2312"/>
          <w:snapToGrid w:val="0"/>
          <w:color w:val="000000"/>
          <w:spacing w:val="0"/>
          <w:kern w:val="0"/>
        </w:rPr>
        <w:t>净收益</w:t>
      </w:r>
    </w:p>
    <w:p w:rsidR="008B4E8F" w:rsidRDefault="003A1279">
      <w:pPr>
        <w:pStyle w:val="af1"/>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选用比较法测算</w:t>
      </w:r>
      <w:r>
        <w:rPr>
          <w:rFonts w:eastAsia="仿宋_GB2312"/>
          <w:snapToGrid w:val="0"/>
          <w:color w:val="000000"/>
          <w:spacing w:val="0"/>
          <w:kern w:val="0"/>
        </w:rPr>
        <w:t>比较年净收益</w:t>
      </w:r>
      <w:r>
        <w:rPr>
          <w:rFonts w:eastAsia="仿宋_GB2312"/>
          <w:snapToGrid w:val="0"/>
          <w:color w:val="000000"/>
          <w:spacing w:val="0"/>
          <w:kern w:val="0"/>
          <w:szCs w:val="24"/>
        </w:rPr>
        <w:t>，估价对象年净收益按比较价值的算术平均值确定。测算年</w:t>
      </w:r>
      <w:r>
        <w:rPr>
          <w:rFonts w:eastAsia="仿宋_GB2312"/>
          <w:snapToGrid w:val="0"/>
          <w:color w:val="000000"/>
          <w:spacing w:val="0"/>
          <w:kern w:val="0"/>
        </w:rPr>
        <w:t>净收益</w:t>
      </w:r>
      <w:r>
        <w:rPr>
          <w:rFonts w:eastAsia="仿宋_GB2312"/>
          <w:snapToGrid w:val="0"/>
          <w:color w:val="000000"/>
          <w:spacing w:val="0"/>
          <w:kern w:val="0"/>
          <w:szCs w:val="24"/>
        </w:rPr>
        <w:t>的可比实例的选择条件见附件三</w:t>
      </w:r>
      <w:r w:rsidR="009F41AA">
        <w:rPr>
          <w:rFonts w:eastAsia="仿宋_GB2312"/>
          <w:snapToGrid w:val="0"/>
          <w:color w:val="000000"/>
          <w:spacing w:val="0"/>
          <w:kern w:val="0"/>
        </w:rPr>
        <w:fldChar w:fldCharType="begin"/>
      </w:r>
      <w:r>
        <w:rPr>
          <w:rFonts w:eastAsia="仿宋_GB2312"/>
          <w:snapToGrid w:val="0"/>
          <w:color w:val="000000"/>
          <w:spacing w:val="0"/>
          <w:kern w:val="0"/>
        </w:rPr>
        <w:instrText xml:space="preserve"> = 2 \* GB4 </w:instrText>
      </w:r>
      <w:r w:rsidR="009F41AA">
        <w:rPr>
          <w:rFonts w:eastAsia="仿宋_GB2312"/>
          <w:snapToGrid w:val="0"/>
          <w:color w:val="000000"/>
          <w:spacing w:val="0"/>
          <w:kern w:val="0"/>
        </w:rPr>
        <w:fldChar w:fldCharType="separate"/>
      </w:r>
      <w:r>
        <w:rPr>
          <w:rFonts w:eastAsia="仿宋_GB2312"/>
          <w:snapToGrid w:val="0"/>
          <w:color w:val="000000"/>
          <w:spacing w:val="0"/>
          <w:kern w:val="0"/>
        </w:rPr>
        <w:t>㈡</w:t>
      </w:r>
      <w:r w:rsidR="009F41AA">
        <w:rPr>
          <w:rFonts w:eastAsia="仿宋_GB2312"/>
          <w:snapToGrid w:val="0"/>
          <w:color w:val="000000"/>
          <w:spacing w:val="0"/>
          <w:kern w:val="0"/>
        </w:rPr>
        <w:fldChar w:fldCharType="end"/>
      </w:r>
      <w:r>
        <w:rPr>
          <w:rFonts w:eastAsia="仿宋_GB2312"/>
          <w:snapToGrid w:val="0"/>
          <w:color w:val="000000"/>
          <w:spacing w:val="0"/>
          <w:kern w:val="0"/>
          <w:szCs w:val="24"/>
        </w:rPr>
        <w:t>。其计算公式为：</w:t>
      </w:r>
      <w:r>
        <w:rPr>
          <w:rFonts w:eastAsia="仿宋_GB2312"/>
          <w:snapToGrid w:val="0"/>
          <w:color w:val="000000"/>
          <w:spacing w:val="0"/>
          <w:kern w:val="0"/>
          <w:szCs w:val="24"/>
        </w:rPr>
        <w:t xml:space="preserve"> </w:t>
      </w:r>
    </w:p>
    <w:p w:rsidR="008B4E8F" w:rsidRDefault="003A1279">
      <w:pPr>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t>年净收益</w:t>
      </w:r>
      <w:r w:rsidR="008B4E8F" w:rsidRPr="008B4E8F">
        <w:rPr>
          <w:rFonts w:eastAsia="仿宋_GB2312"/>
          <w:snapToGrid w:val="0"/>
          <w:color w:val="000000"/>
          <w:kern w:val="0"/>
          <w:position w:val="-4"/>
          <w:sz w:val="24"/>
        </w:rPr>
        <w:object w:dxaOrig="241" w:dyaOrig="261">
          <v:shape id="_x0000_i1051" type="#_x0000_t75" style="width:12pt;height:12.75pt" o:ole="">
            <v:imagedata r:id="rId57" o:title=""/>
          </v:shape>
          <o:OLEObject Type="Embed" ProgID="Equation.3" ShapeID="_x0000_i1051" DrawAspect="Content" ObjectID="_1670741882" r:id="rId58"/>
        </w:object>
      </w:r>
      <w:r>
        <w:rPr>
          <w:rFonts w:eastAsia="仿宋_GB2312"/>
          <w:snapToGrid w:val="0"/>
          <w:color w:val="000000"/>
          <w:kern w:val="0"/>
          <w:sz w:val="24"/>
        </w:rPr>
        <w:t xml:space="preserve">= </w:t>
      </w:r>
      <w:r w:rsidR="008B4E8F" w:rsidRPr="008B4E8F">
        <w:rPr>
          <w:rFonts w:eastAsia="仿宋_GB2312"/>
          <w:snapToGrid w:val="0"/>
          <w:color w:val="000000"/>
          <w:kern w:val="0"/>
          <w:position w:val="-28"/>
          <w:sz w:val="24"/>
        </w:rPr>
        <w:object w:dxaOrig="881" w:dyaOrig="681">
          <v:shape id="_x0000_i1052" type="#_x0000_t75" style="width:44.25pt;height:34.5pt" o:ole="">
            <v:imagedata r:id="rId59" o:title=""/>
          </v:shape>
          <o:OLEObject Type="Embed" ProgID="Equation.3" ShapeID="_x0000_i1052" DrawAspect="Content" ObjectID="_1670741883" r:id="rId60"/>
        </w:object>
      </w:r>
      <w:r>
        <w:rPr>
          <w:rFonts w:eastAsia="仿宋_GB2312"/>
          <w:snapToGrid w:val="0"/>
          <w:color w:val="000000"/>
          <w:kern w:val="0"/>
          <w:sz w:val="24"/>
        </w:rPr>
        <w:t>×</w:t>
      </w:r>
      <w:r w:rsidR="008B4E8F" w:rsidRPr="008B4E8F">
        <w:rPr>
          <w:rFonts w:eastAsia="仿宋_GB2312"/>
          <w:snapToGrid w:val="0"/>
          <w:color w:val="000000"/>
          <w:kern w:val="0"/>
          <w:position w:val="-30"/>
          <w:sz w:val="24"/>
        </w:rPr>
        <w:object w:dxaOrig="480" w:dyaOrig="680">
          <v:shape id="_x0000_i1053" type="#_x0000_t75" style="width:24pt;height:34.5pt" o:ole="">
            <v:imagedata r:id="rId12" o:title=""/>
          </v:shape>
          <o:OLEObject Type="Embed" ProgID="Equation.3" ShapeID="_x0000_i1053" DrawAspect="Content" ObjectID="_1670741884" r:id="rId61"/>
        </w:object>
      </w:r>
      <w:r>
        <w:rPr>
          <w:rFonts w:eastAsia="仿宋_GB2312"/>
          <w:snapToGrid w:val="0"/>
          <w:color w:val="000000"/>
          <w:kern w:val="0"/>
          <w:sz w:val="24"/>
        </w:rPr>
        <w:t>×</w:t>
      </w:r>
      <w:r w:rsidR="008B4E8F" w:rsidRPr="008B4E8F">
        <w:rPr>
          <w:rFonts w:eastAsia="仿宋_GB2312"/>
          <w:snapToGrid w:val="0"/>
          <w:color w:val="000000"/>
          <w:kern w:val="0"/>
          <w:position w:val="-24"/>
          <w:sz w:val="24"/>
        </w:rPr>
        <w:object w:dxaOrig="520" w:dyaOrig="640">
          <v:shape id="_x0000_i1054" type="#_x0000_t75" style="width:25.5pt;height:32.25pt" o:ole="">
            <v:imagedata r:id="rId14" o:title=""/>
          </v:shape>
          <o:OLEObject Type="Embed" ProgID="Equation.3" ShapeID="_x0000_i1054" DrawAspect="Content" ObjectID="_1670741885" r:id="rId62"/>
        </w:object>
      </w:r>
      <w:r>
        <w:rPr>
          <w:rFonts w:eastAsia="仿宋_GB2312"/>
          <w:snapToGrid w:val="0"/>
          <w:color w:val="000000"/>
          <w:kern w:val="0"/>
          <w:sz w:val="24"/>
        </w:rPr>
        <w:t>×</w:t>
      </w:r>
      <w:r w:rsidR="008B4E8F" w:rsidRPr="008B4E8F">
        <w:rPr>
          <w:rFonts w:eastAsia="仿宋_GB2312"/>
          <w:snapToGrid w:val="0"/>
          <w:color w:val="000000"/>
          <w:kern w:val="0"/>
          <w:position w:val="-30"/>
          <w:sz w:val="24"/>
        </w:rPr>
        <w:object w:dxaOrig="560" w:dyaOrig="680">
          <v:shape id="_x0000_i1055" type="#_x0000_t75" style="width:27.75pt;height:34.5pt" o:ole="">
            <v:imagedata r:id="rId16" o:title=""/>
          </v:shape>
          <o:OLEObject Type="Embed" ProgID="Equation.3" ShapeID="_x0000_i1055" DrawAspect="Content" ObjectID="_1670741886" r:id="rId63"/>
        </w:object>
      </w:r>
      <w:r>
        <w:rPr>
          <w:rFonts w:eastAsia="仿宋_GB2312"/>
          <w:snapToGrid w:val="0"/>
          <w:color w:val="000000"/>
          <w:kern w:val="0"/>
          <w:sz w:val="24"/>
        </w:rPr>
        <w:t>×</w:t>
      </w:r>
      <w:r w:rsidR="008B4E8F" w:rsidRPr="008B4E8F">
        <w:rPr>
          <w:rFonts w:eastAsia="仿宋_GB2312"/>
          <w:snapToGrid w:val="0"/>
          <w:color w:val="000000"/>
          <w:kern w:val="0"/>
          <w:position w:val="-30"/>
          <w:sz w:val="24"/>
        </w:rPr>
        <w:object w:dxaOrig="1279" w:dyaOrig="680">
          <v:shape id="_x0000_i1056" type="#_x0000_t75" style="width:63.75pt;height:34.5pt" o:ole="">
            <v:imagedata r:id="rId18" o:title=""/>
          </v:shape>
          <o:OLEObject Type="Embed" ProgID="Equation.3" ShapeID="_x0000_i1056" DrawAspect="Content" ObjectID="_1670741887" r:id="rId64"/>
        </w:object>
      </w:r>
    </w:p>
    <w:p w:rsidR="008B4E8F" w:rsidRDefault="003A1279">
      <w:pPr>
        <w:adjustRightInd w:val="0"/>
        <w:snapToGrid w:val="0"/>
        <w:spacing w:line="360" w:lineRule="auto"/>
        <w:ind w:leftChars="10" w:left="21" w:firstLineChars="200" w:firstLine="480"/>
        <w:rPr>
          <w:rFonts w:eastAsia="仿宋_GB2312"/>
          <w:snapToGrid w:val="0"/>
          <w:color w:val="000000"/>
          <w:kern w:val="0"/>
          <w:sz w:val="24"/>
        </w:rPr>
      </w:pPr>
      <w:r>
        <w:rPr>
          <w:rFonts w:eastAsia="仿宋_GB2312"/>
          <w:i/>
          <w:snapToGrid w:val="0"/>
          <w:color w:val="000000"/>
          <w:kern w:val="0"/>
          <w:sz w:val="24"/>
        </w:rPr>
        <w:t>A</w:t>
      </w:r>
      <w:r>
        <w:rPr>
          <w:rFonts w:eastAsia="仿宋_GB2312"/>
          <w:snapToGrid w:val="0"/>
          <w:color w:val="000000"/>
          <w:kern w:val="0"/>
          <w:sz w:val="24"/>
          <w:vertAlign w:val="subscript"/>
        </w:rPr>
        <w:t>s</w:t>
      </w:r>
      <w:r>
        <w:rPr>
          <w:rFonts w:eastAsia="仿宋_GB2312"/>
          <w:snapToGrid w:val="0"/>
          <w:color w:val="000000"/>
          <w:kern w:val="0"/>
          <w:sz w:val="24"/>
        </w:rPr>
        <w:t>—</w:t>
      </w:r>
      <w:r>
        <w:rPr>
          <w:rFonts w:eastAsia="仿宋_GB2312"/>
          <w:snapToGrid w:val="0"/>
          <w:color w:val="000000"/>
          <w:kern w:val="0"/>
          <w:sz w:val="24"/>
        </w:rPr>
        <w:t>可比实例年净租赁收入，</w:t>
      </w:r>
      <w:r>
        <w:rPr>
          <w:rFonts w:eastAsia="仿宋_GB2312"/>
          <w:snapToGrid w:val="0"/>
          <w:color w:val="000000"/>
          <w:kern w:val="0"/>
          <w:sz w:val="24"/>
        </w:rPr>
        <w:t>n</w:t>
      </w:r>
      <w:r>
        <w:rPr>
          <w:rFonts w:eastAsia="仿宋_GB2312"/>
          <w:snapToGrid w:val="0"/>
          <w:color w:val="000000"/>
          <w:kern w:val="0"/>
          <w:sz w:val="24"/>
        </w:rPr>
        <w:t>为可比实例的个数；</w:t>
      </w:r>
    </w:p>
    <w:p w:rsidR="008B4E8F" w:rsidRDefault="008B4E8F">
      <w:pPr>
        <w:adjustRightInd w:val="0"/>
        <w:snapToGrid w:val="0"/>
        <w:spacing w:line="360" w:lineRule="auto"/>
        <w:ind w:firstLineChars="200" w:firstLine="480"/>
        <w:rPr>
          <w:rFonts w:eastAsia="仿宋_GB2312"/>
          <w:snapToGrid w:val="0"/>
          <w:color w:val="000000"/>
          <w:kern w:val="0"/>
          <w:sz w:val="24"/>
        </w:rPr>
      </w:pPr>
      <w:r w:rsidRPr="008B4E8F">
        <w:rPr>
          <w:rFonts w:eastAsia="仿宋_GB2312"/>
          <w:snapToGrid w:val="0"/>
          <w:color w:val="000000"/>
          <w:kern w:val="0"/>
          <w:sz w:val="24"/>
        </w:rPr>
        <w:object w:dxaOrig="260" w:dyaOrig="340">
          <v:shape id="_x0000_i1057" type="#_x0000_t75" style="width:12.75pt;height:17.25pt" o:ole="">
            <v:imagedata r:id="rId20" o:title=""/>
          </v:shape>
          <o:OLEObject Type="Embed" ProgID="Equation.3" ShapeID="_x0000_i1057" DrawAspect="Content" ObjectID="_1670741888" r:id="rId65"/>
        </w:object>
      </w:r>
      <w:r w:rsidR="003A1279">
        <w:rPr>
          <w:rFonts w:eastAsia="仿宋_GB2312"/>
          <w:snapToGrid w:val="0"/>
          <w:color w:val="000000"/>
          <w:kern w:val="0"/>
          <w:sz w:val="24"/>
        </w:rPr>
        <w:t>—</w:t>
      </w:r>
      <w:r w:rsidR="003A1279">
        <w:rPr>
          <w:rFonts w:eastAsia="仿宋_GB2312"/>
          <w:snapToGrid w:val="0"/>
          <w:color w:val="000000"/>
          <w:kern w:val="0"/>
          <w:sz w:val="24"/>
        </w:rPr>
        <w:t>交易情况修正系数。由于选用出租的正常交易实例为可比实例，该系数取值为</w:t>
      </w:r>
      <w:r w:rsidR="003A1279">
        <w:rPr>
          <w:rFonts w:eastAsia="仿宋_GB2312"/>
          <w:snapToGrid w:val="0"/>
          <w:color w:val="000000"/>
          <w:kern w:val="0"/>
          <w:sz w:val="24"/>
        </w:rPr>
        <w:t>100</w:t>
      </w:r>
      <w:r w:rsidR="003A1279">
        <w:rPr>
          <w:rFonts w:eastAsia="仿宋_GB2312"/>
          <w:snapToGrid w:val="0"/>
          <w:color w:val="000000"/>
          <w:kern w:val="0"/>
          <w:sz w:val="24"/>
        </w:rPr>
        <w:t>；</w:t>
      </w:r>
    </w:p>
    <w:p w:rsidR="008B4E8F" w:rsidRDefault="008B4E8F">
      <w:pPr>
        <w:tabs>
          <w:tab w:val="left" w:pos="720"/>
        </w:tabs>
        <w:adjustRightInd w:val="0"/>
        <w:snapToGrid w:val="0"/>
        <w:spacing w:line="360" w:lineRule="auto"/>
        <w:ind w:firstLineChars="225" w:firstLine="540"/>
        <w:rPr>
          <w:rFonts w:eastAsia="仿宋_GB2312"/>
          <w:snapToGrid w:val="0"/>
          <w:color w:val="000000"/>
          <w:kern w:val="0"/>
          <w:sz w:val="24"/>
        </w:rPr>
      </w:pPr>
      <w:r w:rsidRPr="008B4E8F">
        <w:rPr>
          <w:rFonts w:eastAsia="仿宋_GB2312"/>
          <w:snapToGrid w:val="0"/>
          <w:color w:val="000000"/>
          <w:kern w:val="0"/>
          <w:sz w:val="24"/>
        </w:rPr>
        <w:object w:dxaOrig="280" w:dyaOrig="340">
          <v:shape id="_x0000_i1058" type="#_x0000_t75" style="width:13.5pt;height:17.25pt" o:ole="">
            <v:imagedata r:id="rId22" o:title=""/>
          </v:shape>
          <o:OLEObject Type="Embed" ProgID="Equation.3" ShapeID="_x0000_i1058" DrawAspect="Content" ObjectID="_1670741889" r:id="rId66"/>
        </w:object>
      </w:r>
      <w:r w:rsidR="003A1279">
        <w:rPr>
          <w:rFonts w:eastAsia="仿宋_GB2312"/>
          <w:snapToGrid w:val="0"/>
          <w:color w:val="000000"/>
          <w:kern w:val="0"/>
          <w:sz w:val="24"/>
        </w:rPr>
        <w:t>—</w:t>
      </w:r>
      <w:r w:rsidR="003A1279">
        <w:rPr>
          <w:rFonts w:eastAsia="仿宋_GB2312"/>
          <w:snapToGrid w:val="0"/>
          <w:color w:val="000000"/>
          <w:kern w:val="0"/>
          <w:sz w:val="24"/>
        </w:rPr>
        <w:t>市场状况调整系数。该系数由注册房地产估价师根据房地产市场情形和估价中的具体情况，</w:t>
      </w:r>
      <w:r w:rsidR="003A1279">
        <w:rPr>
          <w:rFonts w:eastAsia="仿宋"/>
          <w:color w:val="000000"/>
          <w:sz w:val="24"/>
        </w:rPr>
        <w:t>参照有关部门公布的当地相关价格指数确定</w:t>
      </w:r>
      <w:r w:rsidR="003A1279">
        <w:rPr>
          <w:rFonts w:eastAsia="仿宋_GB2312"/>
          <w:snapToGrid w:val="0"/>
          <w:color w:val="000000"/>
          <w:kern w:val="0"/>
          <w:sz w:val="24"/>
        </w:rPr>
        <w:t>；</w:t>
      </w:r>
    </w:p>
    <w:p w:rsidR="008B4E8F" w:rsidRDefault="008B4E8F">
      <w:pPr>
        <w:tabs>
          <w:tab w:val="left" w:pos="720"/>
        </w:tabs>
        <w:adjustRightInd w:val="0"/>
        <w:snapToGrid w:val="0"/>
        <w:spacing w:line="360" w:lineRule="auto"/>
        <w:ind w:firstLineChars="225" w:firstLine="540"/>
        <w:rPr>
          <w:rFonts w:eastAsia="仿宋_GB2312"/>
          <w:snapToGrid w:val="0"/>
          <w:color w:val="000000"/>
          <w:kern w:val="0"/>
          <w:sz w:val="24"/>
        </w:rPr>
      </w:pPr>
      <w:r w:rsidRPr="008B4E8F">
        <w:rPr>
          <w:rFonts w:eastAsia="仿宋_GB2312"/>
          <w:snapToGrid w:val="0"/>
          <w:color w:val="000000"/>
          <w:kern w:val="0"/>
          <w:sz w:val="24"/>
        </w:rPr>
        <w:object w:dxaOrig="340" w:dyaOrig="360">
          <v:shape id="_x0000_i1059" type="#_x0000_t75" style="width:17.25pt;height:18pt" o:ole="">
            <v:imagedata r:id="rId24" o:title=""/>
          </v:shape>
          <o:OLEObject Type="Embed" ProgID="Equation.3" ShapeID="_x0000_i1059" DrawAspect="Content" ObjectID="_1670741890" r:id="rId67"/>
        </w:object>
      </w:r>
      <w:r w:rsidR="003A1279">
        <w:rPr>
          <w:rFonts w:eastAsia="仿宋_GB2312"/>
          <w:snapToGrid w:val="0"/>
          <w:color w:val="000000"/>
          <w:kern w:val="0"/>
          <w:sz w:val="24"/>
        </w:rPr>
        <w:t>—</w:t>
      </w:r>
      <w:r w:rsidR="003A1279">
        <w:rPr>
          <w:rFonts w:eastAsia="仿宋_GB2312"/>
          <w:snapToGrid w:val="0"/>
          <w:color w:val="000000"/>
          <w:kern w:val="0"/>
          <w:sz w:val="24"/>
        </w:rPr>
        <w:t>可比实例实物状况调整为估价对象实物状况的调整系数</w:t>
      </w:r>
      <w:r w:rsidR="003A1279">
        <w:rPr>
          <w:rFonts w:eastAsia="仿宋_GB2312" w:hint="eastAsia"/>
          <w:snapToGrid w:val="0"/>
          <w:color w:val="000000"/>
          <w:kern w:val="0"/>
          <w:sz w:val="24"/>
        </w:rPr>
        <w:t>；</w:t>
      </w:r>
    </w:p>
    <w:p w:rsidR="008B4E8F" w:rsidRDefault="008B4E8F">
      <w:pPr>
        <w:tabs>
          <w:tab w:val="left" w:pos="720"/>
        </w:tabs>
        <w:adjustRightInd w:val="0"/>
        <w:snapToGrid w:val="0"/>
        <w:spacing w:line="360" w:lineRule="auto"/>
        <w:ind w:firstLineChars="225" w:firstLine="540"/>
        <w:rPr>
          <w:rFonts w:eastAsia="仿宋_GB2312"/>
          <w:snapToGrid w:val="0"/>
          <w:color w:val="000000"/>
          <w:kern w:val="0"/>
          <w:sz w:val="24"/>
        </w:rPr>
      </w:pPr>
      <w:r w:rsidRPr="008B4E8F">
        <w:rPr>
          <w:rFonts w:eastAsia="仿宋_GB2312"/>
          <w:snapToGrid w:val="0"/>
          <w:color w:val="000000"/>
          <w:kern w:val="0"/>
          <w:sz w:val="24"/>
        </w:rPr>
        <w:object w:dxaOrig="340" w:dyaOrig="360">
          <v:shape id="_x0000_i1060" type="#_x0000_t75" style="width:17.25pt;height:18pt" o:ole="">
            <v:imagedata r:id="rId26" o:title=""/>
          </v:shape>
          <o:OLEObject Type="Embed" ProgID="Equation.3" ShapeID="_x0000_i1060" DrawAspect="Content" ObjectID="_1670741891" r:id="rId68"/>
        </w:object>
      </w:r>
      <w:r w:rsidR="003A1279">
        <w:rPr>
          <w:rFonts w:eastAsia="仿宋_GB2312"/>
          <w:snapToGrid w:val="0"/>
          <w:color w:val="000000"/>
          <w:kern w:val="0"/>
          <w:sz w:val="24"/>
        </w:rPr>
        <w:t>—</w:t>
      </w:r>
      <w:r w:rsidR="003A1279">
        <w:rPr>
          <w:rFonts w:eastAsia="仿宋_GB2312"/>
          <w:snapToGrid w:val="0"/>
          <w:color w:val="000000"/>
          <w:kern w:val="0"/>
          <w:sz w:val="24"/>
        </w:rPr>
        <w:t>可比实例区位状况调整为估价对象区位状况的调整系数</w:t>
      </w:r>
      <w:r w:rsidR="003A1279">
        <w:rPr>
          <w:rFonts w:eastAsia="仿宋_GB2312" w:hint="eastAsia"/>
          <w:snapToGrid w:val="0"/>
          <w:color w:val="000000"/>
          <w:kern w:val="0"/>
          <w:sz w:val="24"/>
        </w:rPr>
        <w:t>；</w:t>
      </w:r>
    </w:p>
    <w:p w:rsidR="008B4E8F" w:rsidRDefault="008B4E8F">
      <w:pPr>
        <w:pStyle w:val="af1"/>
        <w:adjustRightInd w:val="0"/>
        <w:snapToGrid w:val="0"/>
        <w:spacing w:beforeLines="0" w:line="360" w:lineRule="auto"/>
        <w:ind w:firstLineChars="225" w:firstLine="540"/>
        <w:jc w:val="both"/>
        <w:rPr>
          <w:rFonts w:eastAsia="仿宋_GB2312"/>
          <w:snapToGrid w:val="0"/>
          <w:color w:val="000000"/>
          <w:spacing w:val="0"/>
          <w:kern w:val="0"/>
          <w:szCs w:val="24"/>
        </w:rPr>
      </w:pPr>
      <w:r w:rsidRPr="008B4E8F">
        <w:rPr>
          <w:rFonts w:eastAsia="仿宋_GB2312"/>
          <w:snapToGrid w:val="0"/>
          <w:color w:val="000000"/>
          <w:spacing w:val="0"/>
          <w:kern w:val="0"/>
        </w:rPr>
        <w:object w:dxaOrig="341" w:dyaOrig="361">
          <v:shape id="_x0000_i1061" type="#_x0000_t75" style="width:17.25pt;height:18pt" o:ole="">
            <v:imagedata r:id="rId28" o:title=""/>
          </v:shape>
          <o:OLEObject Type="Embed" ProgID="Equation.3" ShapeID="_x0000_i1061" DrawAspect="Content" ObjectID="_1670741892" r:id="rId69"/>
        </w:object>
      </w:r>
      <w:r w:rsidR="003A1279">
        <w:rPr>
          <w:rFonts w:eastAsia="仿宋_GB2312"/>
          <w:snapToGrid w:val="0"/>
          <w:color w:val="000000"/>
          <w:spacing w:val="0"/>
          <w:kern w:val="0"/>
        </w:rPr>
        <w:t>—</w:t>
      </w:r>
      <w:r w:rsidR="003A1279">
        <w:rPr>
          <w:rFonts w:eastAsia="仿宋_GB2312"/>
          <w:snapToGrid w:val="0"/>
          <w:color w:val="000000"/>
          <w:spacing w:val="0"/>
          <w:kern w:val="0"/>
        </w:rPr>
        <w:t>可比实例权益状况调整为估价对象权益状况的系数。该系数取值为</w:t>
      </w:r>
      <w:r w:rsidR="003A1279">
        <w:rPr>
          <w:rFonts w:eastAsia="仿宋_GB2312"/>
          <w:snapToGrid w:val="0"/>
          <w:color w:val="000000"/>
          <w:spacing w:val="0"/>
          <w:kern w:val="0"/>
        </w:rPr>
        <w:t>100</w:t>
      </w:r>
      <w:r w:rsidR="003A1279">
        <w:rPr>
          <w:rFonts w:eastAsia="仿宋_GB2312"/>
          <w:snapToGrid w:val="0"/>
          <w:color w:val="000000"/>
          <w:spacing w:val="0"/>
          <w:kern w:val="0"/>
        </w:rPr>
        <w:t>。</w:t>
      </w:r>
    </w:p>
    <w:p w:rsidR="008B4E8F" w:rsidRDefault="003A1279">
      <w:pPr>
        <w:pStyle w:val="a5"/>
        <w:adjustRightInd w:val="0"/>
        <w:snapToGrid w:val="0"/>
        <w:spacing w:line="360" w:lineRule="auto"/>
        <w:ind w:firstLineChars="200" w:firstLine="480"/>
        <w:jc w:val="left"/>
        <w:rPr>
          <w:rFonts w:eastAsia="仿宋_GB2312"/>
          <w:snapToGrid w:val="0"/>
          <w:color w:val="000000"/>
          <w:kern w:val="0"/>
          <w:sz w:val="24"/>
        </w:rPr>
      </w:pPr>
      <w:r>
        <w:rPr>
          <w:rFonts w:eastAsia="仿宋_GB2312"/>
          <w:snapToGrid w:val="0"/>
          <w:color w:val="000000"/>
          <w:kern w:val="0"/>
          <w:sz w:val="24"/>
        </w:rPr>
        <w:t>2.</w:t>
      </w:r>
      <w:r>
        <w:rPr>
          <w:rFonts w:eastAsia="仿宋_GB2312"/>
          <w:snapToGrid w:val="0"/>
          <w:color w:val="000000"/>
          <w:kern w:val="0"/>
          <w:sz w:val="24"/>
        </w:rPr>
        <w:t>确定评估价值</w:t>
      </w:r>
    </w:p>
    <w:p w:rsidR="008B4E8F" w:rsidRDefault="003A1279">
      <w:pPr>
        <w:pStyle w:val="a5"/>
        <w:adjustRightInd w:val="0"/>
        <w:snapToGrid w:val="0"/>
        <w:spacing w:line="360" w:lineRule="auto"/>
        <w:ind w:firstLineChars="200" w:firstLine="480"/>
        <w:jc w:val="left"/>
        <w:rPr>
          <w:rFonts w:eastAsia="仿宋_GB2312"/>
          <w:snapToGrid w:val="0"/>
          <w:color w:val="000000"/>
          <w:kern w:val="0"/>
          <w:sz w:val="24"/>
        </w:rPr>
      </w:pPr>
      <w:r>
        <w:rPr>
          <w:rFonts w:eastAsia="仿宋_GB2312"/>
          <w:snapToGrid w:val="0"/>
          <w:color w:val="000000"/>
          <w:kern w:val="0"/>
          <w:sz w:val="24"/>
        </w:rPr>
        <w:t>其计算公式为：</w:t>
      </w:r>
    </w:p>
    <w:p w:rsidR="008B4E8F" w:rsidRDefault="003A1279">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t>被征收非住宅非营业房屋评估价值</w:t>
      </w:r>
      <w:r w:rsidR="008B4E8F" w:rsidRPr="008B4E8F">
        <w:rPr>
          <w:rFonts w:eastAsia="仿宋_GB2312"/>
          <w:snapToGrid w:val="0"/>
          <w:color w:val="000000"/>
          <w:kern w:val="0"/>
          <w:position w:val="-26"/>
          <w:sz w:val="24"/>
        </w:rPr>
        <w:object w:dxaOrig="2300" w:dyaOrig="660">
          <v:shape id="_x0000_i1062" type="#_x0000_t75" style="width:115.5pt;height:33pt" o:ole="">
            <v:imagedata r:id="rId70" o:title=""/>
          </v:shape>
          <o:OLEObject Type="Embed" ProgID="Equation.3" ShapeID="_x0000_i1062" DrawAspect="Content" ObjectID="_1670741893" r:id="rId71"/>
        </w:object>
      </w:r>
    </w:p>
    <w:p w:rsidR="008B4E8F" w:rsidRDefault="008B4E8F">
      <w:pPr>
        <w:pStyle w:val="a5"/>
        <w:adjustRightInd w:val="0"/>
        <w:snapToGrid w:val="0"/>
        <w:spacing w:line="360" w:lineRule="auto"/>
        <w:ind w:firstLineChars="200" w:firstLine="480"/>
        <w:jc w:val="left"/>
        <w:rPr>
          <w:rFonts w:eastAsia="仿宋_GB2312"/>
          <w:snapToGrid w:val="0"/>
          <w:color w:val="000000"/>
          <w:kern w:val="0"/>
          <w:sz w:val="24"/>
        </w:rPr>
      </w:pPr>
      <w:r w:rsidRPr="008B4E8F">
        <w:rPr>
          <w:rFonts w:eastAsia="仿宋_GB2312"/>
          <w:snapToGrid w:val="0"/>
          <w:color w:val="000000"/>
          <w:kern w:val="0"/>
          <w:position w:val="-14"/>
          <w:sz w:val="24"/>
        </w:rPr>
        <w:object w:dxaOrig="281" w:dyaOrig="381">
          <v:shape id="_x0000_i1063" type="#_x0000_t75" style="width:13.5pt;height:19.5pt" o:ole="">
            <v:imagedata r:id="rId72" o:title=""/>
          </v:shape>
          <o:OLEObject Type="Embed" ProgID="Equation.3" ShapeID="_x0000_i1063" DrawAspect="Content" ObjectID="_1670741894" r:id="rId73"/>
        </w:object>
      </w:r>
      <w:r w:rsidR="003A1279">
        <w:rPr>
          <w:rFonts w:eastAsia="仿宋_GB2312"/>
          <w:snapToGrid w:val="0"/>
          <w:color w:val="000000"/>
          <w:kern w:val="0"/>
          <w:sz w:val="24"/>
        </w:rPr>
        <w:t>—</w:t>
      </w:r>
      <w:r w:rsidR="003A1279">
        <w:rPr>
          <w:rFonts w:eastAsia="仿宋_GB2312"/>
          <w:snapToGrid w:val="0"/>
          <w:color w:val="000000"/>
          <w:kern w:val="0"/>
          <w:sz w:val="24"/>
        </w:rPr>
        <w:t>年净收益；</w:t>
      </w:r>
    </w:p>
    <w:p w:rsidR="008B4E8F" w:rsidRDefault="003A1279">
      <w:pPr>
        <w:pStyle w:val="a5"/>
        <w:adjustRightInd w:val="0"/>
        <w:snapToGrid w:val="0"/>
        <w:spacing w:line="360" w:lineRule="auto"/>
        <w:ind w:leftChars="20" w:left="42" w:firstLineChars="200" w:firstLine="480"/>
        <w:jc w:val="left"/>
        <w:rPr>
          <w:rFonts w:eastAsia="仿宋_GB2312"/>
          <w:snapToGrid w:val="0"/>
          <w:color w:val="000000"/>
          <w:kern w:val="0"/>
          <w:sz w:val="24"/>
        </w:rPr>
      </w:pPr>
      <w:r>
        <w:rPr>
          <w:rFonts w:eastAsia="仿宋"/>
          <w:snapToGrid w:val="0"/>
          <w:color w:val="000000"/>
          <w:kern w:val="0"/>
          <w:sz w:val="24"/>
        </w:rPr>
        <w:t>Y</w:t>
      </w:r>
      <w:r>
        <w:rPr>
          <w:rFonts w:eastAsia="仿宋_GB2312"/>
          <w:snapToGrid w:val="0"/>
          <w:color w:val="000000"/>
          <w:kern w:val="0"/>
          <w:sz w:val="24"/>
        </w:rPr>
        <w:t>—</w:t>
      </w:r>
      <w:r>
        <w:rPr>
          <w:rFonts w:eastAsia="仿宋"/>
          <w:snapToGrid w:val="0"/>
          <w:color w:val="000000"/>
          <w:kern w:val="0"/>
          <w:sz w:val="24"/>
        </w:rPr>
        <w:t>未来年报酬率</w:t>
      </w:r>
      <w:r>
        <w:rPr>
          <w:rFonts w:eastAsia="仿宋"/>
          <w:snapToGrid w:val="0"/>
          <w:color w:val="000000"/>
          <w:kern w:val="0"/>
          <w:sz w:val="24"/>
        </w:rPr>
        <w:t>(%)</w:t>
      </w:r>
      <w:r>
        <w:rPr>
          <w:rFonts w:eastAsia="仿宋"/>
          <w:snapToGrid w:val="0"/>
          <w:color w:val="000000"/>
          <w:kern w:val="0"/>
          <w:sz w:val="24"/>
        </w:rPr>
        <w:t>。</w:t>
      </w:r>
      <w:r>
        <w:rPr>
          <w:rFonts w:eastAsia="仿宋_GB2312"/>
          <w:snapToGrid w:val="0"/>
          <w:color w:val="000000"/>
          <w:kern w:val="0"/>
          <w:sz w:val="24"/>
        </w:rPr>
        <w:t>由注册房地产估价师根据房地产市场情形和估价中的具体情况确定；</w:t>
      </w:r>
    </w:p>
    <w:p w:rsidR="008B4E8F" w:rsidRDefault="003A1279">
      <w:pPr>
        <w:pStyle w:val="a5"/>
        <w:adjustRightInd w:val="0"/>
        <w:snapToGrid w:val="0"/>
        <w:spacing w:line="360" w:lineRule="auto"/>
        <w:ind w:leftChars="50" w:left="105" w:firstLineChars="200" w:firstLine="480"/>
        <w:jc w:val="left"/>
        <w:rPr>
          <w:rFonts w:eastAsia="仿宋_GB2312"/>
          <w:snapToGrid w:val="0"/>
          <w:color w:val="000000"/>
          <w:kern w:val="0"/>
          <w:sz w:val="24"/>
        </w:rPr>
      </w:pPr>
      <w:r>
        <w:rPr>
          <w:rFonts w:eastAsia="仿宋_GB2312"/>
          <w:snapToGrid w:val="0"/>
          <w:color w:val="000000"/>
          <w:kern w:val="0"/>
          <w:sz w:val="24"/>
        </w:rPr>
        <w:t>n —</w:t>
      </w:r>
      <w:r>
        <w:rPr>
          <w:rFonts w:eastAsia="仿宋"/>
          <w:snapToGrid w:val="0"/>
          <w:color w:val="000000"/>
          <w:kern w:val="0"/>
          <w:sz w:val="24"/>
        </w:rPr>
        <w:t>收益期</w:t>
      </w:r>
      <w:r>
        <w:rPr>
          <w:rFonts w:eastAsia="仿宋"/>
          <w:snapToGrid w:val="0"/>
          <w:color w:val="000000"/>
          <w:kern w:val="0"/>
          <w:sz w:val="24"/>
        </w:rPr>
        <w:t>(</w:t>
      </w:r>
      <w:r>
        <w:rPr>
          <w:rFonts w:eastAsia="仿宋"/>
          <w:snapToGrid w:val="0"/>
          <w:color w:val="000000"/>
          <w:kern w:val="0"/>
          <w:sz w:val="24"/>
        </w:rPr>
        <w:t>年</w:t>
      </w:r>
      <w:r>
        <w:rPr>
          <w:rFonts w:eastAsia="仿宋"/>
          <w:snapToGrid w:val="0"/>
          <w:color w:val="000000"/>
          <w:kern w:val="0"/>
          <w:sz w:val="24"/>
        </w:rPr>
        <w:t>)</w:t>
      </w:r>
      <w:r>
        <w:rPr>
          <w:rFonts w:eastAsia="仿宋_GB2312"/>
          <w:snapToGrid w:val="0"/>
          <w:color w:val="000000"/>
          <w:kern w:val="0"/>
          <w:sz w:val="24"/>
        </w:rPr>
        <w:t>。由注册房地产估价师根据《房地产估价规范》规定确定。</w:t>
      </w:r>
    </w:p>
    <w:p w:rsidR="008B4E8F" w:rsidRDefault="003A1279">
      <w:pPr>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t>第二十二条</w:t>
      </w:r>
      <w:r>
        <w:rPr>
          <w:rFonts w:eastAsia="仿宋_GB2312"/>
          <w:snapToGrid w:val="0"/>
          <w:color w:val="000000"/>
          <w:kern w:val="0"/>
          <w:sz w:val="24"/>
        </w:rPr>
        <w:t xml:space="preserve">  </w:t>
      </w:r>
      <w:r>
        <w:rPr>
          <w:rFonts w:eastAsia="仿宋_GB2312"/>
          <w:b/>
          <w:bCs/>
          <w:snapToGrid w:val="0"/>
          <w:color w:val="000000"/>
          <w:kern w:val="0"/>
          <w:sz w:val="24"/>
          <w:u w:val="single"/>
        </w:rPr>
        <w:t>工业及</w:t>
      </w:r>
      <w:r>
        <w:rPr>
          <w:rFonts w:eastAsia="仿宋_GB2312"/>
          <w:b/>
          <w:snapToGrid w:val="0"/>
          <w:color w:val="000000"/>
          <w:kern w:val="0"/>
          <w:sz w:val="24"/>
          <w:u w:val="single"/>
        </w:rPr>
        <w:t>仓储</w:t>
      </w:r>
      <w:r>
        <w:rPr>
          <w:rFonts w:eastAsia="仿宋_GB2312"/>
          <w:b/>
          <w:bCs/>
          <w:snapToGrid w:val="0"/>
          <w:color w:val="000000"/>
          <w:kern w:val="0"/>
          <w:sz w:val="24"/>
          <w:u w:val="single"/>
        </w:rPr>
        <w:t>房屋征收估价技术路线</w:t>
      </w:r>
      <w:r>
        <w:rPr>
          <w:rFonts w:eastAsia="仿宋_GB2312"/>
          <w:snapToGrid w:val="0"/>
          <w:color w:val="000000"/>
          <w:kern w:val="0"/>
          <w:sz w:val="24"/>
        </w:rPr>
        <w:t>：选用比较法、收益法和其他市场化方法估价的</w:t>
      </w:r>
      <w:r>
        <w:rPr>
          <w:rFonts w:eastAsia="仿宋_GB2312"/>
          <w:bCs/>
          <w:snapToGrid w:val="0"/>
          <w:color w:val="000000"/>
          <w:kern w:val="0"/>
          <w:sz w:val="24"/>
        </w:rPr>
        <w:t>工业及</w:t>
      </w:r>
      <w:r>
        <w:rPr>
          <w:rFonts w:eastAsia="仿宋_GB2312"/>
          <w:snapToGrid w:val="0"/>
          <w:color w:val="000000"/>
          <w:kern w:val="0"/>
          <w:sz w:val="24"/>
        </w:rPr>
        <w:t>仓储</w:t>
      </w:r>
      <w:r>
        <w:rPr>
          <w:rFonts w:eastAsia="仿宋_GB2312"/>
          <w:bCs/>
          <w:snapToGrid w:val="0"/>
          <w:color w:val="000000"/>
          <w:kern w:val="0"/>
          <w:sz w:val="24"/>
        </w:rPr>
        <w:t>房屋</w:t>
      </w:r>
      <w:r>
        <w:rPr>
          <w:rFonts w:eastAsia="仿宋_GB2312"/>
          <w:snapToGrid w:val="0"/>
          <w:color w:val="000000"/>
          <w:kern w:val="0"/>
          <w:sz w:val="24"/>
        </w:rPr>
        <w:t>估价技术路线按《房地产估价规范》要求执行。对选用成本法估价的</w:t>
      </w:r>
      <w:r>
        <w:rPr>
          <w:rFonts w:eastAsia="仿宋_GB2312"/>
          <w:bCs/>
          <w:snapToGrid w:val="0"/>
          <w:color w:val="000000"/>
          <w:kern w:val="0"/>
          <w:sz w:val="24"/>
        </w:rPr>
        <w:t>工业及</w:t>
      </w:r>
      <w:r>
        <w:rPr>
          <w:rFonts w:eastAsia="仿宋_GB2312"/>
          <w:snapToGrid w:val="0"/>
          <w:color w:val="000000"/>
          <w:kern w:val="0"/>
          <w:sz w:val="24"/>
        </w:rPr>
        <w:t>仓储</w:t>
      </w:r>
      <w:r>
        <w:rPr>
          <w:rFonts w:eastAsia="仿宋_GB2312"/>
          <w:bCs/>
          <w:snapToGrid w:val="0"/>
          <w:color w:val="000000"/>
          <w:kern w:val="0"/>
          <w:sz w:val="24"/>
        </w:rPr>
        <w:t>房屋</w:t>
      </w:r>
      <w:r>
        <w:rPr>
          <w:rFonts w:eastAsia="仿宋"/>
          <w:color w:val="000000"/>
          <w:sz w:val="24"/>
        </w:rPr>
        <w:t>，应根据估价对象状况和土地市场状况，选择房地合估路径或房地分估路径，并应优先选择房地合估路径。如选择房地分估路径，</w:t>
      </w:r>
      <w:r>
        <w:rPr>
          <w:rFonts w:eastAsia="仿宋_GB2312"/>
          <w:snapToGrid w:val="0"/>
          <w:color w:val="000000"/>
          <w:kern w:val="0"/>
          <w:sz w:val="24"/>
        </w:rPr>
        <w:t>其征收估价的技术路线为：</w:t>
      </w:r>
    </w:p>
    <w:p w:rsidR="008B4E8F" w:rsidRDefault="003A1279">
      <w:pPr>
        <w:shd w:val="clear" w:color="auto" w:fill="FFFFFF"/>
        <w:adjustRightInd w:val="0"/>
        <w:snapToGrid w:val="0"/>
        <w:spacing w:line="360" w:lineRule="auto"/>
        <w:ind w:firstLineChars="200" w:firstLine="480"/>
        <w:jc w:val="left"/>
        <w:rPr>
          <w:rFonts w:eastAsia="仿宋_GB2312"/>
          <w:snapToGrid w:val="0"/>
          <w:color w:val="000000"/>
          <w:kern w:val="0"/>
          <w:sz w:val="24"/>
        </w:rPr>
      </w:pPr>
      <w:r>
        <w:rPr>
          <w:rFonts w:eastAsia="仿宋_GB2312"/>
          <w:snapToGrid w:val="0"/>
          <w:color w:val="000000"/>
          <w:kern w:val="0"/>
          <w:sz w:val="24"/>
        </w:rPr>
        <w:t>1.</w:t>
      </w:r>
      <w:r>
        <w:rPr>
          <w:rFonts w:eastAsia="仿宋_GB2312"/>
          <w:snapToGrid w:val="0"/>
          <w:color w:val="000000"/>
          <w:kern w:val="0"/>
          <w:sz w:val="24"/>
        </w:rPr>
        <w:t>测算土地重置成本</w:t>
      </w:r>
    </w:p>
    <w:p w:rsidR="008B4E8F" w:rsidRDefault="003A1279">
      <w:pPr>
        <w:shd w:val="clear" w:color="auto" w:fill="FFFFFF"/>
        <w:adjustRightInd w:val="0"/>
        <w:snapToGrid w:val="0"/>
        <w:spacing w:line="360" w:lineRule="auto"/>
        <w:ind w:firstLineChars="200" w:firstLine="480"/>
        <w:jc w:val="left"/>
        <w:rPr>
          <w:rFonts w:eastAsia="仿宋_GB2312"/>
          <w:snapToGrid w:val="0"/>
          <w:color w:val="000000"/>
          <w:kern w:val="0"/>
          <w:sz w:val="24"/>
        </w:rPr>
      </w:pPr>
      <w:r>
        <w:rPr>
          <w:rFonts w:eastAsia="仿宋"/>
          <w:snapToGrid w:val="0"/>
          <w:color w:val="000000"/>
          <w:kern w:val="0"/>
          <w:sz w:val="24"/>
        </w:rPr>
        <w:t>测算土地重置成本，可采用比较法、成本法、基准地价修正法等方法。重新购置土地的必要支出应包括土地购置价款和相关税费，重新开发土地的必要支出及应得利润应包括待开发土地成本、土地开发成本、管理费用、销售费用、投资利息、销售税费和开发利润</w:t>
      </w:r>
      <w:r>
        <w:rPr>
          <w:rFonts w:eastAsia="仿宋_GB2312"/>
          <w:snapToGrid w:val="0"/>
          <w:color w:val="000000"/>
          <w:kern w:val="0"/>
          <w:sz w:val="24"/>
        </w:rPr>
        <w:t>。选用基准地价修正法测算土地重置成本时可参照执行附件五</w:t>
      </w:r>
      <w:r w:rsidR="009F41AA">
        <w:rPr>
          <w:rFonts w:eastAsia="仿宋_GB2312"/>
          <w:snapToGrid w:val="0"/>
          <w:color w:val="000000"/>
          <w:kern w:val="0"/>
          <w:sz w:val="24"/>
        </w:rPr>
        <w:fldChar w:fldCharType="begin"/>
      </w:r>
      <w:r>
        <w:rPr>
          <w:rFonts w:eastAsia="仿宋_GB2312"/>
          <w:snapToGrid w:val="0"/>
          <w:color w:val="000000"/>
          <w:kern w:val="0"/>
          <w:sz w:val="24"/>
        </w:rPr>
        <w:instrText xml:space="preserve"> = 1 \* GB4 </w:instrText>
      </w:r>
      <w:r w:rsidR="009F41AA">
        <w:rPr>
          <w:rFonts w:eastAsia="仿宋_GB2312"/>
          <w:snapToGrid w:val="0"/>
          <w:color w:val="000000"/>
          <w:kern w:val="0"/>
          <w:sz w:val="24"/>
        </w:rPr>
        <w:fldChar w:fldCharType="separate"/>
      </w:r>
      <w:r>
        <w:rPr>
          <w:rFonts w:eastAsia="仿宋_GB2312"/>
          <w:snapToGrid w:val="0"/>
          <w:color w:val="000000"/>
          <w:kern w:val="0"/>
          <w:sz w:val="24"/>
        </w:rPr>
        <w:t>㈠</w:t>
      </w:r>
      <w:r w:rsidR="009F41AA">
        <w:rPr>
          <w:rFonts w:eastAsia="仿宋_GB2312"/>
          <w:snapToGrid w:val="0"/>
          <w:color w:val="000000"/>
          <w:kern w:val="0"/>
          <w:sz w:val="24"/>
        </w:rPr>
        <w:fldChar w:fldCharType="end"/>
      </w:r>
      <w:r>
        <w:rPr>
          <w:rFonts w:eastAsia="仿宋_GB2312"/>
          <w:snapToGrid w:val="0"/>
          <w:color w:val="000000"/>
          <w:kern w:val="0"/>
          <w:sz w:val="24"/>
        </w:rPr>
        <w:t>的有关规定。</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rPr>
      </w:pPr>
      <w:r>
        <w:rPr>
          <w:rFonts w:eastAsia="仿宋_GB2312"/>
          <w:snapToGrid w:val="0"/>
          <w:color w:val="000000"/>
          <w:spacing w:val="0"/>
          <w:kern w:val="0"/>
        </w:rPr>
        <w:t>2.</w:t>
      </w:r>
      <w:r>
        <w:rPr>
          <w:rFonts w:eastAsia="仿宋_GB2312"/>
          <w:snapToGrid w:val="0"/>
          <w:color w:val="000000"/>
          <w:spacing w:val="0"/>
          <w:kern w:val="0"/>
        </w:rPr>
        <w:t>测算建筑物重置成本</w:t>
      </w:r>
    </w:p>
    <w:p w:rsidR="008B4E8F" w:rsidRDefault="003A1279">
      <w:pPr>
        <w:adjustRightInd w:val="0"/>
        <w:snapToGrid w:val="0"/>
        <w:spacing w:line="360" w:lineRule="auto"/>
        <w:ind w:firstLineChars="200" w:firstLine="480"/>
        <w:rPr>
          <w:rFonts w:eastAsia="仿宋_GB2312"/>
          <w:snapToGrid w:val="0"/>
          <w:color w:val="000000"/>
          <w:kern w:val="0"/>
          <w:sz w:val="24"/>
        </w:rPr>
      </w:pPr>
      <w:r>
        <w:rPr>
          <w:rFonts w:eastAsia="仿宋"/>
          <w:snapToGrid w:val="0"/>
          <w:color w:val="000000"/>
          <w:kern w:val="0"/>
          <w:sz w:val="24"/>
        </w:rPr>
        <w:t>测算建筑物重置成本可采用单位比较法、分部分项法、工料测量法等方法</w:t>
      </w:r>
      <w:r>
        <w:rPr>
          <w:rFonts w:eastAsia="仿宋_GB2312"/>
          <w:snapToGrid w:val="0"/>
          <w:color w:val="000000"/>
          <w:kern w:val="0"/>
          <w:sz w:val="24"/>
        </w:rPr>
        <w:t>。</w:t>
      </w:r>
      <w:r>
        <w:rPr>
          <w:rFonts w:eastAsia="仿宋"/>
          <w:snapToGrid w:val="0"/>
          <w:color w:val="000000"/>
          <w:kern w:val="0"/>
          <w:sz w:val="24"/>
        </w:rPr>
        <w:t>建筑物重置成本应为在价值时点重新建造全新建筑物的必要支出及应得利润，包括建筑物建设成本、管理费用、销售费用、投资利息、销售税费和开发利润；</w:t>
      </w:r>
      <w:r>
        <w:rPr>
          <w:rFonts w:eastAsia="仿宋_GB2312"/>
          <w:snapToGrid w:val="0"/>
          <w:color w:val="000000"/>
          <w:kern w:val="0"/>
          <w:sz w:val="24"/>
        </w:rPr>
        <w:t>建筑物重置成本中的建筑安装工程费用可参照附件五</w:t>
      </w:r>
      <w:r w:rsidR="009F41AA">
        <w:rPr>
          <w:rFonts w:eastAsia="仿宋_GB2312"/>
          <w:snapToGrid w:val="0"/>
          <w:color w:val="000000"/>
          <w:kern w:val="0"/>
          <w:sz w:val="24"/>
        </w:rPr>
        <w:fldChar w:fldCharType="begin"/>
      </w:r>
      <w:r>
        <w:rPr>
          <w:rFonts w:eastAsia="仿宋_GB2312"/>
          <w:snapToGrid w:val="0"/>
          <w:color w:val="000000"/>
          <w:kern w:val="0"/>
          <w:sz w:val="24"/>
        </w:rPr>
        <w:instrText xml:space="preserve"> = 2 \* GB4 </w:instrText>
      </w:r>
      <w:r w:rsidR="009F41AA">
        <w:rPr>
          <w:rFonts w:eastAsia="仿宋_GB2312"/>
          <w:snapToGrid w:val="0"/>
          <w:color w:val="000000"/>
          <w:kern w:val="0"/>
          <w:sz w:val="24"/>
        </w:rPr>
        <w:fldChar w:fldCharType="separate"/>
      </w:r>
      <w:r>
        <w:rPr>
          <w:rFonts w:eastAsia="仿宋_GB2312"/>
          <w:snapToGrid w:val="0"/>
          <w:color w:val="000000"/>
          <w:kern w:val="0"/>
          <w:sz w:val="24"/>
        </w:rPr>
        <w:t>㈡</w:t>
      </w:r>
      <w:r w:rsidR="009F41AA">
        <w:rPr>
          <w:rFonts w:eastAsia="仿宋_GB2312"/>
          <w:snapToGrid w:val="0"/>
          <w:color w:val="000000"/>
          <w:kern w:val="0"/>
          <w:sz w:val="24"/>
        </w:rPr>
        <w:fldChar w:fldCharType="end"/>
      </w:r>
      <w:r>
        <w:rPr>
          <w:rFonts w:eastAsia="仿宋_GB2312"/>
          <w:snapToGrid w:val="0"/>
          <w:color w:val="000000"/>
          <w:kern w:val="0"/>
          <w:sz w:val="24"/>
        </w:rPr>
        <w:t>所示</w:t>
      </w:r>
      <w:r>
        <w:rPr>
          <w:rFonts w:eastAsia="仿宋_GB2312"/>
          <w:bCs/>
          <w:snapToGrid w:val="0"/>
          <w:color w:val="000000"/>
          <w:kern w:val="0"/>
          <w:sz w:val="24"/>
        </w:rPr>
        <w:t>工业及</w:t>
      </w:r>
      <w:r>
        <w:rPr>
          <w:rFonts w:eastAsia="仿宋_GB2312"/>
          <w:snapToGrid w:val="0"/>
          <w:color w:val="000000"/>
          <w:kern w:val="0"/>
          <w:sz w:val="24"/>
        </w:rPr>
        <w:t>仓储</w:t>
      </w:r>
      <w:r>
        <w:rPr>
          <w:rFonts w:eastAsia="仿宋_GB2312"/>
          <w:bCs/>
          <w:snapToGrid w:val="0"/>
          <w:color w:val="000000"/>
          <w:kern w:val="0"/>
          <w:sz w:val="24"/>
        </w:rPr>
        <w:t>房屋建筑安装工程费用</w:t>
      </w:r>
      <w:r>
        <w:rPr>
          <w:rFonts w:eastAsia="仿宋_GB2312" w:hint="eastAsia"/>
          <w:bCs/>
          <w:snapToGrid w:val="0"/>
          <w:color w:val="000000"/>
          <w:kern w:val="0"/>
          <w:sz w:val="24"/>
        </w:rPr>
        <w:t>估算指标</w:t>
      </w:r>
      <w:r>
        <w:rPr>
          <w:rFonts w:eastAsia="仿宋_GB2312"/>
          <w:snapToGrid w:val="0"/>
          <w:color w:val="000000"/>
          <w:kern w:val="0"/>
          <w:sz w:val="24"/>
        </w:rPr>
        <w:t>作适当调整后确定。</w:t>
      </w:r>
    </w:p>
    <w:p w:rsidR="008B4E8F" w:rsidRDefault="003A1279" w:rsidP="003A1279">
      <w:pPr>
        <w:pStyle w:val="af1"/>
        <w:shd w:val="clear" w:color="auto" w:fill="FFFFFF"/>
        <w:adjustRightInd w:val="0"/>
        <w:snapToGrid w:val="0"/>
        <w:spacing w:beforeLines="0" w:line="360" w:lineRule="auto"/>
        <w:ind w:firstLineChars="192" w:firstLine="461"/>
        <w:jc w:val="both"/>
        <w:rPr>
          <w:rFonts w:eastAsia="仿宋_GB2312"/>
          <w:snapToGrid w:val="0"/>
          <w:color w:val="000000"/>
          <w:spacing w:val="0"/>
          <w:kern w:val="0"/>
        </w:rPr>
      </w:pPr>
      <w:r>
        <w:rPr>
          <w:rFonts w:eastAsia="仿宋_GB2312"/>
          <w:snapToGrid w:val="0"/>
          <w:color w:val="000000"/>
          <w:spacing w:val="0"/>
          <w:kern w:val="0"/>
        </w:rPr>
        <w:t>3.</w:t>
      </w:r>
      <w:r>
        <w:rPr>
          <w:rFonts w:eastAsia="仿宋_GB2312"/>
          <w:snapToGrid w:val="0"/>
          <w:color w:val="000000"/>
          <w:spacing w:val="0"/>
          <w:kern w:val="0"/>
        </w:rPr>
        <w:t>测算建筑物折旧</w:t>
      </w:r>
    </w:p>
    <w:p w:rsidR="008B4E8F" w:rsidRDefault="003A1279" w:rsidP="003A1279">
      <w:pPr>
        <w:pStyle w:val="af1"/>
        <w:shd w:val="clear" w:color="auto" w:fill="FFFFFF"/>
        <w:adjustRightInd w:val="0"/>
        <w:snapToGrid w:val="0"/>
        <w:spacing w:beforeLines="0" w:line="360" w:lineRule="auto"/>
        <w:ind w:firstLineChars="192" w:firstLine="461"/>
        <w:jc w:val="both"/>
        <w:rPr>
          <w:rFonts w:eastAsia="仿宋_GB2312"/>
          <w:snapToGrid w:val="0"/>
          <w:color w:val="000000"/>
          <w:spacing w:val="0"/>
          <w:kern w:val="0"/>
        </w:rPr>
      </w:pPr>
      <w:r>
        <w:rPr>
          <w:rFonts w:eastAsia="仿宋_GB2312"/>
          <w:snapToGrid w:val="0"/>
          <w:color w:val="000000"/>
          <w:spacing w:val="0"/>
          <w:kern w:val="0"/>
        </w:rPr>
        <w:t>建筑物折旧应根据实地查勘结果，对照《房屋完损等级评定标准》的规定确定。建筑物折旧应考虑物质折旧、功能折旧和外部折旧。房屋成新评定等级及说明与不同年限房屋成新</w:t>
      </w:r>
      <w:r>
        <w:rPr>
          <w:rFonts w:eastAsia="仿宋_GB2312"/>
          <w:snapToGrid w:val="0"/>
          <w:color w:val="000000"/>
          <w:spacing w:val="0"/>
          <w:kern w:val="0"/>
        </w:rPr>
        <w:lastRenderedPageBreak/>
        <w:t>上限见附件五</w:t>
      </w:r>
      <w:r w:rsidR="009F41AA">
        <w:rPr>
          <w:rFonts w:eastAsia="仿宋_GB2312"/>
          <w:snapToGrid w:val="0"/>
          <w:color w:val="000000"/>
          <w:spacing w:val="0"/>
          <w:kern w:val="0"/>
        </w:rPr>
        <w:fldChar w:fldCharType="begin"/>
      </w:r>
      <w:r>
        <w:rPr>
          <w:rFonts w:eastAsia="仿宋_GB2312"/>
          <w:snapToGrid w:val="0"/>
          <w:color w:val="000000"/>
          <w:spacing w:val="0"/>
          <w:kern w:val="0"/>
        </w:rPr>
        <w:instrText xml:space="preserve"> = 3 \* GB4 </w:instrText>
      </w:r>
      <w:r w:rsidR="009F41AA">
        <w:rPr>
          <w:rFonts w:eastAsia="仿宋_GB2312"/>
          <w:snapToGrid w:val="0"/>
          <w:color w:val="000000"/>
          <w:spacing w:val="0"/>
          <w:kern w:val="0"/>
        </w:rPr>
        <w:fldChar w:fldCharType="separate"/>
      </w:r>
      <w:r>
        <w:rPr>
          <w:rFonts w:eastAsia="仿宋_GB2312"/>
          <w:snapToGrid w:val="0"/>
          <w:color w:val="000000"/>
          <w:spacing w:val="0"/>
          <w:kern w:val="0"/>
        </w:rPr>
        <w:t>㈢</w:t>
      </w:r>
      <w:r w:rsidR="009F41AA">
        <w:rPr>
          <w:rFonts w:eastAsia="仿宋_GB2312"/>
          <w:snapToGrid w:val="0"/>
          <w:color w:val="000000"/>
          <w:spacing w:val="0"/>
          <w:kern w:val="0"/>
        </w:rPr>
        <w:fldChar w:fldCharType="end"/>
      </w:r>
      <w:r>
        <w:rPr>
          <w:rFonts w:eastAsia="仿宋_GB2312"/>
          <w:snapToGrid w:val="0"/>
          <w:color w:val="000000"/>
          <w:spacing w:val="0"/>
          <w:kern w:val="0"/>
        </w:rPr>
        <w:t>。</w:t>
      </w:r>
    </w:p>
    <w:p w:rsidR="008B4E8F" w:rsidRDefault="003A1279">
      <w:pPr>
        <w:shd w:val="clear" w:color="auto" w:fill="FFFFFF"/>
        <w:adjustRightInd w:val="0"/>
        <w:snapToGrid w:val="0"/>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t>4.</w:t>
      </w:r>
      <w:r>
        <w:rPr>
          <w:rFonts w:eastAsia="仿宋_GB2312"/>
          <w:snapToGrid w:val="0"/>
          <w:color w:val="000000"/>
          <w:kern w:val="0"/>
          <w:sz w:val="24"/>
        </w:rPr>
        <w:t>计算成本价值</w:t>
      </w:r>
    </w:p>
    <w:p w:rsidR="008B4E8F" w:rsidRDefault="003A1279">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
          <w:color w:val="000000"/>
          <w:sz w:val="24"/>
        </w:rPr>
        <w:t>选择房地分估</w:t>
      </w:r>
      <w:r>
        <w:rPr>
          <w:rFonts w:eastAsia="仿宋_GB2312"/>
          <w:snapToGrid w:val="0"/>
          <w:color w:val="000000"/>
          <w:kern w:val="0"/>
          <w:sz w:val="24"/>
        </w:rPr>
        <w:t>成本法估价基本公式计算被征收</w:t>
      </w:r>
      <w:r>
        <w:rPr>
          <w:rFonts w:eastAsia="仿宋_GB2312"/>
          <w:bCs/>
          <w:snapToGrid w:val="0"/>
          <w:color w:val="000000"/>
          <w:kern w:val="0"/>
          <w:sz w:val="24"/>
        </w:rPr>
        <w:t>工业及</w:t>
      </w:r>
      <w:r>
        <w:rPr>
          <w:rFonts w:eastAsia="仿宋_GB2312"/>
          <w:snapToGrid w:val="0"/>
          <w:color w:val="000000"/>
          <w:kern w:val="0"/>
          <w:sz w:val="24"/>
        </w:rPr>
        <w:t>仓储</w:t>
      </w:r>
      <w:r>
        <w:rPr>
          <w:rFonts w:eastAsia="仿宋_GB2312"/>
          <w:bCs/>
          <w:snapToGrid w:val="0"/>
          <w:color w:val="000000"/>
          <w:kern w:val="0"/>
          <w:sz w:val="24"/>
        </w:rPr>
        <w:t>房屋</w:t>
      </w:r>
      <w:r>
        <w:rPr>
          <w:rFonts w:eastAsia="仿宋_GB2312"/>
          <w:snapToGrid w:val="0"/>
          <w:color w:val="000000"/>
          <w:kern w:val="0"/>
          <w:sz w:val="24"/>
        </w:rPr>
        <w:t>的估价结果的，其计算公式为：</w:t>
      </w:r>
    </w:p>
    <w:p w:rsidR="008B4E8F" w:rsidRDefault="003A1279" w:rsidP="003A1279">
      <w:pPr>
        <w:pStyle w:val="af1"/>
        <w:shd w:val="clear" w:color="auto" w:fill="FFFFFF"/>
        <w:adjustRightInd w:val="0"/>
        <w:snapToGrid w:val="0"/>
        <w:spacing w:beforeLines="0" w:line="360" w:lineRule="auto"/>
        <w:ind w:leftChars="10" w:left="21" w:firstLineChars="192" w:firstLine="461"/>
        <w:jc w:val="both"/>
        <w:rPr>
          <w:rFonts w:eastAsia="仿宋_GB2312"/>
          <w:snapToGrid w:val="0"/>
          <w:color w:val="000000"/>
          <w:spacing w:val="0"/>
          <w:kern w:val="0"/>
        </w:rPr>
      </w:pPr>
      <w:r>
        <w:rPr>
          <w:rFonts w:eastAsia="仿宋_GB2312"/>
          <w:snapToGrid w:val="0"/>
          <w:color w:val="000000"/>
          <w:spacing w:val="0"/>
          <w:kern w:val="0"/>
        </w:rPr>
        <w:t>被征收</w:t>
      </w:r>
      <w:r>
        <w:rPr>
          <w:rFonts w:eastAsia="仿宋_GB2312"/>
          <w:bCs/>
          <w:snapToGrid w:val="0"/>
          <w:color w:val="000000"/>
          <w:spacing w:val="0"/>
          <w:kern w:val="0"/>
        </w:rPr>
        <w:t>工业及</w:t>
      </w:r>
      <w:r>
        <w:rPr>
          <w:rFonts w:eastAsia="仿宋_GB2312"/>
          <w:snapToGrid w:val="0"/>
          <w:color w:val="000000"/>
          <w:spacing w:val="0"/>
          <w:kern w:val="0"/>
          <w:szCs w:val="24"/>
        </w:rPr>
        <w:t>仓储</w:t>
      </w:r>
      <w:r>
        <w:rPr>
          <w:rFonts w:eastAsia="仿宋_GB2312"/>
          <w:snapToGrid w:val="0"/>
          <w:color w:val="000000"/>
          <w:spacing w:val="0"/>
          <w:kern w:val="0"/>
        </w:rPr>
        <w:t>房屋评估价值</w:t>
      </w:r>
      <w:r>
        <w:rPr>
          <w:rFonts w:eastAsia="仿宋_GB2312"/>
          <w:i/>
          <w:iCs/>
          <w:snapToGrid w:val="0"/>
          <w:color w:val="000000"/>
          <w:spacing w:val="0"/>
          <w:kern w:val="0"/>
        </w:rPr>
        <w:t>Ｖ</w:t>
      </w:r>
      <w:r>
        <w:rPr>
          <w:rFonts w:eastAsia="仿宋_GB2312"/>
          <w:snapToGrid w:val="0"/>
          <w:color w:val="000000"/>
          <w:spacing w:val="0"/>
          <w:kern w:val="0"/>
          <w:vertAlign w:val="subscript"/>
        </w:rPr>
        <w:t>i</w:t>
      </w:r>
      <w:r>
        <w:rPr>
          <w:rFonts w:eastAsia="仿宋_GB2312"/>
          <w:snapToGrid w:val="0"/>
          <w:color w:val="000000"/>
          <w:spacing w:val="0"/>
          <w:kern w:val="0"/>
        </w:rPr>
        <w:t>＝</w:t>
      </w:r>
      <w:r>
        <w:rPr>
          <w:rFonts w:eastAsia="仿宋_GB2312"/>
          <w:snapToGrid w:val="0"/>
          <w:color w:val="000000"/>
          <w:spacing w:val="0"/>
          <w:kern w:val="0"/>
        </w:rPr>
        <w:t>P</w:t>
      </w:r>
      <w:r>
        <w:rPr>
          <w:rFonts w:eastAsia="仿宋_GB2312"/>
          <w:snapToGrid w:val="0"/>
          <w:color w:val="000000"/>
          <w:spacing w:val="0"/>
          <w:kern w:val="0"/>
          <w:vertAlign w:val="subscript"/>
        </w:rPr>
        <w:t>D</w:t>
      </w:r>
      <w:r>
        <w:rPr>
          <w:rFonts w:eastAsia="仿宋_GB2312"/>
          <w:snapToGrid w:val="0"/>
          <w:color w:val="000000"/>
          <w:spacing w:val="0"/>
          <w:kern w:val="0"/>
        </w:rPr>
        <w:t>＋</w:t>
      </w:r>
      <w:r>
        <w:rPr>
          <w:rFonts w:eastAsia="仿宋_GB2312"/>
          <w:snapToGrid w:val="0"/>
          <w:color w:val="000000"/>
          <w:spacing w:val="0"/>
          <w:kern w:val="0"/>
        </w:rPr>
        <w:t>P</w:t>
      </w:r>
      <w:r>
        <w:rPr>
          <w:rFonts w:eastAsia="仿宋_GB2312"/>
          <w:snapToGrid w:val="0"/>
          <w:color w:val="000000"/>
          <w:spacing w:val="0"/>
          <w:kern w:val="0"/>
          <w:vertAlign w:val="subscript"/>
        </w:rPr>
        <w:t>J</w:t>
      </w:r>
      <w:r>
        <w:rPr>
          <w:rFonts w:eastAsia="仿宋_GB2312"/>
          <w:snapToGrid w:val="0"/>
          <w:color w:val="000000"/>
          <w:spacing w:val="0"/>
          <w:kern w:val="0"/>
        </w:rPr>
        <w:t>－</w:t>
      </w:r>
      <w:r>
        <w:rPr>
          <w:rFonts w:eastAsia="仿宋_GB2312"/>
          <w:snapToGrid w:val="0"/>
          <w:color w:val="000000"/>
          <w:spacing w:val="0"/>
          <w:kern w:val="0"/>
        </w:rPr>
        <w:t>C</w:t>
      </w:r>
    </w:p>
    <w:p w:rsidR="008B4E8F" w:rsidRDefault="003A1279" w:rsidP="003A1279">
      <w:pPr>
        <w:pStyle w:val="af1"/>
        <w:shd w:val="clear" w:color="auto" w:fill="FFFFFF"/>
        <w:adjustRightInd w:val="0"/>
        <w:snapToGrid w:val="0"/>
        <w:spacing w:beforeLines="0" w:line="360" w:lineRule="auto"/>
        <w:ind w:firstLineChars="192" w:firstLine="461"/>
        <w:jc w:val="both"/>
        <w:rPr>
          <w:rFonts w:eastAsia="仿宋_GB2312"/>
          <w:snapToGrid w:val="0"/>
          <w:color w:val="000000"/>
          <w:spacing w:val="0"/>
          <w:kern w:val="0"/>
        </w:rPr>
      </w:pPr>
      <w:r>
        <w:rPr>
          <w:rFonts w:eastAsia="仿宋_GB2312"/>
          <w:snapToGrid w:val="0"/>
          <w:color w:val="000000"/>
          <w:spacing w:val="0"/>
          <w:kern w:val="0"/>
        </w:rPr>
        <w:t>P</w:t>
      </w:r>
      <w:r>
        <w:rPr>
          <w:rFonts w:eastAsia="仿宋_GB2312"/>
          <w:snapToGrid w:val="0"/>
          <w:color w:val="000000"/>
          <w:spacing w:val="0"/>
          <w:kern w:val="0"/>
          <w:vertAlign w:val="subscript"/>
        </w:rPr>
        <w:t>D</w:t>
      </w:r>
      <w:r>
        <w:rPr>
          <w:rFonts w:eastAsia="仿宋_GB2312"/>
          <w:snapToGrid w:val="0"/>
          <w:color w:val="000000"/>
          <w:spacing w:val="0"/>
          <w:kern w:val="0"/>
        </w:rPr>
        <w:t>—</w:t>
      </w:r>
      <w:r>
        <w:rPr>
          <w:rFonts w:eastAsia="仿宋_GB2312"/>
          <w:snapToGrid w:val="0"/>
          <w:color w:val="000000"/>
          <w:spacing w:val="0"/>
          <w:kern w:val="0"/>
        </w:rPr>
        <w:t>土地重置成本；</w:t>
      </w:r>
    </w:p>
    <w:p w:rsidR="008B4E8F" w:rsidRDefault="003A1279" w:rsidP="003A1279">
      <w:pPr>
        <w:pStyle w:val="af1"/>
        <w:shd w:val="clear" w:color="auto" w:fill="FFFFFF"/>
        <w:adjustRightInd w:val="0"/>
        <w:snapToGrid w:val="0"/>
        <w:spacing w:beforeLines="0" w:line="360" w:lineRule="auto"/>
        <w:ind w:firstLineChars="192" w:firstLine="461"/>
        <w:jc w:val="both"/>
        <w:rPr>
          <w:rFonts w:eastAsia="仿宋_GB2312"/>
          <w:snapToGrid w:val="0"/>
          <w:color w:val="000000"/>
          <w:spacing w:val="0"/>
          <w:kern w:val="0"/>
        </w:rPr>
      </w:pPr>
      <w:r>
        <w:rPr>
          <w:rFonts w:eastAsia="仿宋_GB2312"/>
          <w:snapToGrid w:val="0"/>
          <w:color w:val="000000"/>
          <w:spacing w:val="0"/>
          <w:kern w:val="0"/>
        </w:rPr>
        <w:t>P</w:t>
      </w:r>
      <w:r>
        <w:rPr>
          <w:rFonts w:eastAsia="仿宋_GB2312"/>
          <w:snapToGrid w:val="0"/>
          <w:color w:val="000000"/>
          <w:spacing w:val="0"/>
          <w:kern w:val="0"/>
          <w:vertAlign w:val="subscript"/>
        </w:rPr>
        <w:t>J</w:t>
      </w:r>
      <w:r>
        <w:rPr>
          <w:rFonts w:eastAsia="仿宋_GB2312"/>
          <w:snapToGrid w:val="0"/>
          <w:color w:val="000000"/>
          <w:spacing w:val="0"/>
          <w:kern w:val="0"/>
        </w:rPr>
        <w:t>—</w:t>
      </w:r>
      <w:r>
        <w:rPr>
          <w:rFonts w:eastAsia="仿宋_GB2312"/>
          <w:snapToGrid w:val="0"/>
          <w:color w:val="000000"/>
          <w:spacing w:val="0"/>
          <w:kern w:val="0"/>
        </w:rPr>
        <w:t>建筑物重置成本；</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rPr>
        <w:t>C—</w:t>
      </w:r>
      <w:r>
        <w:rPr>
          <w:rFonts w:eastAsia="仿宋_GB2312"/>
          <w:snapToGrid w:val="0"/>
          <w:color w:val="000000"/>
          <w:spacing w:val="0"/>
          <w:kern w:val="0"/>
        </w:rPr>
        <w:t>建筑物折旧。</w:t>
      </w:r>
    </w:p>
    <w:p w:rsidR="008B4E8F" w:rsidRDefault="008B4E8F">
      <w:pPr>
        <w:pStyle w:val="af1"/>
        <w:shd w:val="clear" w:color="auto" w:fill="FFFFFF"/>
        <w:adjustRightInd w:val="0"/>
        <w:snapToGrid w:val="0"/>
        <w:spacing w:beforeLines="0" w:line="360" w:lineRule="auto"/>
        <w:ind w:firstLineChars="225" w:firstLine="540"/>
        <w:jc w:val="both"/>
        <w:rPr>
          <w:rFonts w:eastAsia="仿宋_GB2312"/>
          <w:snapToGrid w:val="0"/>
          <w:color w:val="000000"/>
          <w:spacing w:val="0"/>
          <w:kern w:val="0"/>
        </w:rPr>
      </w:pPr>
    </w:p>
    <w:p w:rsidR="008B4E8F" w:rsidRDefault="003A1279">
      <w:pPr>
        <w:pStyle w:val="1"/>
        <w:adjustRightInd w:val="0"/>
        <w:snapToGrid w:val="0"/>
        <w:spacing w:before="0" w:after="0" w:line="360" w:lineRule="auto"/>
        <w:jc w:val="center"/>
        <w:rPr>
          <w:rFonts w:eastAsia="黑体"/>
          <w:snapToGrid w:val="0"/>
          <w:color w:val="000000"/>
          <w:kern w:val="0"/>
          <w:sz w:val="28"/>
          <w:szCs w:val="28"/>
        </w:rPr>
      </w:pPr>
      <w:bookmarkStart w:id="7" w:name="_Toc320481521"/>
      <w:r>
        <w:rPr>
          <w:rFonts w:eastAsia="黑体"/>
          <w:snapToGrid w:val="0"/>
          <w:color w:val="000000"/>
          <w:kern w:val="0"/>
          <w:sz w:val="28"/>
          <w:szCs w:val="28"/>
        </w:rPr>
        <w:t>第五章</w:t>
      </w:r>
      <w:r>
        <w:rPr>
          <w:rFonts w:eastAsia="黑体"/>
          <w:snapToGrid w:val="0"/>
          <w:color w:val="000000"/>
          <w:kern w:val="0"/>
          <w:sz w:val="28"/>
          <w:szCs w:val="28"/>
        </w:rPr>
        <w:t xml:space="preserve"> </w:t>
      </w:r>
      <w:r>
        <w:rPr>
          <w:rFonts w:eastAsia="黑体"/>
          <w:snapToGrid w:val="0"/>
          <w:color w:val="000000"/>
          <w:kern w:val="0"/>
          <w:sz w:val="28"/>
          <w:szCs w:val="28"/>
        </w:rPr>
        <w:t>其他征收估价问题处理</w:t>
      </w:r>
      <w:bookmarkEnd w:id="7"/>
    </w:p>
    <w:p w:rsidR="008B4E8F" w:rsidRDefault="003A1279">
      <w:pPr>
        <w:pStyle w:val="af3"/>
        <w:spacing w:beforeLines="0" w:afterLines="0"/>
        <w:rPr>
          <w:rFonts w:ascii="Times New Roman" w:hAnsi="Times New Roman" w:cs="Times New Roman"/>
        </w:rPr>
      </w:pPr>
      <w:r>
        <w:rPr>
          <w:rFonts w:ascii="Times New Roman" w:hAnsi="Times New Roman" w:cs="Times New Roman"/>
        </w:rPr>
        <w:t>第二十三条</w:t>
      </w:r>
      <w:r>
        <w:rPr>
          <w:rFonts w:ascii="Times New Roman" w:hAnsi="Times New Roman" w:cs="Times New Roman"/>
        </w:rPr>
        <w:t xml:space="preserve">  </w:t>
      </w:r>
      <w:r>
        <w:rPr>
          <w:rFonts w:ascii="Times New Roman" w:hAnsi="Times New Roman" w:cs="Times New Roman"/>
          <w:b/>
          <w:u w:val="single"/>
        </w:rPr>
        <w:t>室内装饰装修的价值评估</w:t>
      </w:r>
      <w:r>
        <w:rPr>
          <w:rFonts w:ascii="Times New Roman" w:hAnsi="Times New Roman" w:cs="Times New Roman"/>
        </w:rPr>
        <w:t>：被征收房屋室内装饰装修价值由征收当事人协商确定；协商不成的，可以委托房地产估价机构通过估价确定。被征收房屋室内装饰装修的评估价值应当根据工程造价的计价方法结合成新确定。室内装饰装修工程造价的计价方法宜首先选择指标估算法中的单位比较法；无法选用单位比较法的，可选用分部分项法。</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选用单位比较法时的室内装饰装修估价可以按照下列公式进行：</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室内装饰装修评估价值＝（室内装饰装修部分建筑面积</w:t>
      </w:r>
      <w:r>
        <w:rPr>
          <w:rFonts w:eastAsia="仿宋_GB2312"/>
          <w:snapToGrid w:val="0"/>
          <w:color w:val="000000"/>
          <w:spacing w:val="0"/>
          <w:kern w:val="0"/>
          <w:szCs w:val="24"/>
        </w:rPr>
        <w:t>×</w:t>
      </w:r>
      <w:r>
        <w:rPr>
          <w:rFonts w:eastAsia="仿宋_GB2312"/>
          <w:snapToGrid w:val="0"/>
          <w:color w:val="000000"/>
          <w:spacing w:val="0"/>
          <w:kern w:val="0"/>
          <w:szCs w:val="24"/>
        </w:rPr>
        <w:t>分类分级</w:t>
      </w:r>
      <w:r>
        <w:rPr>
          <w:rFonts w:eastAsia="仿宋_GB2312"/>
          <w:bCs/>
          <w:snapToGrid w:val="0"/>
          <w:color w:val="000000"/>
          <w:spacing w:val="0"/>
          <w:kern w:val="0"/>
          <w:szCs w:val="24"/>
        </w:rPr>
        <w:t>室内</w:t>
      </w:r>
      <w:r>
        <w:rPr>
          <w:rFonts w:eastAsia="仿宋_GB2312"/>
          <w:bCs/>
          <w:snapToGrid w:val="0"/>
          <w:color w:val="000000"/>
          <w:spacing w:val="0"/>
          <w:kern w:val="0"/>
        </w:rPr>
        <w:t>装饰装修</w:t>
      </w:r>
      <w:r>
        <w:rPr>
          <w:rFonts w:eastAsia="仿宋_GB2312"/>
          <w:bCs/>
          <w:snapToGrid w:val="0"/>
          <w:color w:val="000000"/>
          <w:spacing w:val="0"/>
          <w:kern w:val="0"/>
          <w:szCs w:val="24"/>
        </w:rPr>
        <w:t>工程费</w:t>
      </w:r>
      <w:r>
        <w:rPr>
          <w:rFonts w:eastAsia="仿宋_GB2312" w:hint="eastAsia"/>
          <w:bCs/>
          <w:snapToGrid w:val="0"/>
          <w:color w:val="000000"/>
          <w:spacing w:val="0"/>
          <w:kern w:val="0"/>
        </w:rPr>
        <w:t>用</w:t>
      </w:r>
      <w:r>
        <w:rPr>
          <w:rFonts w:eastAsia="仿宋"/>
          <w:bCs/>
          <w:snapToGrid w:val="0"/>
          <w:color w:val="000000"/>
          <w:spacing w:val="0"/>
          <w:kern w:val="0"/>
        </w:rPr>
        <w:t>估算</w:t>
      </w:r>
      <w:r>
        <w:rPr>
          <w:rFonts w:eastAsia="仿宋"/>
          <w:snapToGrid w:val="0"/>
          <w:color w:val="000000"/>
          <w:spacing w:val="0"/>
          <w:kern w:val="0"/>
        </w:rPr>
        <w:t>指标</w:t>
      </w:r>
      <w:r>
        <w:rPr>
          <w:rFonts w:eastAsia="仿宋_GB2312"/>
          <w:snapToGrid w:val="0"/>
          <w:color w:val="000000"/>
          <w:spacing w:val="0"/>
          <w:kern w:val="0"/>
          <w:szCs w:val="24"/>
        </w:rPr>
        <w:t>±</w:t>
      </w:r>
      <w:r>
        <w:rPr>
          <w:rFonts w:eastAsia="仿宋_GB2312" w:hint="eastAsia"/>
          <w:snapToGrid w:val="0"/>
          <w:color w:val="000000"/>
          <w:spacing w:val="0"/>
          <w:kern w:val="0"/>
          <w:szCs w:val="24"/>
        </w:rPr>
        <w:t>室内</w:t>
      </w:r>
      <w:r>
        <w:rPr>
          <w:rFonts w:eastAsia="仿宋_GB2312"/>
          <w:snapToGrid w:val="0"/>
          <w:color w:val="000000"/>
          <w:spacing w:val="0"/>
          <w:kern w:val="0"/>
          <w:szCs w:val="24"/>
        </w:rPr>
        <w:t>装饰装修</w:t>
      </w:r>
      <w:r>
        <w:rPr>
          <w:rFonts w:eastAsia="仿宋_GB2312" w:hint="eastAsia"/>
          <w:snapToGrid w:val="0"/>
          <w:color w:val="000000"/>
          <w:spacing w:val="0"/>
          <w:kern w:val="0"/>
          <w:szCs w:val="24"/>
        </w:rPr>
        <w:t>工程分</w:t>
      </w:r>
      <w:r>
        <w:rPr>
          <w:rFonts w:eastAsia="仿宋_GB2312"/>
          <w:snapToGrid w:val="0"/>
          <w:color w:val="000000"/>
          <w:spacing w:val="0"/>
          <w:kern w:val="0"/>
          <w:szCs w:val="24"/>
        </w:rPr>
        <w:t>项</w:t>
      </w:r>
      <w:r>
        <w:rPr>
          <w:rFonts w:eastAsia="仿宋_GB2312" w:hint="eastAsia"/>
          <w:snapToGrid w:val="0"/>
          <w:color w:val="000000"/>
          <w:spacing w:val="0"/>
          <w:kern w:val="0"/>
          <w:szCs w:val="24"/>
        </w:rPr>
        <w:t>估算指标</w:t>
      </w:r>
      <w:r>
        <w:rPr>
          <w:rFonts w:eastAsia="仿宋_GB2312"/>
          <w:snapToGrid w:val="0"/>
          <w:color w:val="000000"/>
          <w:spacing w:val="0"/>
          <w:kern w:val="0"/>
          <w:szCs w:val="24"/>
        </w:rPr>
        <w:t>调整项目差价总金额）</w:t>
      </w:r>
      <w:r>
        <w:rPr>
          <w:rFonts w:eastAsia="仿宋_GB2312"/>
          <w:snapToGrid w:val="0"/>
          <w:color w:val="000000"/>
          <w:spacing w:val="0"/>
          <w:kern w:val="0"/>
          <w:szCs w:val="24"/>
        </w:rPr>
        <w:t>×</w:t>
      </w:r>
      <w:r>
        <w:rPr>
          <w:rFonts w:eastAsia="仿宋_GB2312"/>
          <w:snapToGrid w:val="0"/>
          <w:color w:val="000000"/>
          <w:spacing w:val="0"/>
          <w:kern w:val="0"/>
          <w:szCs w:val="24"/>
        </w:rPr>
        <w:t>装饰装修综合成新率</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测算中涉及的分类分级</w:t>
      </w:r>
      <w:r>
        <w:rPr>
          <w:rFonts w:eastAsia="仿宋_GB2312"/>
          <w:bCs/>
          <w:snapToGrid w:val="0"/>
          <w:color w:val="000000"/>
          <w:spacing w:val="0"/>
          <w:kern w:val="0"/>
          <w:szCs w:val="24"/>
        </w:rPr>
        <w:t>室内</w:t>
      </w:r>
      <w:r>
        <w:rPr>
          <w:rFonts w:eastAsia="仿宋_GB2312"/>
          <w:bCs/>
          <w:snapToGrid w:val="0"/>
          <w:color w:val="000000"/>
          <w:spacing w:val="0"/>
          <w:kern w:val="0"/>
        </w:rPr>
        <w:t>装饰装修</w:t>
      </w:r>
      <w:r>
        <w:rPr>
          <w:rFonts w:eastAsia="仿宋_GB2312"/>
          <w:bCs/>
          <w:snapToGrid w:val="0"/>
          <w:color w:val="000000"/>
          <w:spacing w:val="0"/>
          <w:kern w:val="0"/>
          <w:szCs w:val="24"/>
        </w:rPr>
        <w:t>工程费</w:t>
      </w:r>
      <w:r>
        <w:rPr>
          <w:rFonts w:eastAsia="仿宋_GB2312" w:hint="eastAsia"/>
          <w:bCs/>
          <w:snapToGrid w:val="0"/>
          <w:color w:val="000000"/>
          <w:kern w:val="0"/>
        </w:rPr>
        <w:t>用</w:t>
      </w:r>
      <w:r>
        <w:rPr>
          <w:rFonts w:eastAsia="仿宋"/>
          <w:bCs/>
          <w:snapToGrid w:val="0"/>
          <w:color w:val="000000"/>
          <w:spacing w:val="0"/>
          <w:kern w:val="0"/>
        </w:rPr>
        <w:t>估算</w:t>
      </w:r>
      <w:r>
        <w:rPr>
          <w:rFonts w:eastAsia="仿宋"/>
          <w:snapToGrid w:val="0"/>
          <w:color w:val="000000"/>
          <w:spacing w:val="0"/>
          <w:kern w:val="0"/>
        </w:rPr>
        <w:t>指标</w:t>
      </w:r>
      <w:r>
        <w:rPr>
          <w:rFonts w:eastAsia="仿宋_GB2312"/>
          <w:snapToGrid w:val="0"/>
          <w:color w:val="000000"/>
          <w:spacing w:val="0"/>
          <w:kern w:val="0"/>
          <w:szCs w:val="24"/>
        </w:rPr>
        <w:t>、</w:t>
      </w:r>
      <w:r>
        <w:rPr>
          <w:rFonts w:eastAsia="仿宋_GB2312" w:hint="eastAsia"/>
          <w:snapToGrid w:val="0"/>
          <w:color w:val="000000"/>
          <w:spacing w:val="0"/>
          <w:kern w:val="0"/>
          <w:szCs w:val="24"/>
        </w:rPr>
        <w:t>室内</w:t>
      </w:r>
      <w:r>
        <w:rPr>
          <w:rFonts w:eastAsia="仿宋_GB2312"/>
          <w:snapToGrid w:val="0"/>
          <w:color w:val="000000"/>
          <w:spacing w:val="0"/>
          <w:kern w:val="0"/>
          <w:szCs w:val="24"/>
        </w:rPr>
        <w:t>装饰装修</w:t>
      </w:r>
      <w:r>
        <w:rPr>
          <w:rFonts w:eastAsia="仿宋_GB2312" w:hint="eastAsia"/>
          <w:snapToGrid w:val="0"/>
          <w:color w:val="000000"/>
          <w:spacing w:val="0"/>
          <w:kern w:val="0"/>
          <w:szCs w:val="24"/>
        </w:rPr>
        <w:t>工程分</w:t>
      </w:r>
      <w:r>
        <w:rPr>
          <w:rFonts w:eastAsia="仿宋_GB2312"/>
          <w:snapToGrid w:val="0"/>
          <w:color w:val="000000"/>
          <w:spacing w:val="0"/>
          <w:kern w:val="0"/>
          <w:szCs w:val="24"/>
        </w:rPr>
        <w:t>项</w:t>
      </w:r>
      <w:r>
        <w:rPr>
          <w:rFonts w:eastAsia="仿宋_GB2312" w:hint="eastAsia"/>
          <w:snapToGrid w:val="0"/>
          <w:color w:val="000000"/>
          <w:spacing w:val="0"/>
          <w:kern w:val="0"/>
          <w:szCs w:val="24"/>
        </w:rPr>
        <w:t>估算指标</w:t>
      </w:r>
      <w:r>
        <w:rPr>
          <w:rFonts w:eastAsia="仿宋_GB2312"/>
          <w:snapToGrid w:val="0"/>
          <w:color w:val="000000"/>
          <w:spacing w:val="0"/>
          <w:kern w:val="0"/>
          <w:szCs w:val="24"/>
        </w:rPr>
        <w:t>及装饰装修综合成新率等的取值，可视估价具体情况，参照本技术导则附件六的数据选取。</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选用分部分项法时的室内装饰装修工程</w:t>
      </w:r>
      <w:r>
        <w:rPr>
          <w:rFonts w:eastAsia="仿宋_GB2312"/>
          <w:snapToGrid w:val="0"/>
          <w:color w:val="000000"/>
          <w:spacing w:val="0"/>
          <w:kern w:val="0"/>
        </w:rPr>
        <w:t>造价</w:t>
      </w:r>
      <w:r>
        <w:rPr>
          <w:rFonts w:eastAsia="仿宋_GB2312"/>
          <w:snapToGrid w:val="0"/>
          <w:color w:val="000000"/>
          <w:spacing w:val="0"/>
          <w:kern w:val="0"/>
          <w:szCs w:val="24"/>
        </w:rPr>
        <w:t>确定按南京市工程</w:t>
      </w:r>
      <w:r>
        <w:rPr>
          <w:rFonts w:eastAsia="仿宋_GB2312"/>
          <w:snapToGrid w:val="0"/>
          <w:color w:val="000000"/>
          <w:spacing w:val="0"/>
          <w:kern w:val="0"/>
        </w:rPr>
        <w:t>造价</w:t>
      </w:r>
      <w:r>
        <w:rPr>
          <w:rFonts w:eastAsia="仿宋_GB2312"/>
          <w:snapToGrid w:val="0"/>
          <w:color w:val="000000"/>
          <w:spacing w:val="0"/>
          <w:kern w:val="0"/>
          <w:szCs w:val="24"/>
        </w:rPr>
        <w:t>管理部门有关规定执行。</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第二十四条</w:t>
      </w:r>
      <w:r>
        <w:rPr>
          <w:rFonts w:eastAsia="仿宋_GB2312"/>
          <w:snapToGrid w:val="0"/>
          <w:color w:val="000000"/>
          <w:spacing w:val="0"/>
          <w:kern w:val="0"/>
          <w:szCs w:val="24"/>
        </w:rPr>
        <w:t xml:space="preserve"> </w:t>
      </w:r>
      <w:r>
        <w:rPr>
          <w:rFonts w:eastAsia="仿宋_GB2312"/>
          <w:b/>
          <w:snapToGrid w:val="0"/>
          <w:color w:val="000000"/>
          <w:spacing w:val="0"/>
          <w:kern w:val="0"/>
          <w:szCs w:val="24"/>
          <w:u w:val="single"/>
        </w:rPr>
        <w:t>其他不动产估价</w:t>
      </w:r>
      <w:r>
        <w:rPr>
          <w:rFonts w:eastAsia="仿宋_GB2312"/>
          <w:snapToGrid w:val="0"/>
          <w:color w:val="000000"/>
          <w:spacing w:val="0"/>
          <w:kern w:val="0"/>
          <w:szCs w:val="24"/>
        </w:rPr>
        <w:t>：其他不动产包括不可移动的假山、水井、烟囱、水塔等。其他不动产应当根据工程</w:t>
      </w:r>
      <w:r>
        <w:rPr>
          <w:rFonts w:eastAsia="仿宋_GB2312"/>
          <w:snapToGrid w:val="0"/>
          <w:color w:val="000000"/>
          <w:spacing w:val="0"/>
          <w:kern w:val="0"/>
        </w:rPr>
        <w:t>造价</w:t>
      </w:r>
      <w:r>
        <w:rPr>
          <w:rFonts w:eastAsia="仿宋_GB2312"/>
          <w:snapToGrid w:val="0"/>
          <w:color w:val="000000"/>
          <w:spacing w:val="0"/>
          <w:kern w:val="0"/>
          <w:szCs w:val="24"/>
        </w:rPr>
        <w:t>的计价方法结合成新确定。计价方法宜选择单位比较法，无法选用单位比较法的，可选用分部分项法或工料测量法。</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bCs/>
          <w:snapToGrid w:val="0"/>
          <w:color w:val="000000"/>
          <w:spacing w:val="0"/>
          <w:kern w:val="0"/>
          <w:szCs w:val="24"/>
        </w:rPr>
      </w:pPr>
      <w:r>
        <w:rPr>
          <w:rFonts w:eastAsia="仿宋_GB2312"/>
          <w:snapToGrid w:val="0"/>
          <w:color w:val="000000"/>
          <w:spacing w:val="0"/>
          <w:kern w:val="0"/>
          <w:szCs w:val="24"/>
        </w:rPr>
        <w:t>第二十五条</w:t>
      </w:r>
      <w:r>
        <w:rPr>
          <w:rFonts w:eastAsia="仿宋_GB2312" w:hint="eastAsia"/>
          <w:snapToGrid w:val="0"/>
          <w:color w:val="000000"/>
          <w:spacing w:val="0"/>
          <w:kern w:val="0"/>
          <w:szCs w:val="24"/>
        </w:rPr>
        <w:t xml:space="preserve"> </w:t>
      </w:r>
      <w:r>
        <w:rPr>
          <w:rFonts w:eastAsia="仿宋_GB2312"/>
          <w:snapToGrid w:val="0"/>
          <w:color w:val="000000"/>
          <w:spacing w:val="0"/>
          <w:kern w:val="0"/>
          <w:szCs w:val="24"/>
        </w:rPr>
        <w:t xml:space="preserve"> </w:t>
      </w:r>
      <w:r>
        <w:rPr>
          <w:rFonts w:eastAsia="仿宋_GB2312" w:hint="eastAsia"/>
          <w:b/>
          <w:bCs/>
          <w:snapToGrid w:val="0"/>
          <w:color w:val="000000"/>
          <w:spacing w:val="0"/>
          <w:kern w:val="0"/>
          <w:szCs w:val="24"/>
          <w:u w:val="single"/>
        </w:rPr>
        <w:t>“地大于房”（含仅有土地时）的估价：</w:t>
      </w:r>
    </w:p>
    <w:p w:rsidR="008B4E8F" w:rsidRDefault="003A1279">
      <w:pPr>
        <w:pStyle w:val="af1"/>
        <w:shd w:val="clear" w:color="auto" w:fill="FFFFFF"/>
        <w:adjustRightInd w:val="0"/>
        <w:snapToGrid w:val="0"/>
        <w:spacing w:beforeLines="0" w:line="360" w:lineRule="auto"/>
        <w:ind w:firstLineChars="225" w:firstLine="540"/>
        <w:jc w:val="both"/>
        <w:rPr>
          <w:rFonts w:eastAsia="仿宋_GB2312"/>
          <w:snapToGrid w:val="0"/>
          <w:color w:val="000000"/>
          <w:spacing w:val="0"/>
          <w:kern w:val="0"/>
          <w:szCs w:val="24"/>
        </w:rPr>
      </w:pPr>
      <w:r>
        <w:rPr>
          <w:rFonts w:eastAsia="仿宋_GB2312"/>
          <w:snapToGrid w:val="0"/>
          <w:color w:val="000000"/>
          <w:spacing w:val="0"/>
          <w:kern w:val="0"/>
          <w:szCs w:val="24"/>
        </w:rPr>
        <w:t>1.</w:t>
      </w:r>
      <w:r>
        <w:rPr>
          <w:rFonts w:eastAsia="仿宋_GB2312" w:hint="eastAsia"/>
          <w:snapToGrid w:val="0"/>
          <w:color w:val="000000"/>
          <w:spacing w:val="0"/>
          <w:kern w:val="0"/>
          <w:szCs w:val="24"/>
        </w:rPr>
        <w:t>居民</w:t>
      </w:r>
      <w:r>
        <w:rPr>
          <w:rFonts w:eastAsia="仿宋_GB2312"/>
          <w:snapToGrid w:val="0"/>
          <w:color w:val="000000"/>
          <w:spacing w:val="0"/>
          <w:kern w:val="0"/>
          <w:szCs w:val="24"/>
        </w:rPr>
        <w:t>住宅房屋</w:t>
      </w:r>
      <w:r>
        <w:rPr>
          <w:rFonts w:eastAsia="仿宋_GB2312"/>
          <w:bCs/>
          <w:snapToGrid w:val="0"/>
          <w:color w:val="000000"/>
          <w:spacing w:val="0"/>
          <w:kern w:val="0"/>
          <w:szCs w:val="24"/>
        </w:rPr>
        <w:t>“</w:t>
      </w:r>
      <w:r>
        <w:rPr>
          <w:rFonts w:eastAsia="仿宋_GB2312"/>
          <w:bCs/>
          <w:snapToGrid w:val="0"/>
          <w:color w:val="000000"/>
          <w:spacing w:val="0"/>
          <w:kern w:val="0"/>
          <w:szCs w:val="24"/>
        </w:rPr>
        <w:t>地大于房</w:t>
      </w:r>
      <w:r>
        <w:rPr>
          <w:rFonts w:eastAsia="仿宋_GB2312"/>
          <w:bCs/>
          <w:snapToGrid w:val="0"/>
          <w:color w:val="000000"/>
          <w:spacing w:val="0"/>
          <w:kern w:val="0"/>
          <w:szCs w:val="24"/>
        </w:rPr>
        <w:t>”</w:t>
      </w:r>
      <w:r>
        <w:rPr>
          <w:rFonts w:eastAsia="仿宋_GB2312"/>
          <w:bCs/>
          <w:snapToGrid w:val="0"/>
          <w:color w:val="000000"/>
          <w:spacing w:val="0"/>
          <w:kern w:val="0"/>
          <w:szCs w:val="24"/>
        </w:rPr>
        <w:t>估价</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对被征收住宅房屋建筑面积小于土地使用</w:t>
      </w:r>
      <w:r>
        <w:rPr>
          <w:rFonts w:eastAsia="仿宋" w:hAnsi="仿宋"/>
          <w:color w:val="000000"/>
          <w:spacing w:val="0"/>
          <w:szCs w:val="24"/>
        </w:rPr>
        <w:t>权</w:t>
      </w:r>
      <w:r>
        <w:rPr>
          <w:rFonts w:eastAsia="仿宋_GB2312"/>
          <w:snapToGrid w:val="0"/>
          <w:color w:val="000000"/>
          <w:spacing w:val="0"/>
          <w:kern w:val="0"/>
          <w:szCs w:val="24"/>
        </w:rPr>
        <w:t>面积情况的，土地使用</w:t>
      </w:r>
      <w:r>
        <w:rPr>
          <w:rFonts w:eastAsia="仿宋_GB2312" w:hint="eastAsia"/>
          <w:snapToGrid w:val="0"/>
          <w:color w:val="000000"/>
          <w:spacing w:val="0"/>
          <w:kern w:val="0"/>
          <w:szCs w:val="24"/>
        </w:rPr>
        <w:t>权</w:t>
      </w:r>
      <w:r>
        <w:rPr>
          <w:rFonts w:eastAsia="仿宋_GB2312"/>
          <w:snapToGrid w:val="0"/>
          <w:color w:val="000000"/>
          <w:spacing w:val="0"/>
          <w:kern w:val="0"/>
          <w:szCs w:val="24"/>
        </w:rPr>
        <w:t>面积大于房屋建筑面积的部分应给予补偿，其计算公式为：</w:t>
      </w:r>
      <w:r>
        <w:rPr>
          <w:rFonts w:eastAsia="仿宋_GB2312"/>
          <w:snapToGrid w:val="0"/>
          <w:color w:val="000000"/>
          <w:spacing w:val="0"/>
          <w:kern w:val="0"/>
          <w:szCs w:val="24"/>
        </w:rPr>
        <w:t xml:space="preserve"> </w:t>
      </w:r>
    </w:p>
    <w:p w:rsidR="008B4E8F" w:rsidRDefault="009F41AA">
      <w:pPr>
        <w:pStyle w:val="af1"/>
        <w:shd w:val="clear" w:color="auto" w:fill="FFFFFF"/>
        <w:adjustRightInd w:val="0"/>
        <w:snapToGrid w:val="0"/>
        <w:spacing w:beforeLines="0" w:line="360" w:lineRule="auto"/>
        <w:ind w:firstLineChars="225" w:firstLine="540"/>
        <w:jc w:val="both"/>
        <w:rPr>
          <w:rFonts w:eastAsia="仿宋_GB2312"/>
          <w:snapToGrid w:val="0"/>
          <w:color w:val="000000"/>
          <w:spacing w:val="0"/>
          <w:kern w:val="0"/>
          <w:szCs w:val="24"/>
        </w:rPr>
      </w:pPr>
      <w:r>
        <w:rPr>
          <w:rFonts w:eastAsia="仿宋_GB2312"/>
          <w:snapToGrid w:val="0"/>
          <w:color w:val="000000"/>
          <w:spacing w:val="0"/>
          <w:kern w:val="0"/>
          <w:szCs w:val="24"/>
        </w:rPr>
        <w:fldChar w:fldCharType="begin"/>
      </w:r>
      <w:r w:rsidR="003A1279">
        <w:rPr>
          <w:rFonts w:eastAsia="仿宋_GB2312"/>
          <w:snapToGrid w:val="0"/>
          <w:color w:val="000000"/>
          <w:spacing w:val="0"/>
          <w:kern w:val="0"/>
          <w:szCs w:val="24"/>
        </w:rPr>
        <w:instrText xml:space="preserve"> = 1 \* GB2 </w:instrText>
      </w:r>
      <w:r>
        <w:rPr>
          <w:rFonts w:eastAsia="仿宋_GB2312"/>
          <w:snapToGrid w:val="0"/>
          <w:color w:val="000000"/>
          <w:spacing w:val="0"/>
          <w:kern w:val="0"/>
          <w:szCs w:val="24"/>
        </w:rPr>
        <w:fldChar w:fldCharType="separate"/>
      </w:r>
      <w:r w:rsidR="003A1279">
        <w:rPr>
          <w:rFonts w:ascii="宋体" w:hAnsi="宋体" w:cs="宋体" w:hint="eastAsia"/>
          <w:snapToGrid w:val="0"/>
          <w:color w:val="000000"/>
          <w:spacing w:val="0"/>
          <w:kern w:val="0"/>
          <w:szCs w:val="24"/>
        </w:rPr>
        <w:t>⑴</w:t>
      </w:r>
      <w:r>
        <w:rPr>
          <w:rFonts w:eastAsia="仿宋_GB2312"/>
          <w:snapToGrid w:val="0"/>
          <w:color w:val="000000"/>
          <w:spacing w:val="0"/>
          <w:kern w:val="0"/>
          <w:szCs w:val="24"/>
        </w:rPr>
        <w:fldChar w:fldCharType="end"/>
      </w:r>
      <w:r w:rsidR="003A1279">
        <w:rPr>
          <w:rFonts w:eastAsia="仿宋_GB2312"/>
          <w:snapToGrid w:val="0"/>
          <w:color w:val="000000"/>
          <w:spacing w:val="0"/>
          <w:kern w:val="0"/>
          <w:szCs w:val="24"/>
        </w:rPr>
        <w:t xml:space="preserve"> “</w:t>
      </w:r>
      <w:r w:rsidR="003A1279">
        <w:rPr>
          <w:rFonts w:eastAsia="仿宋_GB2312"/>
          <w:snapToGrid w:val="0"/>
          <w:color w:val="000000"/>
          <w:spacing w:val="0"/>
          <w:kern w:val="0"/>
          <w:szCs w:val="24"/>
        </w:rPr>
        <w:t>地大于房</w:t>
      </w:r>
      <w:r w:rsidR="003A1279">
        <w:rPr>
          <w:rFonts w:eastAsia="仿宋_GB2312"/>
          <w:snapToGrid w:val="0"/>
          <w:color w:val="000000"/>
          <w:spacing w:val="0"/>
          <w:kern w:val="0"/>
          <w:szCs w:val="24"/>
        </w:rPr>
        <w:t>”</w:t>
      </w:r>
      <w:r w:rsidR="003A1279">
        <w:rPr>
          <w:rFonts w:eastAsia="仿宋_GB2312"/>
          <w:snapToGrid w:val="0"/>
          <w:color w:val="000000"/>
          <w:spacing w:val="0"/>
          <w:kern w:val="0"/>
          <w:szCs w:val="24"/>
        </w:rPr>
        <w:t>面积</w:t>
      </w:r>
      <w:r w:rsidR="003A1279">
        <w:rPr>
          <w:rFonts w:eastAsia="仿宋_GB2312"/>
          <w:snapToGrid w:val="0"/>
          <w:color w:val="000000"/>
          <w:spacing w:val="0"/>
          <w:kern w:val="0"/>
          <w:szCs w:val="24"/>
        </w:rPr>
        <w:t>S</w:t>
      </w:r>
      <w:r w:rsidR="003A1279">
        <w:rPr>
          <w:rFonts w:eastAsia="仿宋_GB2312"/>
          <w:snapToGrid w:val="0"/>
          <w:color w:val="000000"/>
          <w:spacing w:val="0"/>
          <w:kern w:val="0"/>
          <w:szCs w:val="24"/>
        </w:rPr>
        <w:t>＝合法土地使用</w:t>
      </w:r>
      <w:r w:rsidR="003A1279">
        <w:rPr>
          <w:rFonts w:eastAsia="仿宋_GB2312" w:hint="eastAsia"/>
          <w:snapToGrid w:val="0"/>
          <w:color w:val="000000"/>
          <w:spacing w:val="0"/>
          <w:kern w:val="0"/>
          <w:szCs w:val="24"/>
        </w:rPr>
        <w:t>权</w:t>
      </w:r>
      <w:r w:rsidR="003A1279">
        <w:rPr>
          <w:rFonts w:eastAsia="仿宋_GB2312"/>
          <w:snapToGrid w:val="0"/>
          <w:color w:val="000000"/>
          <w:spacing w:val="0"/>
          <w:kern w:val="0"/>
          <w:szCs w:val="24"/>
        </w:rPr>
        <w:t>面积－合法房屋建筑面积</w:t>
      </w:r>
    </w:p>
    <w:p w:rsidR="008B4E8F" w:rsidRDefault="009F41AA">
      <w:pPr>
        <w:pStyle w:val="af1"/>
        <w:shd w:val="clear" w:color="auto" w:fill="FFFFFF"/>
        <w:adjustRightInd w:val="0"/>
        <w:snapToGrid w:val="0"/>
        <w:spacing w:beforeLines="0" w:line="360" w:lineRule="auto"/>
        <w:ind w:firstLineChars="225" w:firstLine="540"/>
        <w:jc w:val="both"/>
        <w:rPr>
          <w:rFonts w:eastAsia="仿宋_GB2312"/>
          <w:snapToGrid w:val="0"/>
          <w:color w:val="000000"/>
          <w:spacing w:val="0"/>
          <w:kern w:val="0"/>
          <w:szCs w:val="24"/>
          <w:vertAlign w:val="subscript"/>
        </w:rPr>
      </w:pPr>
      <w:r>
        <w:rPr>
          <w:rFonts w:eastAsia="仿宋_GB2312"/>
          <w:snapToGrid w:val="0"/>
          <w:color w:val="000000"/>
          <w:spacing w:val="0"/>
          <w:kern w:val="0"/>
          <w:szCs w:val="24"/>
        </w:rPr>
        <w:fldChar w:fldCharType="begin"/>
      </w:r>
      <w:r w:rsidR="003A1279">
        <w:rPr>
          <w:rFonts w:eastAsia="仿宋_GB2312"/>
          <w:snapToGrid w:val="0"/>
          <w:color w:val="000000"/>
          <w:spacing w:val="0"/>
          <w:kern w:val="0"/>
          <w:szCs w:val="24"/>
        </w:rPr>
        <w:instrText xml:space="preserve"> = 2 \* GB2 </w:instrText>
      </w:r>
      <w:r>
        <w:rPr>
          <w:rFonts w:eastAsia="仿宋_GB2312"/>
          <w:snapToGrid w:val="0"/>
          <w:color w:val="000000"/>
          <w:spacing w:val="0"/>
          <w:kern w:val="0"/>
          <w:szCs w:val="24"/>
        </w:rPr>
        <w:fldChar w:fldCharType="separate"/>
      </w:r>
      <w:r w:rsidR="003A1279">
        <w:rPr>
          <w:rFonts w:ascii="宋体" w:hAnsi="宋体" w:cs="宋体" w:hint="eastAsia"/>
          <w:snapToGrid w:val="0"/>
          <w:color w:val="000000"/>
          <w:spacing w:val="0"/>
          <w:kern w:val="0"/>
          <w:szCs w:val="24"/>
        </w:rPr>
        <w:t>⑵</w:t>
      </w:r>
      <w:r>
        <w:rPr>
          <w:rFonts w:eastAsia="仿宋_GB2312"/>
          <w:snapToGrid w:val="0"/>
          <w:color w:val="000000"/>
          <w:spacing w:val="0"/>
          <w:kern w:val="0"/>
          <w:szCs w:val="24"/>
        </w:rPr>
        <w:fldChar w:fldCharType="end"/>
      </w:r>
      <w:r w:rsidR="003A1279">
        <w:rPr>
          <w:rFonts w:eastAsia="仿宋_GB2312"/>
          <w:snapToGrid w:val="0"/>
          <w:color w:val="000000"/>
          <w:spacing w:val="0"/>
          <w:kern w:val="0"/>
          <w:szCs w:val="24"/>
        </w:rPr>
        <w:t xml:space="preserve"> “</w:t>
      </w:r>
      <w:r w:rsidR="003A1279">
        <w:rPr>
          <w:rFonts w:eastAsia="仿宋_GB2312"/>
          <w:snapToGrid w:val="0"/>
          <w:color w:val="000000"/>
          <w:spacing w:val="0"/>
          <w:kern w:val="0"/>
          <w:szCs w:val="24"/>
        </w:rPr>
        <w:t>地大于房</w:t>
      </w:r>
      <w:r w:rsidR="003A1279">
        <w:rPr>
          <w:rFonts w:eastAsia="仿宋_GB2312"/>
          <w:snapToGrid w:val="0"/>
          <w:color w:val="000000"/>
          <w:spacing w:val="0"/>
          <w:kern w:val="0"/>
          <w:szCs w:val="24"/>
        </w:rPr>
        <w:t>”</w:t>
      </w:r>
      <w:r w:rsidR="003A1279">
        <w:rPr>
          <w:rFonts w:eastAsia="仿宋_GB2312"/>
          <w:snapToGrid w:val="0"/>
          <w:color w:val="000000"/>
          <w:spacing w:val="0"/>
          <w:kern w:val="0"/>
          <w:szCs w:val="24"/>
        </w:rPr>
        <w:t>单位土地价值</w:t>
      </w:r>
      <w:r w:rsidR="003A1279">
        <w:rPr>
          <w:rFonts w:eastAsia="仿宋_GB2312"/>
          <w:snapToGrid w:val="0"/>
          <w:color w:val="000000"/>
          <w:spacing w:val="0"/>
          <w:kern w:val="0"/>
          <w:szCs w:val="24"/>
        </w:rPr>
        <w:t xml:space="preserve"> </w:t>
      </w:r>
      <w:r w:rsidR="003A1279">
        <w:rPr>
          <w:rFonts w:eastAsia="仿宋_GB2312"/>
          <w:i/>
          <w:iCs/>
          <w:snapToGrid w:val="0"/>
          <w:color w:val="000000"/>
          <w:spacing w:val="0"/>
          <w:kern w:val="0"/>
          <w:szCs w:val="24"/>
        </w:rPr>
        <w:t>Ｖ</w:t>
      </w:r>
      <w:r w:rsidR="003A1279">
        <w:rPr>
          <w:rFonts w:eastAsia="仿宋_GB2312"/>
          <w:snapToGrid w:val="0"/>
          <w:color w:val="000000"/>
          <w:spacing w:val="0"/>
          <w:kern w:val="0"/>
          <w:szCs w:val="24"/>
          <w:vertAlign w:val="subscript"/>
        </w:rPr>
        <w:t>W</w:t>
      </w:r>
      <w:r w:rsidR="003A1279">
        <w:rPr>
          <w:rFonts w:eastAsia="仿宋_GB2312"/>
          <w:snapToGrid w:val="0"/>
          <w:color w:val="000000"/>
          <w:spacing w:val="0"/>
          <w:kern w:val="0"/>
          <w:szCs w:val="24"/>
        </w:rPr>
        <w:t>=</w:t>
      </w:r>
      <w:r w:rsidR="003A1279">
        <w:rPr>
          <w:rFonts w:eastAsia="仿宋_GB2312"/>
          <w:i/>
          <w:iCs/>
          <w:snapToGrid w:val="0"/>
          <w:color w:val="000000"/>
          <w:spacing w:val="0"/>
          <w:kern w:val="0"/>
          <w:szCs w:val="24"/>
        </w:rPr>
        <w:t>Ｖ</w:t>
      </w:r>
      <w:r w:rsidR="003A1279">
        <w:rPr>
          <w:rFonts w:eastAsia="仿宋_GB2312"/>
          <w:snapToGrid w:val="0"/>
          <w:color w:val="000000"/>
          <w:spacing w:val="0"/>
          <w:kern w:val="0"/>
          <w:szCs w:val="24"/>
          <w:vertAlign w:val="subscript"/>
        </w:rPr>
        <w:t>O</w:t>
      </w:r>
      <w:r w:rsidR="003A1279">
        <w:rPr>
          <w:rFonts w:eastAsia="仿宋"/>
          <w:snapToGrid w:val="0"/>
          <w:color w:val="000000"/>
          <w:spacing w:val="0"/>
          <w:kern w:val="0"/>
          <w:szCs w:val="24"/>
        </w:rPr>
        <w:t>－</w:t>
      </w:r>
      <w:r w:rsidR="003A1279">
        <w:rPr>
          <w:rFonts w:eastAsia="仿宋_GB2312"/>
          <w:snapToGrid w:val="0"/>
          <w:color w:val="000000"/>
          <w:spacing w:val="0"/>
          <w:kern w:val="0"/>
          <w:szCs w:val="24"/>
        </w:rPr>
        <w:t>P</w:t>
      </w:r>
      <w:r w:rsidR="003A1279">
        <w:rPr>
          <w:rFonts w:eastAsia="仿宋_GB2312"/>
          <w:snapToGrid w:val="0"/>
          <w:color w:val="000000"/>
          <w:spacing w:val="0"/>
          <w:kern w:val="0"/>
          <w:szCs w:val="24"/>
          <w:vertAlign w:val="subscript"/>
        </w:rPr>
        <w:t>J</w:t>
      </w:r>
      <w:r w:rsidR="003A1279">
        <w:rPr>
          <w:rFonts w:eastAsia="仿宋_GB2312"/>
          <w:snapToGrid w:val="0"/>
          <w:color w:val="000000"/>
          <w:spacing w:val="0"/>
          <w:kern w:val="0"/>
          <w:szCs w:val="24"/>
        </w:rPr>
        <w:t>×g</w:t>
      </w:r>
    </w:p>
    <w:p w:rsidR="008B4E8F" w:rsidRDefault="003A1279">
      <w:pPr>
        <w:pStyle w:val="af1"/>
        <w:shd w:val="clear" w:color="auto" w:fill="FFFFFF"/>
        <w:adjustRightInd w:val="0"/>
        <w:snapToGrid w:val="0"/>
        <w:spacing w:beforeLines="0" w:line="360" w:lineRule="auto"/>
        <w:ind w:firstLineChars="225" w:firstLine="540"/>
        <w:jc w:val="both"/>
        <w:rPr>
          <w:rFonts w:eastAsia="仿宋_GB2312"/>
          <w:snapToGrid w:val="0"/>
          <w:color w:val="000000"/>
          <w:spacing w:val="0"/>
          <w:kern w:val="0"/>
          <w:szCs w:val="24"/>
        </w:rPr>
      </w:pPr>
      <w:r>
        <w:rPr>
          <w:rFonts w:eastAsia="仿宋_GB2312"/>
          <w:iCs/>
          <w:snapToGrid w:val="0"/>
          <w:color w:val="000000"/>
          <w:spacing w:val="0"/>
          <w:kern w:val="0"/>
          <w:szCs w:val="24"/>
        </w:rPr>
        <w:t>Ｖ</w:t>
      </w:r>
      <w:r>
        <w:rPr>
          <w:rFonts w:eastAsia="仿宋_GB2312"/>
          <w:snapToGrid w:val="0"/>
          <w:color w:val="000000"/>
          <w:spacing w:val="0"/>
          <w:kern w:val="0"/>
          <w:szCs w:val="24"/>
          <w:vertAlign w:val="subscript"/>
        </w:rPr>
        <w:t>O</w:t>
      </w:r>
      <w:r>
        <w:rPr>
          <w:rFonts w:eastAsia="仿宋_GB2312"/>
          <w:snapToGrid w:val="0"/>
          <w:color w:val="000000"/>
          <w:spacing w:val="0"/>
          <w:kern w:val="0"/>
          <w:szCs w:val="24"/>
        </w:rPr>
        <w:t>—</w:t>
      </w:r>
      <w:r>
        <w:rPr>
          <w:rFonts w:eastAsia="仿宋_GB2312"/>
          <w:snapToGrid w:val="0"/>
          <w:color w:val="000000"/>
          <w:spacing w:val="0"/>
          <w:kern w:val="0"/>
          <w:szCs w:val="24"/>
        </w:rPr>
        <w:t>征收项目标准住宅房屋单位</w:t>
      </w:r>
      <w:r>
        <w:rPr>
          <w:rFonts w:eastAsia="仿宋_GB2312"/>
          <w:snapToGrid w:val="0"/>
          <w:color w:val="000000"/>
          <w:spacing w:val="0"/>
          <w:kern w:val="0"/>
        </w:rPr>
        <w:t>价值</w:t>
      </w:r>
      <w:r>
        <w:rPr>
          <w:rFonts w:eastAsia="仿宋_GB2312"/>
          <w:snapToGrid w:val="0"/>
          <w:color w:val="000000"/>
          <w:spacing w:val="0"/>
          <w:kern w:val="0"/>
          <w:szCs w:val="24"/>
        </w:rPr>
        <w:t>；</w:t>
      </w:r>
    </w:p>
    <w:p w:rsidR="008B4E8F" w:rsidRDefault="003A1279">
      <w:pPr>
        <w:pStyle w:val="af1"/>
        <w:shd w:val="clear" w:color="auto" w:fill="FFFFFF"/>
        <w:adjustRightInd w:val="0"/>
        <w:snapToGrid w:val="0"/>
        <w:spacing w:beforeLines="0" w:line="360" w:lineRule="auto"/>
        <w:ind w:firstLineChars="225" w:firstLine="540"/>
        <w:jc w:val="both"/>
        <w:rPr>
          <w:rFonts w:eastAsia="仿宋_GB2312"/>
          <w:snapToGrid w:val="0"/>
          <w:color w:val="000000"/>
          <w:spacing w:val="0"/>
          <w:kern w:val="0"/>
          <w:szCs w:val="24"/>
        </w:rPr>
      </w:pPr>
      <w:r>
        <w:rPr>
          <w:rFonts w:eastAsia="仿宋_GB2312"/>
          <w:snapToGrid w:val="0"/>
          <w:color w:val="000000"/>
          <w:spacing w:val="0"/>
          <w:kern w:val="0"/>
          <w:szCs w:val="24"/>
        </w:rPr>
        <w:lastRenderedPageBreak/>
        <w:t>P</w:t>
      </w:r>
      <w:r>
        <w:rPr>
          <w:rFonts w:eastAsia="仿宋_GB2312"/>
          <w:snapToGrid w:val="0"/>
          <w:color w:val="000000"/>
          <w:spacing w:val="0"/>
          <w:kern w:val="0"/>
          <w:szCs w:val="24"/>
          <w:vertAlign w:val="subscript"/>
        </w:rPr>
        <w:t>J</w:t>
      </w:r>
      <w:r>
        <w:rPr>
          <w:rFonts w:eastAsia="仿宋_GB2312"/>
          <w:snapToGrid w:val="0"/>
          <w:color w:val="000000"/>
          <w:spacing w:val="0"/>
          <w:kern w:val="0"/>
          <w:szCs w:val="24"/>
        </w:rPr>
        <w:t xml:space="preserve">— </w:t>
      </w:r>
      <w:r>
        <w:rPr>
          <w:rFonts w:eastAsia="仿宋_GB2312"/>
          <w:snapToGrid w:val="0"/>
          <w:color w:val="000000"/>
          <w:spacing w:val="0"/>
          <w:kern w:val="0"/>
          <w:szCs w:val="24"/>
        </w:rPr>
        <w:t>标准住宅房屋建筑物单位重置成本；</w:t>
      </w:r>
    </w:p>
    <w:p w:rsidR="008B4E8F" w:rsidRDefault="003A1279">
      <w:pPr>
        <w:pStyle w:val="af1"/>
        <w:shd w:val="clear" w:color="auto" w:fill="FFFFFF"/>
        <w:adjustRightInd w:val="0"/>
        <w:snapToGrid w:val="0"/>
        <w:spacing w:beforeLines="0" w:line="360" w:lineRule="auto"/>
        <w:ind w:firstLineChars="225" w:firstLine="540"/>
        <w:jc w:val="both"/>
        <w:rPr>
          <w:rFonts w:eastAsia="仿宋_GB2312"/>
          <w:snapToGrid w:val="0"/>
          <w:color w:val="000000"/>
          <w:spacing w:val="0"/>
          <w:kern w:val="0"/>
          <w:szCs w:val="24"/>
        </w:rPr>
      </w:pPr>
      <w:r>
        <w:rPr>
          <w:rFonts w:eastAsia="仿宋_GB2312"/>
          <w:snapToGrid w:val="0"/>
          <w:color w:val="000000"/>
          <w:spacing w:val="0"/>
          <w:kern w:val="0"/>
          <w:szCs w:val="24"/>
        </w:rPr>
        <w:t xml:space="preserve">g— </w:t>
      </w:r>
      <w:r>
        <w:rPr>
          <w:rFonts w:eastAsia="仿宋_GB2312"/>
          <w:snapToGrid w:val="0"/>
          <w:color w:val="000000"/>
          <w:spacing w:val="0"/>
          <w:kern w:val="0"/>
          <w:szCs w:val="24"/>
        </w:rPr>
        <w:t>标准住宅房屋成新率</w:t>
      </w:r>
      <w:r>
        <w:rPr>
          <w:rFonts w:eastAsia="仿宋_GB2312" w:hint="eastAsia"/>
          <w:snapToGrid w:val="0"/>
          <w:color w:val="000000"/>
          <w:spacing w:val="0"/>
          <w:kern w:val="0"/>
          <w:szCs w:val="24"/>
        </w:rPr>
        <w:t>。</w:t>
      </w:r>
    </w:p>
    <w:p w:rsidR="008B4E8F" w:rsidRDefault="009F41AA">
      <w:pPr>
        <w:pStyle w:val="af1"/>
        <w:shd w:val="clear" w:color="auto" w:fill="FFFFFF"/>
        <w:adjustRightInd w:val="0"/>
        <w:snapToGrid w:val="0"/>
        <w:spacing w:beforeLines="0" w:line="360" w:lineRule="auto"/>
        <w:ind w:firstLineChars="225" w:firstLine="540"/>
        <w:jc w:val="both"/>
        <w:rPr>
          <w:rFonts w:eastAsia="仿宋_GB2312"/>
          <w:snapToGrid w:val="0"/>
          <w:color w:val="000000"/>
          <w:spacing w:val="0"/>
          <w:kern w:val="0"/>
          <w:szCs w:val="24"/>
        </w:rPr>
      </w:pPr>
      <w:r>
        <w:rPr>
          <w:rFonts w:eastAsia="仿宋_GB2312"/>
          <w:snapToGrid w:val="0"/>
          <w:color w:val="000000"/>
          <w:spacing w:val="0"/>
          <w:kern w:val="0"/>
          <w:szCs w:val="24"/>
        </w:rPr>
        <w:fldChar w:fldCharType="begin"/>
      </w:r>
      <w:r w:rsidR="003A1279">
        <w:rPr>
          <w:rFonts w:eastAsia="仿宋_GB2312"/>
          <w:snapToGrid w:val="0"/>
          <w:color w:val="000000"/>
          <w:spacing w:val="0"/>
          <w:kern w:val="0"/>
          <w:szCs w:val="24"/>
        </w:rPr>
        <w:instrText xml:space="preserve"> = 3 \* GB2 </w:instrText>
      </w:r>
      <w:r>
        <w:rPr>
          <w:rFonts w:eastAsia="仿宋_GB2312"/>
          <w:snapToGrid w:val="0"/>
          <w:color w:val="000000"/>
          <w:spacing w:val="0"/>
          <w:kern w:val="0"/>
          <w:szCs w:val="24"/>
        </w:rPr>
        <w:fldChar w:fldCharType="separate"/>
      </w:r>
      <w:r w:rsidR="003A1279">
        <w:rPr>
          <w:rFonts w:ascii="宋体" w:hAnsi="宋体" w:cs="宋体" w:hint="eastAsia"/>
          <w:snapToGrid w:val="0"/>
          <w:color w:val="000000"/>
          <w:spacing w:val="0"/>
          <w:kern w:val="0"/>
          <w:szCs w:val="24"/>
        </w:rPr>
        <w:t>⑶</w:t>
      </w:r>
      <w:r>
        <w:rPr>
          <w:rFonts w:eastAsia="仿宋_GB2312"/>
          <w:snapToGrid w:val="0"/>
          <w:color w:val="000000"/>
          <w:spacing w:val="0"/>
          <w:kern w:val="0"/>
          <w:szCs w:val="24"/>
        </w:rPr>
        <w:fldChar w:fldCharType="end"/>
      </w:r>
      <w:r w:rsidR="003A1279">
        <w:rPr>
          <w:rFonts w:eastAsia="仿宋_GB2312"/>
          <w:snapToGrid w:val="0"/>
          <w:color w:val="000000"/>
          <w:spacing w:val="0"/>
          <w:kern w:val="0"/>
          <w:szCs w:val="24"/>
        </w:rPr>
        <w:t xml:space="preserve"> “</w:t>
      </w:r>
      <w:r w:rsidR="003A1279">
        <w:rPr>
          <w:rFonts w:eastAsia="仿宋_GB2312"/>
          <w:snapToGrid w:val="0"/>
          <w:color w:val="000000"/>
          <w:spacing w:val="0"/>
          <w:kern w:val="0"/>
          <w:szCs w:val="24"/>
        </w:rPr>
        <w:t>地大于房</w:t>
      </w:r>
      <w:r w:rsidR="003A1279">
        <w:rPr>
          <w:rFonts w:eastAsia="仿宋_GB2312"/>
          <w:snapToGrid w:val="0"/>
          <w:color w:val="000000"/>
          <w:spacing w:val="0"/>
          <w:kern w:val="0"/>
          <w:szCs w:val="24"/>
        </w:rPr>
        <w:t>”</w:t>
      </w:r>
      <w:r w:rsidR="003A1279">
        <w:rPr>
          <w:rFonts w:eastAsia="仿宋_GB2312"/>
          <w:snapToGrid w:val="0"/>
          <w:color w:val="000000"/>
          <w:spacing w:val="0"/>
          <w:kern w:val="0"/>
        </w:rPr>
        <w:t xml:space="preserve"> </w:t>
      </w:r>
      <w:r w:rsidR="003A1279">
        <w:rPr>
          <w:rFonts w:eastAsia="仿宋_GB2312"/>
          <w:snapToGrid w:val="0"/>
          <w:color w:val="000000"/>
          <w:spacing w:val="0"/>
          <w:kern w:val="0"/>
        </w:rPr>
        <w:t>评估价值</w:t>
      </w:r>
      <w:r w:rsidR="003A1279">
        <w:rPr>
          <w:rFonts w:eastAsia="仿宋_GB2312"/>
          <w:snapToGrid w:val="0"/>
          <w:color w:val="000000"/>
          <w:spacing w:val="0"/>
          <w:kern w:val="0"/>
          <w:szCs w:val="24"/>
        </w:rPr>
        <w:t>＝</w:t>
      </w:r>
      <w:r w:rsidR="003A1279">
        <w:rPr>
          <w:rFonts w:eastAsia="仿宋_GB2312"/>
          <w:i/>
          <w:iCs/>
          <w:snapToGrid w:val="0"/>
          <w:color w:val="000000"/>
          <w:spacing w:val="0"/>
          <w:kern w:val="0"/>
          <w:szCs w:val="24"/>
        </w:rPr>
        <w:t>Ｖ</w:t>
      </w:r>
      <w:r w:rsidR="003A1279">
        <w:rPr>
          <w:rFonts w:eastAsia="仿宋_GB2312"/>
          <w:snapToGrid w:val="0"/>
          <w:color w:val="000000"/>
          <w:spacing w:val="0"/>
          <w:kern w:val="0"/>
          <w:szCs w:val="24"/>
          <w:vertAlign w:val="subscript"/>
        </w:rPr>
        <w:t>W</w:t>
      </w:r>
      <w:r w:rsidR="003A1279">
        <w:rPr>
          <w:rFonts w:eastAsia="仿宋_GB2312"/>
          <w:snapToGrid w:val="0"/>
          <w:color w:val="000000"/>
          <w:spacing w:val="0"/>
          <w:kern w:val="0"/>
          <w:szCs w:val="24"/>
        </w:rPr>
        <w:t>×S</w:t>
      </w:r>
    </w:p>
    <w:p w:rsidR="008B4E8F" w:rsidRDefault="003A1279">
      <w:pPr>
        <w:pStyle w:val="af1"/>
        <w:shd w:val="clear" w:color="auto" w:fill="FFFFFF"/>
        <w:adjustRightInd w:val="0"/>
        <w:snapToGrid w:val="0"/>
        <w:spacing w:beforeLines="0" w:line="360" w:lineRule="auto"/>
        <w:ind w:firstLineChars="225" w:firstLine="540"/>
        <w:jc w:val="both"/>
        <w:rPr>
          <w:rFonts w:eastAsia="仿宋_GB2312"/>
          <w:snapToGrid w:val="0"/>
          <w:color w:val="000000"/>
          <w:spacing w:val="0"/>
          <w:kern w:val="0"/>
          <w:szCs w:val="24"/>
        </w:rPr>
      </w:pPr>
      <w:r>
        <w:rPr>
          <w:rFonts w:eastAsia="仿宋_GB2312"/>
          <w:snapToGrid w:val="0"/>
          <w:color w:val="000000"/>
          <w:spacing w:val="0"/>
          <w:kern w:val="0"/>
          <w:szCs w:val="24"/>
        </w:rPr>
        <w:t>2.</w:t>
      </w:r>
      <w:r>
        <w:rPr>
          <w:rFonts w:eastAsia="仿宋_GB2312" w:hint="eastAsia"/>
          <w:snapToGrid w:val="0"/>
          <w:color w:val="000000"/>
          <w:spacing w:val="0"/>
          <w:kern w:val="0"/>
          <w:szCs w:val="24"/>
        </w:rPr>
        <w:t>其他</w:t>
      </w:r>
      <w:r>
        <w:rPr>
          <w:rFonts w:eastAsia="仿宋_GB2312"/>
          <w:snapToGrid w:val="0"/>
          <w:color w:val="000000"/>
          <w:spacing w:val="0"/>
          <w:kern w:val="0"/>
          <w:szCs w:val="24"/>
        </w:rPr>
        <w:t>房屋</w:t>
      </w:r>
      <w:r>
        <w:rPr>
          <w:rFonts w:eastAsia="仿宋_GB2312"/>
          <w:bCs/>
          <w:snapToGrid w:val="0"/>
          <w:color w:val="000000"/>
          <w:spacing w:val="0"/>
          <w:kern w:val="0"/>
          <w:szCs w:val="24"/>
        </w:rPr>
        <w:t>“</w:t>
      </w:r>
      <w:r>
        <w:rPr>
          <w:rFonts w:eastAsia="仿宋_GB2312"/>
          <w:bCs/>
          <w:snapToGrid w:val="0"/>
          <w:color w:val="000000"/>
          <w:spacing w:val="0"/>
          <w:kern w:val="0"/>
          <w:szCs w:val="24"/>
        </w:rPr>
        <w:t>地大于房</w:t>
      </w:r>
      <w:r>
        <w:rPr>
          <w:rFonts w:eastAsia="仿宋_GB2312"/>
          <w:bCs/>
          <w:snapToGrid w:val="0"/>
          <w:color w:val="000000"/>
          <w:spacing w:val="0"/>
          <w:kern w:val="0"/>
          <w:szCs w:val="24"/>
        </w:rPr>
        <w:t>”</w:t>
      </w:r>
      <w:r>
        <w:rPr>
          <w:rFonts w:eastAsia="仿宋_GB2312"/>
          <w:bCs/>
          <w:snapToGrid w:val="0"/>
          <w:color w:val="000000"/>
          <w:spacing w:val="0"/>
          <w:kern w:val="0"/>
          <w:szCs w:val="24"/>
        </w:rPr>
        <w:t>估价</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i/>
          <w:snapToGrid w:val="0"/>
          <w:color w:val="000000"/>
          <w:spacing w:val="0"/>
          <w:kern w:val="0"/>
          <w:szCs w:val="24"/>
        </w:rPr>
      </w:pPr>
      <w:r>
        <w:rPr>
          <w:rFonts w:eastAsia="仿宋_GB2312" w:hint="eastAsia"/>
          <w:snapToGrid w:val="0"/>
          <w:color w:val="000000"/>
          <w:spacing w:val="0"/>
          <w:kern w:val="0"/>
          <w:szCs w:val="24"/>
        </w:rPr>
        <w:t>其他</w:t>
      </w:r>
      <w:r>
        <w:rPr>
          <w:rFonts w:eastAsia="仿宋_GB2312"/>
          <w:snapToGrid w:val="0"/>
          <w:color w:val="000000"/>
          <w:spacing w:val="0"/>
          <w:kern w:val="0"/>
          <w:szCs w:val="24"/>
        </w:rPr>
        <w:t>房屋</w:t>
      </w:r>
      <w:r>
        <w:rPr>
          <w:rFonts w:eastAsia="仿宋_GB2312"/>
          <w:snapToGrid w:val="0"/>
          <w:color w:val="000000"/>
          <w:spacing w:val="0"/>
          <w:kern w:val="0"/>
          <w:szCs w:val="24"/>
        </w:rPr>
        <w:t>“</w:t>
      </w:r>
      <w:r>
        <w:rPr>
          <w:rFonts w:eastAsia="仿宋_GB2312"/>
          <w:snapToGrid w:val="0"/>
          <w:color w:val="000000"/>
          <w:spacing w:val="0"/>
          <w:kern w:val="0"/>
          <w:szCs w:val="24"/>
        </w:rPr>
        <w:t>地大于房</w:t>
      </w:r>
      <w:r>
        <w:rPr>
          <w:rFonts w:eastAsia="仿宋_GB2312"/>
          <w:snapToGrid w:val="0"/>
          <w:color w:val="000000"/>
          <w:spacing w:val="0"/>
          <w:kern w:val="0"/>
          <w:szCs w:val="24"/>
        </w:rPr>
        <w:t xml:space="preserve">” </w:t>
      </w:r>
      <w:r>
        <w:rPr>
          <w:rFonts w:eastAsia="仿宋_GB2312"/>
          <w:snapToGrid w:val="0"/>
          <w:color w:val="000000"/>
          <w:spacing w:val="0"/>
          <w:kern w:val="0"/>
          <w:szCs w:val="24"/>
        </w:rPr>
        <w:t>时，其土地使用</w:t>
      </w:r>
      <w:r>
        <w:rPr>
          <w:rFonts w:eastAsia="仿宋" w:hAnsi="仿宋"/>
          <w:color w:val="000000"/>
          <w:spacing w:val="0"/>
          <w:szCs w:val="24"/>
        </w:rPr>
        <w:t>权</w:t>
      </w:r>
      <w:r>
        <w:rPr>
          <w:rFonts w:eastAsia="仿宋_GB2312"/>
          <w:snapToGrid w:val="0"/>
          <w:color w:val="000000"/>
          <w:spacing w:val="0"/>
          <w:kern w:val="0"/>
          <w:szCs w:val="24"/>
        </w:rPr>
        <w:t>面积大于房屋建筑面积的部分应</w:t>
      </w:r>
      <w:r>
        <w:rPr>
          <w:rFonts w:eastAsia="仿宋_GB2312"/>
          <w:snapToGrid w:val="0"/>
          <w:color w:val="000000"/>
          <w:spacing w:val="0"/>
          <w:kern w:val="0"/>
        </w:rPr>
        <w:t>当根据估价对象和当地房地产市场状况，对比较法、</w:t>
      </w:r>
      <w:r>
        <w:rPr>
          <w:rFonts w:eastAsia="仿宋_GB2312"/>
          <w:snapToGrid w:val="0"/>
          <w:color w:val="000000"/>
          <w:spacing w:val="0"/>
          <w:kern w:val="0"/>
          <w:szCs w:val="24"/>
        </w:rPr>
        <w:t>基准地价修正法</w:t>
      </w:r>
      <w:r>
        <w:rPr>
          <w:rFonts w:eastAsia="仿宋_GB2312"/>
          <w:snapToGrid w:val="0"/>
          <w:color w:val="000000"/>
          <w:spacing w:val="0"/>
          <w:kern w:val="0"/>
        </w:rPr>
        <w:t>等估价方法进行适用性分析后，合理选用其中一种方法估价</w:t>
      </w:r>
      <w:r>
        <w:rPr>
          <w:rFonts w:eastAsia="仿宋"/>
          <w:snapToGrid w:val="0"/>
          <w:color w:val="000000"/>
          <w:spacing w:val="0"/>
          <w:kern w:val="0"/>
        </w:rPr>
        <w:t>，容积率设定为</w:t>
      </w:r>
      <w:r>
        <w:rPr>
          <w:rFonts w:eastAsia="仿宋"/>
          <w:snapToGrid w:val="0"/>
          <w:color w:val="000000"/>
          <w:spacing w:val="0"/>
          <w:kern w:val="0"/>
        </w:rPr>
        <w:t>1</w:t>
      </w:r>
      <w:r>
        <w:rPr>
          <w:rFonts w:eastAsia="仿宋"/>
          <w:snapToGrid w:val="0"/>
          <w:color w:val="000000"/>
          <w:spacing w:val="0"/>
          <w:kern w:val="0"/>
        </w:rPr>
        <w:t>（</w:t>
      </w:r>
      <w:r>
        <w:rPr>
          <w:rFonts w:eastAsia="仿宋" w:hAnsi="仿宋"/>
          <w:color w:val="000000"/>
          <w:spacing w:val="0"/>
          <w:szCs w:val="24"/>
        </w:rPr>
        <w:t>土地使用权出让合同</w:t>
      </w:r>
      <w:r>
        <w:rPr>
          <w:rFonts w:eastAsia="仿宋"/>
          <w:snapToGrid w:val="0"/>
          <w:color w:val="000000"/>
          <w:spacing w:val="0"/>
          <w:kern w:val="0"/>
        </w:rPr>
        <w:t>或原规划文件有明确规定除外）</w:t>
      </w:r>
      <w:r>
        <w:rPr>
          <w:rFonts w:eastAsia="仿宋"/>
          <w:i/>
          <w:snapToGrid w:val="0"/>
          <w:color w:val="000000"/>
          <w:spacing w:val="0"/>
          <w:kern w:val="0"/>
          <w:szCs w:val="24"/>
        </w:rPr>
        <w:t>。</w:t>
      </w:r>
    </w:p>
    <w:p w:rsidR="008B4E8F" w:rsidRDefault="003A1279">
      <w:pPr>
        <w:pStyle w:val="af1"/>
        <w:shd w:val="clear" w:color="auto" w:fill="FFFFFF"/>
        <w:adjustRightInd w:val="0"/>
        <w:snapToGrid w:val="0"/>
        <w:spacing w:beforeLines="0" w:line="360" w:lineRule="auto"/>
        <w:ind w:firstLineChars="225" w:firstLine="540"/>
        <w:jc w:val="both"/>
        <w:rPr>
          <w:rFonts w:eastAsia="仿宋_GB2312"/>
          <w:snapToGrid w:val="0"/>
          <w:color w:val="000000"/>
          <w:spacing w:val="0"/>
          <w:kern w:val="0"/>
          <w:szCs w:val="24"/>
        </w:rPr>
      </w:pPr>
      <w:r>
        <w:rPr>
          <w:rFonts w:eastAsia="仿宋_GB2312"/>
          <w:snapToGrid w:val="0"/>
          <w:color w:val="000000"/>
          <w:spacing w:val="0"/>
          <w:kern w:val="0"/>
          <w:szCs w:val="24"/>
        </w:rPr>
        <w:t>3.</w:t>
      </w:r>
      <w:r>
        <w:rPr>
          <w:rFonts w:eastAsia="仿宋_GB2312"/>
          <w:snapToGrid w:val="0"/>
          <w:color w:val="000000"/>
          <w:spacing w:val="0"/>
          <w:kern w:val="0"/>
          <w:szCs w:val="24"/>
        </w:rPr>
        <w:t>仅有土地时的估价</w:t>
      </w:r>
    </w:p>
    <w:p w:rsidR="008B4E8F" w:rsidRDefault="003A1279">
      <w:pPr>
        <w:pStyle w:val="af1"/>
        <w:shd w:val="clear" w:color="auto" w:fill="FFFFFF"/>
        <w:adjustRightInd w:val="0"/>
        <w:snapToGrid w:val="0"/>
        <w:spacing w:beforeLines="0" w:line="360" w:lineRule="auto"/>
        <w:ind w:firstLineChars="200" w:firstLine="480"/>
        <w:jc w:val="both"/>
        <w:rPr>
          <w:rFonts w:eastAsia="仿宋"/>
          <w:i/>
          <w:snapToGrid w:val="0"/>
          <w:color w:val="000000"/>
          <w:spacing w:val="0"/>
          <w:kern w:val="0"/>
          <w:szCs w:val="24"/>
        </w:rPr>
      </w:pPr>
      <w:r>
        <w:rPr>
          <w:rFonts w:eastAsia="仿宋_GB2312"/>
          <w:snapToGrid w:val="0"/>
          <w:color w:val="000000"/>
          <w:spacing w:val="0"/>
          <w:kern w:val="0"/>
          <w:szCs w:val="24"/>
        </w:rPr>
        <w:t>估价对象仅有土地时，应</w:t>
      </w:r>
      <w:r>
        <w:rPr>
          <w:rFonts w:eastAsia="仿宋_GB2312"/>
          <w:snapToGrid w:val="0"/>
          <w:color w:val="000000"/>
          <w:spacing w:val="0"/>
          <w:kern w:val="0"/>
        </w:rPr>
        <w:t>当根据估价对象和当地房地产市场状况</w:t>
      </w:r>
      <w:r>
        <w:rPr>
          <w:rFonts w:eastAsia="仿宋_GB2312" w:hint="eastAsia"/>
          <w:snapToGrid w:val="0"/>
          <w:color w:val="000000"/>
          <w:spacing w:val="0"/>
          <w:kern w:val="0"/>
        </w:rPr>
        <w:t>及土地市场状况</w:t>
      </w:r>
      <w:r>
        <w:rPr>
          <w:rFonts w:eastAsia="仿宋_GB2312"/>
          <w:snapToGrid w:val="0"/>
          <w:color w:val="000000"/>
          <w:spacing w:val="0"/>
          <w:kern w:val="0"/>
        </w:rPr>
        <w:t>，对比较法、</w:t>
      </w:r>
      <w:r>
        <w:rPr>
          <w:rFonts w:eastAsia="仿宋_GB2312"/>
          <w:snapToGrid w:val="0"/>
          <w:color w:val="000000"/>
          <w:spacing w:val="0"/>
          <w:kern w:val="0"/>
          <w:szCs w:val="24"/>
        </w:rPr>
        <w:t>基准地价修正法</w:t>
      </w:r>
      <w:r>
        <w:rPr>
          <w:rFonts w:eastAsia="仿宋_GB2312"/>
          <w:snapToGrid w:val="0"/>
          <w:color w:val="000000"/>
          <w:spacing w:val="0"/>
          <w:kern w:val="0"/>
        </w:rPr>
        <w:t>等估价方法进行适用性分析后，合理选用其中一种方法对该土地</w:t>
      </w:r>
      <w:r>
        <w:rPr>
          <w:rFonts w:eastAsia="仿宋_GB2312" w:hint="eastAsia"/>
          <w:snapToGrid w:val="0"/>
          <w:color w:val="000000"/>
          <w:spacing w:val="0"/>
          <w:kern w:val="0"/>
        </w:rPr>
        <w:t>使用权</w:t>
      </w:r>
      <w:r>
        <w:rPr>
          <w:rFonts w:eastAsia="仿宋_GB2312"/>
          <w:snapToGrid w:val="0"/>
          <w:color w:val="000000"/>
          <w:spacing w:val="0"/>
          <w:kern w:val="0"/>
        </w:rPr>
        <w:t>进行估价</w:t>
      </w:r>
      <w:r>
        <w:rPr>
          <w:rFonts w:eastAsia="仿宋"/>
          <w:snapToGrid w:val="0"/>
          <w:color w:val="000000"/>
          <w:spacing w:val="0"/>
          <w:kern w:val="0"/>
        </w:rPr>
        <w:t>，容积率设定为</w:t>
      </w:r>
      <w:r>
        <w:rPr>
          <w:rFonts w:eastAsia="仿宋"/>
          <w:snapToGrid w:val="0"/>
          <w:color w:val="000000"/>
          <w:spacing w:val="0"/>
          <w:kern w:val="0"/>
        </w:rPr>
        <w:t>1</w:t>
      </w:r>
      <w:r>
        <w:rPr>
          <w:rFonts w:eastAsia="仿宋"/>
          <w:snapToGrid w:val="0"/>
          <w:color w:val="000000"/>
          <w:spacing w:val="0"/>
          <w:kern w:val="0"/>
        </w:rPr>
        <w:t>（</w:t>
      </w:r>
      <w:r>
        <w:rPr>
          <w:rFonts w:eastAsia="仿宋" w:hAnsi="仿宋"/>
          <w:color w:val="000000"/>
          <w:spacing w:val="0"/>
          <w:szCs w:val="24"/>
        </w:rPr>
        <w:t>土地使用权出让合同</w:t>
      </w:r>
      <w:r>
        <w:rPr>
          <w:rFonts w:eastAsia="仿宋"/>
          <w:snapToGrid w:val="0"/>
          <w:color w:val="000000"/>
          <w:spacing w:val="0"/>
          <w:kern w:val="0"/>
        </w:rPr>
        <w:t>或原规划文件有明确规定除外）</w:t>
      </w:r>
      <w:r>
        <w:rPr>
          <w:rFonts w:eastAsia="仿宋"/>
          <w:i/>
          <w:snapToGrid w:val="0"/>
          <w:color w:val="000000"/>
          <w:spacing w:val="0"/>
          <w:kern w:val="0"/>
          <w:szCs w:val="24"/>
        </w:rPr>
        <w:t>。</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第二十六条</w:t>
      </w:r>
      <w:r>
        <w:rPr>
          <w:rFonts w:eastAsia="仿宋_GB2312"/>
          <w:snapToGrid w:val="0"/>
          <w:color w:val="000000"/>
          <w:spacing w:val="0"/>
          <w:kern w:val="0"/>
          <w:szCs w:val="24"/>
        </w:rPr>
        <w:t xml:space="preserve">  </w:t>
      </w:r>
      <w:r>
        <w:rPr>
          <w:rFonts w:eastAsia="仿宋_GB2312"/>
          <w:b/>
          <w:bCs/>
          <w:snapToGrid w:val="0"/>
          <w:color w:val="000000"/>
          <w:spacing w:val="0"/>
          <w:kern w:val="0"/>
          <w:szCs w:val="24"/>
          <w:u w:val="single"/>
        </w:rPr>
        <w:t>安置或产权调换房屋估价</w:t>
      </w:r>
      <w:r>
        <w:rPr>
          <w:rFonts w:eastAsia="仿宋_GB2312"/>
          <w:snapToGrid w:val="0"/>
          <w:color w:val="000000"/>
          <w:spacing w:val="0"/>
          <w:kern w:val="0"/>
          <w:szCs w:val="24"/>
        </w:rPr>
        <w:t>：</w:t>
      </w:r>
      <w:r>
        <w:rPr>
          <w:rFonts w:eastAsia="仿宋_GB2312"/>
          <w:snapToGrid w:val="0"/>
          <w:color w:val="000000"/>
          <w:spacing w:val="0"/>
          <w:kern w:val="0"/>
          <w:szCs w:val="24"/>
        </w:rPr>
        <w:t xml:space="preserve"> </w:t>
      </w:r>
    </w:p>
    <w:p w:rsidR="008B4E8F" w:rsidRDefault="009F41AA">
      <w:pPr>
        <w:pStyle w:val="af1"/>
        <w:adjustRightInd w:val="0"/>
        <w:snapToGrid w:val="0"/>
        <w:spacing w:beforeLines="0" w:line="360" w:lineRule="auto"/>
        <w:ind w:firstLineChars="225" w:firstLine="540"/>
        <w:jc w:val="both"/>
        <w:rPr>
          <w:rFonts w:eastAsia="仿宋_GB2312"/>
          <w:snapToGrid w:val="0"/>
          <w:color w:val="000000"/>
          <w:spacing w:val="0"/>
          <w:kern w:val="0"/>
        </w:rPr>
      </w:pPr>
      <w:r>
        <w:rPr>
          <w:rFonts w:eastAsia="仿宋_GB2312"/>
          <w:snapToGrid w:val="0"/>
          <w:color w:val="000000"/>
          <w:spacing w:val="0"/>
          <w:kern w:val="0"/>
          <w:szCs w:val="24"/>
        </w:rPr>
        <w:fldChar w:fldCharType="begin"/>
      </w:r>
      <w:r w:rsidR="003A1279">
        <w:rPr>
          <w:rFonts w:eastAsia="仿宋_GB2312"/>
          <w:snapToGrid w:val="0"/>
          <w:color w:val="000000"/>
          <w:spacing w:val="0"/>
          <w:kern w:val="0"/>
          <w:szCs w:val="24"/>
        </w:rPr>
        <w:instrText xml:space="preserve"> = 1 \* GB2 </w:instrText>
      </w:r>
      <w:r>
        <w:rPr>
          <w:rFonts w:eastAsia="仿宋_GB2312"/>
          <w:snapToGrid w:val="0"/>
          <w:color w:val="000000"/>
          <w:spacing w:val="0"/>
          <w:kern w:val="0"/>
          <w:szCs w:val="24"/>
        </w:rPr>
        <w:fldChar w:fldCharType="separate"/>
      </w:r>
      <w:r w:rsidR="003A1279">
        <w:rPr>
          <w:rFonts w:ascii="宋体" w:hAnsi="宋体" w:cs="宋体" w:hint="eastAsia"/>
          <w:snapToGrid w:val="0"/>
          <w:color w:val="000000"/>
          <w:spacing w:val="0"/>
          <w:kern w:val="0"/>
          <w:szCs w:val="24"/>
        </w:rPr>
        <w:t>⑴</w:t>
      </w:r>
      <w:r>
        <w:rPr>
          <w:rFonts w:eastAsia="仿宋_GB2312"/>
          <w:snapToGrid w:val="0"/>
          <w:color w:val="000000"/>
          <w:spacing w:val="0"/>
          <w:kern w:val="0"/>
          <w:szCs w:val="24"/>
        </w:rPr>
        <w:fldChar w:fldCharType="end"/>
      </w:r>
      <w:r w:rsidR="003A1279">
        <w:rPr>
          <w:rFonts w:eastAsia="仿宋_GB2312"/>
          <w:snapToGrid w:val="0"/>
          <w:color w:val="000000"/>
          <w:spacing w:val="0"/>
          <w:kern w:val="0"/>
        </w:rPr>
        <w:t>用于安置或产权调换房屋价值时点应当与被征收房屋价值时点一致。</w:t>
      </w:r>
    </w:p>
    <w:p w:rsidR="008B4E8F" w:rsidRDefault="009F41AA">
      <w:pPr>
        <w:pStyle w:val="af1"/>
        <w:adjustRightInd w:val="0"/>
        <w:snapToGrid w:val="0"/>
        <w:spacing w:beforeLines="0" w:line="360" w:lineRule="auto"/>
        <w:ind w:firstLineChars="225" w:firstLine="540"/>
        <w:jc w:val="both"/>
        <w:rPr>
          <w:rFonts w:eastAsia="仿宋_GB2312"/>
          <w:snapToGrid w:val="0"/>
          <w:color w:val="000000"/>
          <w:spacing w:val="0"/>
          <w:kern w:val="0"/>
          <w:szCs w:val="24"/>
        </w:rPr>
      </w:pPr>
      <w:r>
        <w:rPr>
          <w:rFonts w:eastAsia="仿宋_GB2312"/>
          <w:snapToGrid w:val="0"/>
          <w:color w:val="000000"/>
          <w:spacing w:val="0"/>
          <w:kern w:val="0"/>
          <w:szCs w:val="24"/>
        </w:rPr>
        <w:fldChar w:fldCharType="begin"/>
      </w:r>
      <w:r w:rsidR="003A1279">
        <w:rPr>
          <w:rFonts w:eastAsia="仿宋_GB2312"/>
          <w:snapToGrid w:val="0"/>
          <w:color w:val="000000"/>
          <w:spacing w:val="0"/>
          <w:kern w:val="0"/>
          <w:szCs w:val="24"/>
        </w:rPr>
        <w:instrText xml:space="preserve"> = 2 \* GB2 </w:instrText>
      </w:r>
      <w:r>
        <w:rPr>
          <w:rFonts w:eastAsia="仿宋_GB2312"/>
          <w:snapToGrid w:val="0"/>
          <w:color w:val="000000"/>
          <w:spacing w:val="0"/>
          <w:kern w:val="0"/>
          <w:szCs w:val="24"/>
        </w:rPr>
        <w:fldChar w:fldCharType="separate"/>
      </w:r>
      <w:r w:rsidR="003A1279">
        <w:rPr>
          <w:rFonts w:ascii="宋体" w:hAnsi="宋体" w:cs="宋体" w:hint="eastAsia"/>
          <w:snapToGrid w:val="0"/>
          <w:color w:val="000000"/>
          <w:spacing w:val="0"/>
          <w:kern w:val="0"/>
          <w:szCs w:val="24"/>
        </w:rPr>
        <w:t>⑵</w:t>
      </w:r>
      <w:r>
        <w:rPr>
          <w:rFonts w:eastAsia="仿宋_GB2312"/>
          <w:snapToGrid w:val="0"/>
          <w:color w:val="000000"/>
          <w:spacing w:val="0"/>
          <w:kern w:val="0"/>
          <w:szCs w:val="24"/>
        </w:rPr>
        <w:fldChar w:fldCharType="end"/>
      </w:r>
      <w:r w:rsidR="003A1279">
        <w:rPr>
          <w:rFonts w:eastAsia="仿宋_GB2312"/>
          <w:snapToGrid w:val="0"/>
          <w:color w:val="000000"/>
          <w:spacing w:val="0"/>
          <w:kern w:val="0"/>
        </w:rPr>
        <w:t>除政府对用于安置或产权调换房屋价格有特别规定外，应当以估价方式确定用于安置或产权调换房屋的市场价值。</w:t>
      </w:r>
      <w:r w:rsidR="003A1279">
        <w:rPr>
          <w:rFonts w:eastAsia="仿宋_GB2312"/>
          <w:snapToGrid w:val="0"/>
          <w:color w:val="000000"/>
          <w:spacing w:val="0"/>
          <w:kern w:val="0"/>
          <w:szCs w:val="24"/>
        </w:rPr>
        <w:t>被征收房屋与安置或产权调换房屋由同一家估价机构进行估价，估价机构应依据房屋征收部门或者安置或产权调换房屋的所有权人提供的安置或产权调换房屋的类型、权属、区位、用途、建筑面积、建筑结构、建成时间等情况和资料采用本技术导则上述规定同样的估价模式和方法进行安置或产权调换房屋估价。</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rPr>
        <w:t>第二十七条</w:t>
      </w:r>
      <w:r>
        <w:rPr>
          <w:rFonts w:eastAsia="仿宋_GB2312"/>
          <w:snapToGrid w:val="0"/>
          <w:color w:val="000000"/>
          <w:spacing w:val="0"/>
          <w:kern w:val="0"/>
        </w:rPr>
        <w:t xml:space="preserve">  </w:t>
      </w:r>
      <w:r>
        <w:rPr>
          <w:rFonts w:eastAsia="仿宋_GB2312"/>
          <w:b/>
          <w:bCs/>
          <w:snapToGrid w:val="0"/>
          <w:color w:val="000000"/>
          <w:spacing w:val="0"/>
          <w:kern w:val="0"/>
          <w:u w:val="single"/>
        </w:rPr>
        <w:t>停产停业损失补偿确定</w:t>
      </w:r>
      <w:r>
        <w:rPr>
          <w:rFonts w:eastAsia="仿宋_GB2312"/>
          <w:snapToGrid w:val="0"/>
          <w:color w:val="000000"/>
          <w:spacing w:val="0"/>
          <w:kern w:val="0"/>
        </w:rPr>
        <w:t>：对因征收房屋造成停产停业损失的补偿，由征收当事人协商确定。协商不成，但具备估价条件的，可根据房屋被征收前的净收益、停产停业期限等因素通过估价确定，采用估价方式测算停产停业损失补偿时的</w:t>
      </w:r>
      <w:r>
        <w:rPr>
          <w:rFonts w:eastAsia="仿宋_GB2312"/>
          <w:snapToGrid w:val="0"/>
          <w:color w:val="000000"/>
          <w:spacing w:val="0"/>
          <w:kern w:val="0"/>
          <w:szCs w:val="24"/>
        </w:rPr>
        <w:t>技术路线为：</w:t>
      </w:r>
    </w:p>
    <w:p w:rsidR="008B4E8F" w:rsidRDefault="003A1279">
      <w:pPr>
        <w:pStyle w:val="af1"/>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rPr>
        <w:t>1.</w:t>
      </w:r>
      <w:r>
        <w:rPr>
          <w:rFonts w:eastAsia="仿宋_GB2312"/>
          <w:snapToGrid w:val="0"/>
          <w:color w:val="000000"/>
          <w:spacing w:val="0"/>
          <w:kern w:val="0"/>
        </w:rPr>
        <w:t>确定</w:t>
      </w:r>
      <w:r>
        <w:rPr>
          <w:rFonts w:eastAsia="仿宋_GB2312"/>
          <w:snapToGrid w:val="0"/>
          <w:color w:val="000000"/>
          <w:spacing w:val="0"/>
          <w:kern w:val="0"/>
          <w:szCs w:val="24"/>
        </w:rPr>
        <w:t>被征收前年均净收益</w:t>
      </w:r>
    </w:p>
    <w:p w:rsidR="008B4E8F" w:rsidRDefault="003A1279">
      <w:pPr>
        <w:pStyle w:val="af1"/>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rPr>
        <w:t>房屋</w:t>
      </w:r>
      <w:r>
        <w:rPr>
          <w:rFonts w:eastAsia="仿宋_GB2312"/>
          <w:snapToGrid w:val="0"/>
          <w:color w:val="000000"/>
          <w:spacing w:val="0"/>
          <w:kern w:val="0"/>
          <w:szCs w:val="24"/>
        </w:rPr>
        <w:t>被征收前年均净收益</w:t>
      </w:r>
      <w:r>
        <w:rPr>
          <w:rFonts w:eastAsia="仿宋_GB2312"/>
          <w:snapToGrid w:val="0"/>
          <w:color w:val="000000"/>
          <w:spacing w:val="0"/>
          <w:kern w:val="0"/>
        </w:rPr>
        <w:t>应依据税务部门提供的与被征收对象对应、征收决定作出前</w:t>
      </w:r>
      <w:r>
        <w:rPr>
          <w:rFonts w:eastAsia="仿宋_GB2312"/>
          <w:snapToGrid w:val="0"/>
          <w:color w:val="000000"/>
          <w:spacing w:val="0"/>
          <w:kern w:val="0"/>
        </w:rPr>
        <w:t>3</w:t>
      </w:r>
      <w:r>
        <w:rPr>
          <w:rFonts w:eastAsia="仿宋_GB2312"/>
          <w:snapToGrid w:val="0"/>
          <w:color w:val="000000"/>
          <w:spacing w:val="0"/>
          <w:kern w:val="0"/>
        </w:rPr>
        <w:t>年（不满</w:t>
      </w:r>
      <w:r>
        <w:rPr>
          <w:rFonts w:eastAsia="仿宋_GB2312"/>
          <w:snapToGrid w:val="0"/>
          <w:color w:val="000000"/>
          <w:spacing w:val="0"/>
          <w:kern w:val="0"/>
        </w:rPr>
        <w:t>3</w:t>
      </w:r>
      <w:r>
        <w:rPr>
          <w:rFonts w:eastAsia="仿宋_GB2312"/>
          <w:snapToGrid w:val="0"/>
          <w:color w:val="000000"/>
          <w:spacing w:val="0"/>
          <w:kern w:val="0"/>
        </w:rPr>
        <w:t>年的，按照实际年限）的</w:t>
      </w:r>
      <w:r>
        <w:rPr>
          <w:rFonts w:eastAsia="仿宋_GB2312"/>
          <w:bCs/>
          <w:snapToGrid w:val="0"/>
          <w:color w:val="000000"/>
          <w:spacing w:val="0"/>
          <w:kern w:val="0"/>
        </w:rPr>
        <w:t>完税证明表明的税后利润</w:t>
      </w:r>
      <w:r>
        <w:rPr>
          <w:rFonts w:eastAsia="仿宋_GB2312"/>
          <w:snapToGrid w:val="0"/>
          <w:color w:val="000000"/>
          <w:spacing w:val="0"/>
          <w:kern w:val="0"/>
        </w:rPr>
        <w:t>计算。</w:t>
      </w:r>
    </w:p>
    <w:p w:rsidR="008B4E8F" w:rsidRDefault="003A1279">
      <w:pPr>
        <w:pStyle w:val="af1"/>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2.</w:t>
      </w:r>
      <w:r>
        <w:rPr>
          <w:rFonts w:eastAsia="仿宋_GB2312"/>
          <w:snapToGrid w:val="0"/>
          <w:color w:val="000000"/>
          <w:spacing w:val="0"/>
          <w:kern w:val="0"/>
          <w:szCs w:val="24"/>
        </w:rPr>
        <w:t>确定停产停业期限</w:t>
      </w:r>
    </w:p>
    <w:p w:rsidR="008B4E8F" w:rsidRDefault="009F41AA">
      <w:pPr>
        <w:pStyle w:val="af1"/>
        <w:shd w:val="clear" w:color="auto" w:fill="FFFFFF"/>
        <w:adjustRightInd w:val="0"/>
        <w:snapToGrid w:val="0"/>
        <w:spacing w:beforeLines="0" w:line="360" w:lineRule="auto"/>
        <w:ind w:firstLineChars="225" w:firstLine="540"/>
        <w:jc w:val="both"/>
        <w:rPr>
          <w:rFonts w:eastAsia="仿宋_GB2312"/>
          <w:snapToGrid w:val="0"/>
          <w:color w:val="000000"/>
          <w:spacing w:val="0"/>
          <w:kern w:val="0"/>
          <w:szCs w:val="24"/>
        </w:rPr>
      </w:pPr>
      <w:r>
        <w:rPr>
          <w:rFonts w:eastAsia="仿宋_GB2312"/>
          <w:snapToGrid w:val="0"/>
          <w:color w:val="000000"/>
          <w:spacing w:val="0"/>
          <w:kern w:val="0"/>
          <w:szCs w:val="24"/>
        </w:rPr>
        <w:fldChar w:fldCharType="begin"/>
      </w:r>
      <w:r w:rsidR="003A1279">
        <w:rPr>
          <w:rFonts w:eastAsia="仿宋_GB2312"/>
          <w:snapToGrid w:val="0"/>
          <w:color w:val="000000"/>
          <w:spacing w:val="0"/>
          <w:kern w:val="0"/>
          <w:szCs w:val="24"/>
        </w:rPr>
        <w:instrText xml:space="preserve"> = 1 \* GB2 </w:instrText>
      </w:r>
      <w:r>
        <w:rPr>
          <w:rFonts w:eastAsia="仿宋_GB2312"/>
          <w:snapToGrid w:val="0"/>
          <w:color w:val="000000"/>
          <w:spacing w:val="0"/>
          <w:kern w:val="0"/>
          <w:szCs w:val="24"/>
        </w:rPr>
        <w:fldChar w:fldCharType="separate"/>
      </w:r>
      <w:r w:rsidR="003A1279">
        <w:rPr>
          <w:rFonts w:ascii="宋体" w:hAnsi="宋体" w:cs="宋体" w:hint="eastAsia"/>
          <w:snapToGrid w:val="0"/>
          <w:color w:val="000000"/>
          <w:spacing w:val="0"/>
          <w:kern w:val="0"/>
          <w:szCs w:val="24"/>
        </w:rPr>
        <w:t>⑴</w:t>
      </w:r>
      <w:r>
        <w:rPr>
          <w:rFonts w:eastAsia="仿宋_GB2312"/>
          <w:snapToGrid w:val="0"/>
          <w:color w:val="000000"/>
          <w:spacing w:val="0"/>
          <w:kern w:val="0"/>
          <w:szCs w:val="24"/>
        </w:rPr>
        <w:fldChar w:fldCharType="end"/>
      </w:r>
      <w:r w:rsidR="003A1279">
        <w:rPr>
          <w:rFonts w:eastAsia="仿宋_GB2312"/>
          <w:snapToGrid w:val="0"/>
          <w:color w:val="000000"/>
          <w:spacing w:val="0"/>
          <w:kern w:val="0"/>
          <w:szCs w:val="24"/>
        </w:rPr>
        <w:t xml:space="preserve"> </w:t>
      </w:r>
      <w:r w:rsidR="003A1279">
        <w:rPr>
          <w:rFonts w:eastAsia="仿宋_GB2312"/>
          <w:snapToGrid w:val="0"/>
          <w:color w:val="000000"/>
          <w:spacing w:val="0"/>
          <w:kern w:val="0"/>
          <w:szCs w:val="24"/>
        </w:rPr>
        <w:t>货币补偿情况：</w:t>
      </w:r>
      <w:r w:rsidR="003A1279">
        <w:rPr>
          <w:rFonts w:eastAsia="仿宋_GB2312"/>
          <w:snapToGrid w:val="0"/>
          <w:color w:val="000000"/>
          <w:spacing w:val="0"/>
          <w:kern w:val="0"/>
        </w:rPr>
        <w:t>被征收人选择货币补偿的，停产停业期限为被征收人实际搬迁之日至以原生产方式或者经营方法恢复到原生产经营规模所需的社会平均时间。</w:t>
      </w:r>
      <w:r w:rsidR="003A1279">
        <w:rPr>
          <w:rFonts w:eastAsia="仿宋"/>
          <w:snapToGrid w:val="0"/>
          <w:color w:val="000000"/>
          <w:spacing w:val="0"/>
          <w:kern w:val="0"/>
          <w:szCs w:val="24"/>
        </w:rPr>
        <w:t>估价中参照本技术导则附件七规定，并根据被征收对象原生产经营规模，资产原值及类型和构成情况等客观实际情况分析选取确定。</w:t>
      </w:r>
    </w:p>
    <w:p w:rsidR="008B4E8F" w:rsidRDefault="009F41AA">
      <w:pPr>
        <w:pStyle w:val="af1"/>
        <w:adjustRightInd w:val="0"/>
        <w:snapToGrid w:val="0"/>
        <w:spacing w:beforeLines="0" w:line="360" w:lineRule="auto"/>
        <w:ind w:firstLineChars="250" w:firstLine="600"/>
        <w:jc w:val="both"/>
        <w:rPr>
          <w:rFonts w:eastAsia="仿宋_GB2312"/>
          <w:snapToGrid w:val="0"/>
          <w:color w:val="000000"/>
          <w:spacing w:val="0"/>
          <w:kern w:val="0"/>
        </w:rPr>
      </w:pPr>
      <w:r>
        <w:rPr>
          <w:rFonts w:eastAsia="仿宋_GB2312"/>
          <w:snapToGrid w:val="0"/>
          <w:color w:val="000000"/>
          <w:spacing w:val="0"/>
          <w:kern w:val="0"/>
          <w:szCs w:val="24"/>
        </w:rPr>
        <w:fldChar w:fldCharType="begin"/>
      </w:r>
      <w:r w:rsidR="003A1279">
        <w:rPr>
          <w:rFonts w:eastAsia="仿宋_GB2312"/>
          <w:snapToGrid w:val="0"/>
          <w:color w:val="000000"/>
          <w:spacing w:val="0"/>
          <w:kern w:val="0"/>
          <w:szCs w:val="24"/>
        </w:rPr>
        <w:instrText xml:space="preserve"> = 2 \* GB2 </w:instrText>
      </w:r>
      <w:r>
        <w:rPr>
          <w:rFonts w:eastAsia="仿宋_GB2312"/>
          <w:snapToGrid w:val="0"/>
          <w:color w:val="000000"/>
          <w:spacing w:val="0"/>
          <w:kern w:val="0"/>
          <w:szCs w:val="24"/>
        </w:rPr>
        <w:fldChar w:fldCharType="separate"/>
      </w:r>
      <w:r w:rsidR="003A1279">
        <w:rPr>
          <w:rFonts w:ascii="宋体" w:hAnsi="宋体" w:cs="宋体" w:hint="eastAsia"/>
          <w:snapToGrid w:val="0"/>
          <w:color w:val="000000"/>
          <w:spacing w:val="0"/>
          <w:kern w:val="0"/>
          <w:szCs w:val="24"/>
        </w:rPr>
        <w:t>⑵</w:t>
      </w:r>
      <w:r>
        <w:rPr>
          <w:rFonts w:eastAsia="仿宋_GB2312"/>
          <w:snapToGrid w:val="0"/>
          <w:color w:val="000000"/>
          <w:spacing w:val="0"/>
          <w:kern w:val="0"/>
          <w:szCs w:val="24"/>
        </w:rPr>
        <w:fldChar w:fldCharType="end"/>
      </w:r>
      <w:r w:rsidR="003A1279">
        <w:rPr>
          <w:rFonts w:eastAsia="仿宋_GB2312"/>
          <w:snapToGrid w:val="0"/>
          <w:color w:val="000000"/>
          <w:spacing w:val="0"/>
          <w:kern w:val="0"/>
          <w:szCs w:val="24"/>
        </w:rPr>
        <w:t xml:space="preserve"> </w:t>
      </w:r>
      <w:r w:rsidR="003A1279">
        <w:rPr>
          <w:rFonts w:eastAsia="仿宋_GB2312"/>
          <w:snapToGrid w:val="0"/>
          <w:color w:val="000000"/>
          <w:spacing w:val="0"/>
          <w:kern w:val="0"/>
          <w:szCs w:val="24"/>
        </w:rPr>
        <w:t>产权调换情况：</w:t>
      </w:r>
      <w:r w:rsidR="003A1279">
        <w:rPr>
          <w:rFonts w:eastAsia="仿宋_GB2312"/>
          <w:snapToGrid w:val="0"/>
          <w:color w:val="000000"/>
          <w:spacing w:val="0"/>
          <w:kern w:val="0"/>
        </w:rPr>
        <w:t>被征收人选择产权调换的，停产停业期限自被征收人实际搬迁之日起至产权调换房屋通知交付之日止。</w:t>
      </w:r>
    </w:p>
    <w:p w:rsidR="008B4E8F" w:rsidRDefault="003A1279">
      <w:pPr>
        <w:pStyle w:val="af1"/>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rPr>
        <w:lastRenderedPageBreak/>
        <w:t>被征收人使用房屋征收部门提供类似房屋周转的，使用周转房屋的时间相应扣减。</w:t>
      </w:r>
    </w:p>
    <w:p w:rsidR="008B4E8F" w:rsidRDefault="003A1279">
      <w:pPr>
        <w:pStyle w:val="af1"/>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3.</w:t>
      </w:r>
      <w:r>
        <w:rPr>
          <w:rFonts w:eastAsia="仿宋_GB2312"/>
          <w:snapToGrid w:val="0"/>
          <w:color w:val="000000"/>
          <w:spacing w:val="0"/>
          <w:kern w:val="0"/>
          <w:szCs w:val="24"/>
        </w:rPr>
        <w:t>确定停产停业损失补偿评估价值</w:t>
      </w:r>
    </w:p>
    <w:p w:rsidR="008B4E8F" w:rsidRDefault="003A1279">
      <w:pPr>
        <w:pStyle w:val="af1"/>
        <w:adjustRightInd w:val="0"/>
        <w:snapToGrid w:val="0"/>
        <w:spacing w:beforeLines="0" w:line="360" w:lineRule="auto"/>
        <w:ind w:firstLineChars="200" w:firstLine="480"/>
        <w:jc w:val="both"/>
        <w:rPr>
          <w:rFonts w:eastAsia="仿宋_GB2312"/>
          <w:snapToGrid w:val="0"/>
          <w:color w:val="000000"/>
          <w:spacing w:val="0"/>
          <w:kern w:val="0"/>
        </w:rPr>
      </w:pPr>
      <w:r>
        <w:rPr>
          <w:rFonts w:eastAsia="仿宋_GB2312"/>
          <w:snapToGrid w:val="0"/>
          <w:color w:val="000000"/>
          <w:spacing w:val="0"/>
          <w:kern w:val="0"/>
          <w:szCs w:val="24"/>
        </w:rPr>
        <w:t>停产停业损失补偿评估价值</w:t>
      </w:r>
      <w:r w:rsidR="008B4E8F" w:rsidRPr="008B4E8F">
        <w:rPr>
          <w:rFonts w:eastAsia="仿宋_GB2312"/>
          <w:snapToGrid w:val="0"/>
          <w:color w:val="000000"/>
          <w:spacing w:val="0"/>
          <w:kern w:val="0"/>
          <w:position w:val="-12"/>
          <w:szCs w:val="24"/>
        </w:rPr>
        <w:object w:dxaOrig="241" w:dyaOrig="361">
          <v:shape id="_x0000_i1064" type="#_x0000_t75" style="width:12pt;height:18pt" o:ole="">
            <v:imagedata r:id="rId74" o:title=""/>
          </v:shape>
          <o:OLEObject Type="Embed" ProgID="Equation.3" ShapeID="_x0000_i1064" DrawAspect="Content" ObjectID="_1670741895" r:id="rId75"/>
        </w:object>
      </w:r>
      <w:r>
        <w:rPr>
          <w:rFonts w:eastAsia="仿宋_GB2312"/>
          <w:snapToGrid w:val="0"/>
          <w:color w:val="000000"/>
          <w:spacing w:val="0"/>
          <w:kern w:val="0"/>
          <w:szCs w:val="24"/>
        </w:rPr>
        <w:t xml:space="preserve"> = R×</w:t>
      </w:r>
      <w:r>
        <w:rPr>
          <w:rFonts w:eastAsia="仿宋_GB2312"/>
          <w:snapToGrid w:val="0"/>
          <w:color w:val="000000"/>
          <w:spacing w:val="0"/>
          <w:kern w:val="0"/>
          <w:szCs w:val="24"/>
        </w:rPr>
        <w:t>（</w:t>
      </w:r>
      <w:r>
        <w:rPr>
          <w:rFonts w:eastAsia="仿宋_GB2312"/>
          <w:snapToGrid w:val="0"/>
          <w:color w:val="000000"/>
          <w:spacing w:val="0"/>
          <w:kern w:val="0"/>
          <w:szCs w:val="24"/>
        </w:rPr>
        <w:t>T</w:t>
      </w:r>
      <w:r>
        <w:rPr>
          <w:rFonts w:eastAsia="仿宋"/>
          <w:snapToGrid w:val="0"/>
          <w:color w:val="000000"/>
          <w:spacing w:val="0"/>
          <w:kern w:val="0"/>
          <w:szCs w:val="24"/>
        </w:rPr>
        <w:t>－</w:t>
      </w:r>
      <w:r>
        <w:rPr>
          <w:rFonts w:eastAsia="仿宋_GB2312"/>
          <w:snapToGrid w:val="0"/>
          <w:color w:val="000000"/>
          <w:spacing w:val="0"/>
          <w:kern w:val="0"/>
          <w:szCs w:val="24"/>
        </w:rPr>
        <w:t>T</w:t>
      </w:r>
      <w:r>
        <w:rPr>
          <w:rFonts w:eastAsia="仿宋_GB2312"/>
          <w:snapToGrid w:val="0"/>
          <w:color w:val="000000"/>
          <w:spacing w:val="0"/>
          <w:kern w:val="0"/>
          <w:szCs w:val="24"/>
          <w:vertAlign w:val="subscript"/>
        </w:rPr>
        <w:t>z</w:t>
      </w:r>
      <w:r>
        <w:rPr>
          <w:rFonts w:eastAsia="仿宋_GB2312"/>
          <w:snapToGrid w:val="0"/>
          <w:color w:val="000000"/>
          <w:spacing w:val="0"/>
          <w:kern w:val="0"/>
          <w:szCs w:val="24"/>
        </w:rPr>
        <w:t>）</w:t>
      </w:r>
    </w:p>
    <w:p w:rsidR="008B4E8F" w:rsidRDefault="003A1279">
      <w:pPr>
        <w:pStyle w:val="af1"/>
        <w:adjustRightInd w:val="0"/>
        <w:snapToGrid w:val="0"/>
        <w:spacing w:beforeLines="0" w:line="360" w:lineRule="auto"/>
        <w:ind w:firstLineChars="225" w:firstLine="540"/>
        <w:jc w:val="both"/>
        <w:rPr>
          <w:rFonts w:eastAsia="仿宋_GB2312"/>
          <w:snapToGrid w:val="0"/>
          <w:color w:val="000000"/>
          <w:spacing w:val="0"/>
          <w:kern w:val="0"/>
        </w:rPr>
      </w:pPr>
      <w:r>
        <w:rPr>
          <w:rFonts w:eastAsia="仿宋_GB2312"/>
          <w:snapToGrid w:val="0"/>
          <w:color w:val="000000"/>
          <w:spacing w:val="0"/>
          <w:kern w:val="0"/>
          <w:szCs w:val="24"/>
        </w:rPr>
        <w:t>R</w:t>
      </w:r>
      <w:r>
        <w:rPr>
          <w:rFonts w:eastAsia="仿宋_GB2312"/>
          <w:snapToGrid w:val="0"/>
          <w:color w:val="000000"/>
          <w:spacing w:val="0"/>
          <w:kern w:val="0"/>
        </w:rPr>
        <w:t>—</w:t>
      </w:r>
      <w:r>
        <w:rPr>
          <w:rFonts w:eastAsia="仿宋_GB2312"/>
          <w:snapToGrid w:val="0"/>
          <w:color w:val="000000"/>
          <w:spacing w:val="0"/>
          <w:kern w:val="0"/>
          <w:szCs w:val="24"/>
        </w:rPr>
        <w:t>被征收前年均净收益；</w:t>
      </w:r>
    </w:p>
    <w:p w:rsidR="008B4E8F" w:rsidRDefault="003A1279">
      <w:pPr>
        <w:pStyle w:val="af1"/>
        <w:adjustRightInd w:val="0"/>
        <w:snapToGrid w:val="0"/>
        <w:spacing w:beforeLines="0" w:line="360" w:lineRule="auto"/>
        <w:ind w:firstLineChars="225" w:firstLine="540"/>
        <w:jc w:val="both"/>
        <w:rPr>
          <w:rFonts w:eastAsia="仿宋_GB2312"/>
          <w:snapToGrid w:val="0"/>
          <w:color w:val="000000"/>
          <w:spacing w:val="0"/>
          <w:kern w:val="0"/>
          <w:szCs w:val="24"/>
        </w:rPr>
      </w:pPr>
      <w:r>
        <w:rPr>
          <w:rFonts w:eastAsia="仿宋_GB2312"/>
          <w:snapToGrid w:val="0"/>
          <w:color w:val="000000"/>
          <w:spacing w:val="0"/>
          <w:kern w:val="0"/>
          <w:szCs w:val="24"/>
        </w:rPr>
        <w:t>T</w:t>
      </w:r>
      <w:r>
        <w:rPr>
          <w:rFonts w:eastAsia="仿宋_GB2312"/>
          <w:snapToGrid w:val="0"/>
          <w:color w:val="000000"/>
          <w:spacing w:val="0"/>
          <w:kern w:val="0"/>
        </w:rPr>
        <w:t>—</w:t>
      </w:r>
      <w:r>
        <w:rPr>
          <w:rFonts w:eastAsia="仿宋_GB2312"/>
          <w:snapToGrid w:val="0"/>
          <w:color w:val="000000"/>
          <w:spacing w:val="0"/>
          <w:kern w:val="0"/>
          <w:szCs w:val="24"/>
        </w:rPr>
        <w:t>停产停业时间，以年为单位，不足一年按比例计</w:t>
      </w:r>
      <w:r>
        <w:rPr>
          <w:rFonts w:eastAsia="仿宋_GB2312"/>
          <w:snapToGrid w:val="0"/>
          <w:color w:val="000000"/>
          <w:spacing w:val="0"/>
          <w:kern w:val="0"/>
        </w:rPr>
        <w:t>；</w:t>
      </w:r>
    </w:p>
    <w:p w:rsidR="008B4E8F" w:rsidRDefault="003A1279">
      <w:pPr>
        <w:pStyle w:val="af1"/>
        <w:adjustRightInd w:val="0"/>
        <w:snapToGrid w:val="0"/>
        <w:spacing w:beforeLines="0" w:line="360" w:lineRule="auto"/>
        <w:ind w:firstLineChars="225" w:firstLine="540"/>
        <w:jc w:val="both"/>
        <w:rPr>
          <w:rFonts w:eastAsia="仿宋_GB2312"/>
          <w:snapToGrid w:val="0"/>
          <w:color w:val="000000"/>
          <w:spacing w:val="0"/>
          <w:kern w:val="0"/>
          <w:szCs w:val="24"/>
        </w:rPr>
      </w:pPr>
      <w:r>
        <w:rPr>
          <w:rFonts w:eastAsia="仿宋_GB2312"/>
          <w:snapToGrid w:val="0"/>
          <w:color w:val="000000"/>
          <w:spacing w:val="0"/>
          <w:kern w:val="0"/>
          <w:szCs w:val="24"/>
        </w:rPr>
        <w:t>T</w:t>
      </w:r>
      <w:r>
        <w:rPr>
          <w:rFonts w:eastAsia="仿宋_GB2312"/>
          <w:snapToGrid w:val="0"/>
          <w:color w:val="000000"/>
          <w:spacing w:val="0"/>
          <w:kern w:val="0"/>
          <w:szCs w:val="24"/>
          <w:vertAlign w:val="subscript"/>
        </w:rPr>
        <w:t>z</w:t>
      </w:r>
      <w:r>
        <w:rPr>
          <w:rFonts w:eastAsia="仿宋_GB2312"/>
          <w:snapToGrid w:val="0"/>
          <w:color w:val="000000"/>
          <w:spacing w:val="0"/>
          <w:kern w:val="0"/>
        </w:rPr>
        <w:t>—</w:t>
      </w:r>
      <w:r>
        <w:rPr>
          <w:rFonts w:eastAsia="仿宋_GB2312"/>
          <w:snapToGrid w:val="0"/>
          <w:color w:val="000000"/>
          <w:spacing w:val="0"/>
          <w:kern w:val="0"/>
          <w:szCs w:val="24"/>
        </w:rPr>
        <w:t>使用征收人提供类似房屋周转时间，以年为单位，不足一年按比例计。</w:t>
      </w:r>
    </w:p>
    <w:p w:rsidR="008B4E8F" w:rsidRDefault="003A1279">
      <w:pPr>
        <w:pStyle w:val="af1"/>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
          <w:snapToGrid w:val="0"/>
          <w:color w:val="000000"/>
          <w:spacing w:val="0"/>
          <w:kern w:val="0"/>
        </w:rPr>
        <w:t>政府或其有关部门对</w:t>
      </w:r>
      <w:r>
        <w:rPr>
          <w:rFonts w:eastAsia="仿宋_GB2312"/>
          <w:snapToGrid w:val="0"/>
          <w:color w:val="000000"/>
          <w:spacing w:val="0"/>
          <w:kern w:val="0"/>
          <w:szCs w:val="24"/>
        </w:rPr>
        <w:t>停产停业损失确定</w:t>
      </w:r>
      <w:r>
        <w:rPr>
          <w:rFonts w:eastAsia="仿宋"/>
          <w:snapToGrid w:val="0"/>
          <w:color w:val="000000"/>
          <w:spacing w:val="0"/>
          <w:kern w:val="0"/>
        </w:rPr>
        <w:t>有专项规定的，应按其规定执行。</w:t>
      </w:r>
    </w:p>
    <w:p w:rsidR="008B4E8F" w:rsidRDefault="003A1279">
      <w:pPr>
        <w:pStyle w:val="af1"/>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第二十八条</w:t>
      </w:r>
      <w:r>
        <w:rPr>
          <w:rFonts w:eastAsia="仿宋_GB2312"/>
          <w:snapToGrid w:val="0"/>
          <w:color w:val="000000"/>
          <w:spacing w:val="0"/>
          <w:kern w:val="0"/>
          <w:szCs w:val="24"/>
        </w:rPr>
        <w:t xml:space="preserve">  </w:t>
      </w:r>
      <w:r>
        <w:rPr>
          <w:rFonts w:eastAsia="仿宋_GB2312"/>
          <w:b/>
          <w:snapToGrid w:val="0"/>
          <w:color w:val="000000"/>
          <w:spacing w:val="0"/>
          <w:kern w:val="0"/>
          <w:szCs w:val="24"/>
          <w:u w:val="single"/>
        </w:rPr>
        <w:t>其他估价</w:t>
      </w:r>
      <w:r>
        <w:rPr>
          <w:rFonts w:eastAsia="仿宋_GB2312"/>
          <w:snapToGrid w:val="0"/>
          <w:color w:val="000000"/>
          <w:spacing w:val="0"/>
          <w:kern w:val="0"/>
          <w:szCs w:val="24"/>
        </w:rPr>
        <w:t>：未超过批准期限的临时建筑应按成本法对其建筑物的残余价值估价；</w:t>
      </w:r>
      <w:r>
        <w:rPr>
          <w:rFonts w:eastAsia="仿宋"/>
          <w:snapToGrid w:val="0"/>
          <w:color w:val="000000"/>
          <w:spacing w:val="0"/>
          <w:kern w:val="0"/>
          <w:szCs w:val="24"/>
        </w:rPr>
        <w:t>被征收房屋是在建工程的，除工业性质房屋外宜选用假设开发法估价</w:t>
      </w:r>
      <w:r>
        <w:rPr>
          <w:rFonts w:eastAsia="仿宋_GB2312"/>
          <w:snapToGrid w:val="0"/>
          <w:color w:val="000000"/>
          <w:spacing w:val="0"/>
          <w:kern w:val="0"/>
          <w:szCs w:val="24"/>
        </w:rPr>
        <w:t>。</w:t>
      </w:r>
    </w:p>
    <w:p w:rsidR="008B4E8F" w:rsidRPr="000D6C3B" w:rsidRDefault="003A1279">
      <w:pPr>
        <w:pStyle w:val="af1"/>
        <w:adjustRightInd w:val="0"/>
        <w:snapToGrid w:val="0"/>
        <w:spacing w:beforeLines="0" w:line="360" w:lineRule="auto"/>
        <w:ind w:firstLineChars="200" w:firstLine="480"/>
        <w:jc w:val="both"/>
        <w:rPr>
          <w:rFonts w:eastAsia="仿宋_GB2312"/>
          <w:snapToGrid w:val="0"/>
          <w:color w:val="000000"/>
          <w:spacing w:val="0"/>
          <w:kern w:val="0"/>
        </w:rPr>
      </w:pPr>
      <w:r>
        <w:rPr>
          <w:rFonts w:eastAsia="仿宋_GB2312"/>
          <w:snapToGrid w:val="0"/>
          <w:color w:val="000000"/>
          <w:spacing w:val="0"/>
          <w:kern w:val="0"/>
          <w:szCs w:val="24"/>
        </w:rPr>
        <w:t>第二十九条</w:t>
      </w:r>
      <w:r>
        <w:rPr>
          <w:rFonts w:eastAsia="仿宋_GB2312"/>
          <w:snapToGrid w:val="0"/>
          <w:color w:val="000000"/>
          <w:spacing w:val="0"/>
          <w:kern w:val="0"/>
          <w:szCs w:val="24"/>
        </w:rPr>
        <w:t xml:space="preserve">  </w:t>
      </w:r>
      <w:r>
        <w:rPr>
          <w:rFonts w:eastAsia="仿宋_GB2312"/>
          <w:b/>
          <w:snapToGrid w:val="0"/>
          <w:color w:val="000000"/>
          <w:spacing w:val="0"/>
          <w:kern w:val="0"/>
          <w:szCs w:val="24"/>
          <w:u w:val="single"/>
        </w:rPr>
        <w:t>特别情况说明</w:t>
      </w:r>
      <w:r>
        <w:rPr>
          <w:rFonts w:eastAsia="仿宋_GB2312"/>
          <w:snapToGrid w:val="0"/>
          <w:color w:val="000000"/>
          <w:spacing w:val="0"/>
          <w:kern w:val="0"/>
          <w:szCs w:val="24"/>
        </w:rPr>
        <w:t>：</w:t>
      </w:r>
      <w:r>
        <w:rPr>
          <w:rFonts w:eastAsia="仿宋_GB2312"/>
          <w:snapToGrid w:val="0"/>
          <w:color w:val="000000"/>
          <w:spacing w:val="0"/>
          <w:kern w:val="0"/>
        </w:rPr>
        <w:t>被征收房屋土地使用权取得方式是划拨的，应在估价报告中作相应说明</w:t>
      </w:r>
      <w:r w:rsidR="00AE1C20">
        <w:rPr>
          <w:rFonts w:eastAsia="仿宋_GB2312" w:hint="eastAsia"/>
          <w:snapToGrid w:val="0"/>
          <w:color w:val="000000"/>
          <w:spacing w:val="0"/>
          <w:kern w:val="0"/>
        </w:rPr>
        <w:t>；</w:t>
      </w:r>
      <w:r w:rsidR="00AE1C20" w:rsidRPr="000D6C3B">
        <w:rPr>
          <w:rFonts w:ascii="仿宋" w:eastAsia="仿宋" w:hAnsi="仿宋" w:cs="仿宋" w:hint="eastAsia"/>
          <w:color w:val="000000" w:themeColor="text1"/>
          <w:spacing w:val="0"/>
          <w:highlight w:val="yellow"/>
        </w:rPr>
        <w:t>对《土地出让合同》或《投资建设协议》中已明确约定房屋征收补偿方式的，从其约定。</w:t>
      </w:r>
    </w:p>
    <w:p w:rsidR="008B4E8F" w:rsidRDefault="008B4E8F">
      <w:pPr>
        <w:pStyle w:val="af1"/>
        <w:shd w:val="clear" w:color="auto" w:fill="FFFFFF"/>
        <w:adjustRightInd w:val="0"/>
        <w:snapToGrid w:val="0"/>
        <w:spacing w:beforeLines="0" w:line="360" w:lineRule="auto"/>
        <w:rPr>
          <w:rFonts w:eastAsia="黑体"/>
          <w:b/>
          <w:bCs/>
          <w:snapToGrid w:val="0"/>
          <w:color w:val="000000"/>
          <w:spacing w:val="0"/>
          <w:kern w:val="0"/>
        </w:rPr>
      </w:pPr>
    </w:p>
    <w:p w:rsidR="008B4E8F" w:rsidRDefault="003A1279">
      <w:pPr>
        <w:pStyle w:val="1"/>
        <w:adjustRightInd w:val="0"/>
        <w:snapToGrid w:val="0"/>
        <w:spacing w:before="0" w:after="0" w:line="360" w:lineRule="auto"/>
        <w:jc w:val="center"/>
        <w:rPr>
          <w:rFonts w:eastAsia="黑体"/>
          <w:snapToGrid w:val="0"/>
          <w:color w:val="000000"/>
          <w:kern w:val="0"/>
          <w:sz w:val="28"/>
          <w:szCs w:val="28"/>
        </w:rPr>
      </w:pPr>
      <w:bookmarkStart w:id="8" w:name="_Toc320481522"/>
      <w:r>
        <w:rPr>
          <w:rFonts w:eastAsia="黑体"/>
          <w:snapToGrid w:val="0"/>
          <w:color w:val="000000"/>
          <w:kern w:val="0"/>
          <w:sz w:val="28"/>
          <w:szCs w:val="28"/>
        </w:rPr>
        <w:t>第六章</w:t>
      </w:r>
      <w:r>
        <w:rPr>
          <w:rFonts w:eastAsia="黑体"/>
          <w:snapToGrid w:val="0"/>
          <w:color w:val="000000"/>
          <w:kern w:val="0"/>
          <w:sz w:val="28"/>
          <w:szCs w:val="28"/>
        </w:rPr>
        <w:t xml:space="preserve"> </w:t>
      </w:r>
      <w:bookmarkEnd w:id="8"/>
      <w:r>
        <w:rPr>
          <w:rFonts w:eastAsia="黑体"/>
          <w:snapToGrid w:val="0"/>
          <w:color w:val="000000"/>
          <w:kern w:val="0"/>
          <w:sz w:val="28"/>
          <w:szCs w:val="28"/>
        </w:rPr>
        <w:t>征收估价工作准则</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第三十条</w:t>
      </w:r>
      <w:r>
        <w:rPr>
          <w:rFonts w:eastAsia="仿宋_GB2312"/>
          <w:snapToGrid w:val="0"/>
          <w:color w:val="000000"/>
          <w:spacing w:val="0"/>
          <w:kern w:val="0"/>
          <w:szCs w:val="24"/>
        </w:rPr>
        <w:t xml:space="preserve">  </w:t>
      </w:r>
      <w:r>
        <w:rPr>
          <w:rFonts w:eastAsia="仿宋_GB2312"/>
          <w:b/>
          <w:snapToGrid w:val="0"/>
          <w:color w:val="000000"/>
          <w:spacing w:val="0"/>
          <w:kern w:val="0"/>
          <w:szCs w:val="24"/>
          <w:u w:val="single"/>
        </w:rPr>
        <w:t>估价项目技术负责人责任</w:t>
      </w:r>
      <w:r>
        <w:rPr>
          <w:rFonts w:eastAsia="仿宋_GB2312"/>
          <w:snapToGrid w:val="0"/>
          <w:color w:val="000000"/>
          <w:spacing w:val="0"/>
          <w:kern w:val="0"/>
          <w:szCs w:val="24"/>
        </w:rPr>
        <w:t>：估价机构必须确定估价项目的技术负责人。估价技术负责人最终确定估价技术方案，并对估价方法的选择和应用以及估价结果的合理性承担技术责任。</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第三十一条</w:t>
      </w:r>
      <w:r>
        <w:rPr>
          <w:rFonts w:eastAsia="仿宋_GB2312"/>
          <w:snapToGrid w:val="0"/>
          <w:color w:val="000000"/>
          <w:spacing w:val="0"/>
          <w:kern w:val="0"/>
          <w:szCs w:val="24"/>
        </w:rPr>
        <w:t xml:space="preserve">  </w:t>
      </w:r>
      <w:r>
        <w:rPr>
          <w:rFonts w:eastAsia="仿宋_GB2312"/>
          <w:b/>
          <w:snapToGrid w:val="0"/>
          <w:color w:val="000000"/>
          <w:spacing w:val="0"/>
          <w:kern w:val="0"/>
          <w:szCs w:val="24"/>
          <w:u w:val="single"/>
        </w:rPr>
        <w:t>现场告示和前期调查要求</w:t>
      </w:r>
      <w:r>
        <w:rPr>
          <w:rFonts w:eastAsia="仿宋_GB2312"/>
          <w:snapToGrid w:val="0"/>
          <w:color w:val="000000"/>
          <w:spacing w:val="0"/>
          <w:kern w:val="0"/>
          <w:szCs w:val="24"/>
        </w:rPr>
        <w:t>：估价机构应组织专业人员进行现场告示和前期调查。</w:t>
      </w:r>
    </w:p>
    <w:p w:rsidR="008B4E8F" w:rsidRDefault="003A1279">
      <w:pPr>
        <w:widowControl/>
        <w:adjustRightInd w:val="0"/>
        <w:snapToGrid w:val="0"/>
        <w:spacing w:line="360" w:lineRule="auto"/>
        <w:ind w:firstLineChars="200" w:firstLine="480"/>
        <w:jc w:val="left"/>
        <w:rPr>
          <w:rFonts w:eastAsia="仿宋_GB2312"/>
          <w:snapToGrid w:val="0"/>
          <w:color w:val="000000"/>
          <w:kern w:val="0"/>
          <w:sz w:val="24"/>
        </w:rPr>
      </w:pPr>
      <w:r>
        <w:rPr>
          <w:rFonts w:eastAsia="仿宋_GB2312"/>
          <w:snapToGrid w:val="0"/>
          <w:color w:val="000000"/>
          <w:kern w:val="0"/>
          <w:sz w:val="24"/>
        </w:rPr>
        <w:t>第三十二条</w:t>
      </w:r>
      <w:r>
        <w:rPr>
          <w:rFonts w:eastAsia="仿宋_GB2312"/>
          <w:snapToGrid w:val="0"/>
          <w:color w:val="000000"/>
          <w:kern w:val="0"/>
          <w:sz w:val="24"/>
        </w:rPr>
        <w:t xml:space="preserve">  </w:t>
      </w:r>
      <w:r>
        <w:rPr>
          <w:rFonts w:eastAsia="仿宋_GB2312"/>
          <w:b/>
          <w:snapToGrid w:val="0"/>
          <w:color w:val="000000"/>
          <w:kern w:val="0"/>
          <w:sz w:val="24"/>
          <w:u w:val="single"/>
        </w:rPr>
        <w:t>实地查勘要求</w:t>
      </w:r>
      <w:r>
        <w:rPr>
          <w:rFonts w:eastAsia="仿宋_GB2312"/>
          <w:snapToGrid w:val="0"/>
          <w:color w:val="000000"/>
          <w:kern w:val="0"/>
          <w:sz w:val="24"/>
        </w:rPr>
        <w:t>：估价机构应当安排注册房地产估价师对被征收房屋进行实地查勘，调查被征收房屋状况，拍摄反映被征收房屋内外部状况的照片等影像资料，做好实地查勘记录，并妥善保管。房屋征收部门、被征收人和注册房地产估价师应当在实地查勘记录上签字或者盖章确认。被征收人拒绝在实地查勘记录上签字或者盖章的，应当由房屋征收部门、注册房地产估价师和无利害关系的第三人见证，有关情况应当在估价报告中说明。</w:t>
      </w:r>
    </w:p>
    <w:p w:rsidR="008B4E8F" w:rsidRDefault="003A1279" w:rsidP="003A1279">
      <w:pPr>
        <w:pStyle w:val="af1"/>
        <w:adjustRightInd w:val="0"/>
        <w:snapToGrid w:val="0"/>
        <w:spacing w:beforeLines="0" w:line="360" w:lineRule="auto"/>
        <w:ind w:firstLineChars="192" w:firstLine="461"/>
        <w:jc w:val="both"/>
        <w:rPr>
          <w:rFonts w:eastAsia="仿宋_GB2312"/>
          <w:snapToGrid w:val="0"/>
          <w:color w:val="000000"/>
          <w:spacing w:val="0"/>
          <w:kern w:val="0"/>
          <w:szCs w:val="24"/>
        </w:rPr>
      </w:pPr>
      <w:r>
        <w:rPr>
          <w:rFonts w:eastAsia="仿宋_GB2312"/>
          <w:snapToGrid w:val="0"/>
          <w:color w:val="000000"/>
          <w:spacing w:val="0"/>
          <w:kern w:val="0"/>
          <w:szCs w:val="24"/>
        </w:rPr>
        <w:t>实地查勘记录是估价和撰写估价报告必备的基础资料。无法入户的，参照同类房屋确定，并在估价报告中说明。</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第三十三条</w:t>
      </w:r>
      <w:r>
        <w:rPr>
          <w:rFonts w:eastAsia="仿宋_GB2312"/>
          <w:snapToGrid w:val="0"/>
          <w:color w:val="000000"/>
          <w:spacing w:val="0"/>
          <w:kern w:val="0"/>
          <w:szCs w:val="24"/>
        </w:rPr>
        <w:t xml:space="preserve">  </w:t>
      </w:r>
      <w:r>
        <w:rPr>
          <w:rFonts w:eastAsia="仿宋_GB2312"/>
          <w:b/>
          <w:snapToGrid w:val="0"/>
          <w:color w:val="000000"/>
          <w:spacing w:val="0"/>
          <w:kern w:val="0"/>
          <w:szCs w:val="24"/>
          <w:u w:val="single"/>
        </w:rPr>
        <w:t>估价人员要求</w:t>
      </w:r>
      <w:r>
        <w:rPr>
          <w:rFonts w:eastAsia="仿宋_GB2312"/>
          <w:snapToGrid w:val="0"/>
          <w:color w:val="000000"/>
          <w:spacing w:val="0"/>
          <w:kern w:val="0"/>
          <w:szCs w:val="24"/>
        </w:rPr>
        <w:t>：估价人员应佩戴由</w:t>
      </w:r>
      <w:r>
        <w:rPr>
          <w:rFonts w:eastAsia="仿宋"/>
          <w:snapToGrid w:val="0"/>
          <w:color w:val="000000"/>
          <w:spacing w:val="0"/>
          <w:kern w:val="0"/>
          <w:szCs w:val="21"/>
        </w:rPr>
        <w:t>南京市城乡建设委员会</w:t>
      </w:r>
      <w:r>
        <w:rPr>
          <w:rFonts w:eastAsia="仿宋"/>
          <w:snapToGrid w:val="0"/>
          <w:color w:val="000000"/>
          <w:spacing w:val="0"/>
          <w:kern w:val="0"/>
        </w:rPr>
        <w:t>颁发的房屋征收评估岗位证</w:t>
      </w:r>
      <w:r>
        <w:rPr>
          <w:rFonts w:eastAsia="仿宋_GB2312"/>
          <w:snapToGrid w:val="0"/>
          <w:color w:val="000000"/>
          <w:spacing w:val="0"/>
          <w:kern w:val="0"/>
          <w:szCs w:val="24"/>
        </w:rPr>
        <w:t>逐户逐项估价，做到工作上门到户，实地勘测准确、权证查验无误，不得错计或缺项、不徇私舞弊。</w:t>
      </w:r>
    </w:p>
    <w:p w:rsidR="008B4E8F" w:rsidRDefault="003A1279" w:rsidP="003A1279">
      <w:pPr>
        <w:pStyle w:val="af1"/>
        <w:shd w:val="clear" w:color="auto" w:fill="FFFFFF"/>
        <w:adjustRightInd w:val="0"/>
        <w:snapToGrid w:val="0"/>
        <w:spacing w:beforeLines="0" w:line="360" w:lineRule="auto"/>
        <w:ind w:firstLineChars="192" w:firstLine="461"/>
        <w:jc w:val="both"/>
        <w:rPr>
          <w:rFonts w:eastAsia="仿宋_GB2312"/>
          <w:snapToGrid w:val="0"/>
          <w:color w:val="000000"/>
          <w:spacing w:val="0"/>
          <w:kern w:val="0"/>
          <w:szCs w:val="24"/>
        </w:rPr>
      </w:pPr>
      <w:r>
        <w:rPr>
          <w:rFonts w:eastAsia="仿宋_GB2312"/>
          <w:snapToGrid w:val="0"/>
          <w:color w:val="000000"/>
          <w:spacing w:val="0"/>
          <w:kern w:val="0"/>
          <w:szCs w:val="24"/>
        </w:rPr>
        <w:t>第三十四条</w:t>
      </w:r>
      <w:r>
        <w:rPr>
          <w:rFonts w:eastAsia="仿宋_GB2312"/>
          <w:snapToGrid w:val="0"/>
          <w:color w:val="000000"/>
          <w:spacing w:val="0"/>
          <w:kern w:val="0"/>
          <w:szCs w:val="24"/>
        </w:rPr>
        <w:t xml:space="preserve">  </w:t>
      </w:r>
      <w:r>
        <w:rPr>
          <w:rFonts w:eastAsia="仿宋_GB2312"/>
          <w:b/>
          <w:snapToGrid w:val="0"/>
          <w:color w:val="000000"/>
          <w:spacing w:val="0"/>
          <w:kern w:val="0"/>
          <w:szCs w:val="24"/>
          <w:u w:val="words"/>
        </w:rPr>
        <w:t>估价结果核查</w:t>
      </w:r>
      <w:r>
        <w:rPr>
          <w:rFonts w:eastAsia="仿宋_GB2312"/>
          <w:snapToGrid w:val="0"/>
          <w:color w:val="000000"/>
          <w:spacing w:val="0"/>
          <w:kern w:val="0"/>
          <w:szCs w:val="24"/>
        </w:rPr>
        <w:t>：估价结果须经估价机构内部审核评议，估价机构在提交正</w:t>
      </w:r>
      <w:r>
        <w:rPr>
          <w:rFonts w:eastAsia="仿宋_GB2312"/>
          <w:snapToGrid w:val="0"/>
          <w:color w:val="000000"/>
          <w:spacing w:val="0"/>
          <w:kern w:val="0"/>
          <w:szCs w:val="24"/>
        </w:rPr>
        <w:lastRenderedPageBreak/>
        <w:t>式估价报告前负有审查、调整、复核估价报告的技术责任。</w:t>
      </w:r>
    </w:p>
    <w:p w:rsidR="008B4E8F" w:rsidRDefault="003A1279">
      <w:pPr>
        <w:pStyle w:val="af1"/>
        <w:shd w:val="clear" w:color="auto" w:fill="FFFFFF"/>
        <w:adjustRightInd w:val="0"/>
        <w:snapToGrid w:val="0"/>
        <w:spacing w:beforeLines="0" w:line="360" w:lineRule="auto"/>
        <w:ind w:firstLineChars="200" w:firstLine="480"/>
        <w:jc w:val="both"/>
        <w:rPr>
          <w:rFonts w:eastAsia="仿宋_GB2312"/>
          <w:snapToGrid w:val="0"/>
          <w:color w:val="000000"/>
          <w:spacing w:val="0"/>
          <w:kern w:val="0"/>
          <w:szCs w:val="24"/>
        </w:rPr>
      </w:pPr>
      <w:r>
        <w:rPr>
          <w:rFonts w:eastAsia="仿宋_GB2312"/>
          <w:snapToGrid w:val="0"/>
          <w:color w:val="000000"/>
          <w:spacing w:val="0"/>
          <w:kern w:val="0"/>
          <w:szCs w:val="24"/>
        </w:rPr>
        <w:t>第三十五条</w:t>
      </w:r>
      <w:r>
        <w:rPr>
          <w:rFonts w:eastAsia="仿宋_GB2312"/>
          <w:snapToGrid w:val="0"/>
          <w:color w:val="000000"/>
          <w:spacing w:val="0"/>
          <w:kern w:val="0"/>
          <w:szCs w:val="24"/>
        </w:rPr>
        <w:t xml:space="preserve">  </w:t>
      </w:r>
      <w:r>
        <w:rPr>
          <w:rFonts w:eastAsia="仿宋_GB2312"/>
          <w:b/>
          <w:snapToGrid w:val="0"/>
          <w:color w:val="000000"/>
          <w:spacing w:val="0"/>
          <w:kern w:val="0"/>
          <w:szCs w:val="24"/>
          <w:u w:val="single"/>
        </w:rPr>
        <w:t>估价报告提交</w:t>
      </w:r>
      <w:r>
        <w:rPr>
          <w:rFonts w:eastAsia="仿宋_GB2312"/>
          <w:snapToGrid w:val="0"/>
          <w:color w:val="000000"/>
          <w:spacing w:val="0"/>
          <w:kern w:val="0"/>
          <w:szCs w:val="24"/>
        </w:rPr>
        <w:t>：</w:t>
      </w:r>
      <w:r>
        <w:rPr>
          <w:rFonts w:eastAsia="仿宋_GB2312"/>
          <w:snapToGrid w:val="0"/>
          <w:color w:val="000000"/>
          <w:spacing w:val="0"/>
          <w:kern w:val="0"/>
        </w:rPr>
        <w:t>估价机构应当按照房屋征收估价委托书或者委托合同的约定，向房屋征收部门提供分户初步估价结果。分户初步估价结果公示期满后，估价机构应当向房屋征收部门提供委托估价范围内被征收房屋的整体估价报告和分户估价报告</w:t>
      </w:r>
      <w:r>
        <w:rPr>
          <w:rFonts w:eastAsia="仿宋_GB2312"/>
          <w:snapToGrid w:val="0"/>
          <w:color w:val="000000"/>
          <w:spacing w:val="0"/>
          <w:kern w:val="0"/>
          <w:szCs w:val="24"/>
        </w:rPr>
        <w:t>。</w:t>
      </w:r>
      <w:r>
        <w:rPr>
          <w:rFonts w:eastAsia="仿宋_GB2312"/>
          <w:snapToGrid w:val="0"/>
          <w:color w:val="000000"/>
          <w:spacing w:val="0"/>
          <w:kern w:val="0"/>
        </w:rPr>
        <w:t>分户初步估价结果、分户估价报告</w:t>
      </w:r>
      <w:r>
        <w:rPr>
          <w:rFonts w:eastAsia="仿宋_GB2312"/>
          <w:snapToGrid w:val="0"/>
          <w:color w:val="000000"/>
          <w:spacing w:val="0"/>
          <w:kern w:val="0"/>
          <w:szCs w:val="24"/>
        </w:rPr>
        <w:t>须经注册房地产估价师签字认可，整体估价报告须经项目估价技术负责人签字认可。</w:t>
      </w:r>
    </w:p>
    <w:p w:rsidR="008B4E8F" w:rsidRDefault="003A1279" w:rsidP="003A1279">
      <w:pPr>
        <w:pStyle w:val="af1"/>
        <w:shd w:val="clear" w:color="auto" w:fill="FFFFFF"/>
        <w:adjustRightInd w:val="0"/>
        <w:snapToGrid w:val="0"/>
        <w:spacing w:beforeLines="0" w:line="360" w:lineRule="auto"/>
        <w:ind w:firstLineChars="192" w:firstLine="461"/>
        <w:jc w:val="both"/>
        <w:rPr>
          <w:rFonts w:eastAsia="仿宋_GB2312"/>
          <w:snapToGrid w:val="0"/>
          <w:color w:val="000000"/>
          <w:spacing w:val="0"/>
          <w:kern w:val="0"/>
          <w:szCs w:val="24"/>
        </w:rPr>
      </w:pPr>
      <w:r>
        <w:rPr>
          <w:rFonts w:eastAsia="仿宋_GB2312"/>
          <w:snapToGrid w:val="0"/>
          <w:color w:val="000000"/>
          <w:spacing w:val="0"/>
          <w:kern w:val="0"/>
          <w:szCs w:val="24"/>
        </w:rPr>
        <w:t>第三十六条</w:t>
      </w:r>
      <w:r>
        <w:rPr>
          <w:rFonts w:eastAsia="仿宋_GB2312"/>
          <w:snapToGrid w:val="0"/>
          <w:color w:val="000000"/>
          <w:spacing w:val="0"/>
          <w:kern w:val="0"/>
          <w:szCs w:val="24"/>
        </w:rPr>
        <w:t xml:space="preserve"> </w:t>
      </w:r>
      <w:r>
        <w:rPr>
          <w:rFonts w:eastAsia="仿宋_GB2312"/>
          <w:b/>
          <w:snapToGrid w:val="0"/>
          <w:color w:val="000000"/>
          <w:spacing w:val="0"/>
          <w:kern w:val="0"/>
          <w:szCs w:val="24"/>
          <w:u w:val="single"/>
        </w:rPr>
        <w:t>估价报告解释</w:t>
      </w:r>
      <w:r>
        <w:rPr>
          <w:rFonts w:eastAsia="仿宋_GB2312"/>
          <w:snapToGrid w:val="0"/>
          <w:color w:val="000000"/>
          <w:spacing w:val="0"/>
          <w:kern w:val="0"/>
          <w:szCs w:val="24"/>
        </w:rPr>
        <w:t>：估价机构及其专业人员负有解释估价报告、接受征收当事人咨询和质疑的义务，并负有向</w:t>
      </w:r>
      <w:r>
        <w:rPr>
          <w:rFonts w:eastAsia="仿宋_GB2312"/>
          <w:bCs/>
          <w:snapToGrid w:val="0"/>
          <w:color w:val="000000"/>
          <w:spacing w:val="0"/>
          <w:kern w:val="0"/>
        </w:rPr>
        <w:t>南京市房地产评估专家委员会</w:t>
      </w:r>
      <w:r>
        <w:rPr>
          <w:rFonts w:eastAsia="仿宋_GB2312"/>
          <w:snapToGrid w:val="0"/>
          <w:color w:val="000000"/>
          <w:spacing w:val="0"/>
          <w:kern w:val="0"/>
          <w:szCs w:val="24"/>
        </w:rPr>
        <w:t>报告及提供有关资料和答复技术质询的义务。</w:t>
      </w:r>
    </w:p>
    <w:p w:rsidR="008B4E8F" w:rsidRDefault="008B4E8F" w:rsidP="003A1279">
      <w:pPr>
        <w:pStyle w:val="af1"/>
        <w:shd w:val="clear" w:color="auto" w:fill="FFFFFF"/>
        <w:adjustRightInd w:val="0"/>
        <w:snapToGrid w:val="0"/>
        <w:spacing w:beforeLines="0" w:line="360" w:lineRule="auto"/>
        <w:ind w:firstLineChars="192" w:firstLine="461"/>
        <w:jc w:val="both"/>
        <w:rPr>
          <w:rFonts w:eastAsia="仿宋_GB2312"/>
          <w:snapToGrid w:val="0"/>
          <w:color w:val="000000"/>
          <w:spacing w:val="0"/>
          <w:kern w:val="0"/>
          <w:szCs w:val="24"/>
        </w:rPr>
      </w:pPr>
    </w:p>
    <w:p w:rsidR="008B4E8F" w:rsidRDefault="003A1279">
      <w:pPr>
        <w:pStyle w:val="1"/>
        <w:adjustRightInd w:val="0"/>
        <w:snapToGrid w:val="0"/>
        <w:spacing w:before="0" w:after="0" w:line="360" w:lineRule="auto"/>
        <w:jc w:val="center"/>
        <w:rPr>
          <w:rFonts w:eastAsia="黑体"/>
          <w:snapToGrid w:val="0"/>
          <w:color w:val="000000"/>
          <w:kern w:val="0"/>
          <w:sz w:val="28"/>
          <w:szCs w:val="28"/>
        </w:rPr>
      </w:pPr>
      <w:bookmarkStart w:id="9" w:name="_Toc320481523"/>
      <w:r>
        <w:rPr>
          <w:rFonts w:eastAsia="黑体"/>
          <w:snapToGrid w:val="0"/>
          <w:color w:val="000000"/>
          <w:kern w:val="0"/>
          <w:sz w:val="28"/>
          <w:szCs w:val="28"/>
        </w:rPr>
        <w:t>第七章</w:t>
      </w:r>
      <w:r>
        <w:rPr>
          <w:rFonts w:eastAsia="黑体"/>
          <w:snapToGrid w:val="0"/>
          <w:color w:val="000000"/>
          <w:kern w:val="0"/>
          <w:sz w:val="28"/>
          <w:szCs w:val="28"/>
        </w:rPr>
        <w:t xml:space="preserve"> </w:t>
      </w:r>
      <w:bookmarkEnd w:id="9"/>
      <w:r>
        <w:rPr>
          <w:rFonts w:eastAsia="黑体"/>
          <w:snapToGrid w:val="0"/>
          <w:color w:val="000000"/>
          <w:kern w:val="0"/>
          <w:sz w:val="28"/>
          <w:szCs w:val="28"/>
        </w:rPr>
        <w:t>征收估价报告</w:t>
      </w:r>
    </w:p>
    <w:p w:rsidR="008B4E8F" w:rsidRDefault="003A1279">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t xml:space="preserve">第三十七条　</w:t>
      </w:r>
      <w:r>
        <w:rPr>
          <w:rFonts w:eastAsia="仿宋_GB2312"/>
          <w:b/>
          <w:snapToGrid w:val="0"/>
          <w:color w:val="000000"/>
          <w:kern w:val="0"/>
          <w:sz w:val="24"/>
          <w:u w:val="single"/>
        </w:rPr>
        <w:t>征收估价报告格式</w:t>
      </w:r>
      <w:r>
        <w:rPr>
          <w:rFonts w:eastAsia="仿宋_GB2312"/>
          <w:snapToGrid w:val="0"/>
          <w:color w:val="000000"/>
          <w:kern w:val="0"/>
        </w:rPr>
        <w:t>：</w:t>
      </w:r>
      <w:r>
        <w:rPr>
          <w:rFonts w:eastAsia="仿宋_GB2312"/>
          <w:snapToGrid w:val="0"/>
          <w:color w:val="000000"/>
          <w:kern w:val="0"/>
          <w:sz w:val="24"/>
        </w:rPr>
        <w:t>征收估价机构应按《房地产估价规范》的规定格式出具征收估价报告。</w:t>
      </w:r>
    </w:p>
    <w:p w:rsidR="008B4E8F" w:rsidRDefault="003A1279">
      <w:pPr>
        <w:shd w:val="clear" w:color="auto" w:fill="FFFFFF"/>
        <w:adjustRightInd w:val="0"/>
        <w:snapToGrid w:val="0"/>
        <w:spacing w:line="360" w:lineRule="auto"/>
        <w:ind w:firstLineChars="200" w:firstLine="480"/>
        <w:jc w:val="left"/>
        <w:rPr>
          <w:rFonts w:eastAsia="仿宋_GB2312"/>
          <w:snapToGrid w:val="0"/>
          <w:color w:val="000000"/>
          <w:kern w:val="0"/>
          <w:sz w:val="24"/>
        </w:rPr>
      </w:pPr>
      <w:r>
        <w:rPr>
          <w:rFonts w:eastAsia="仿宋_GB2312"/>
          <w:snapToGrid w:val="0"/>
          <w:color w:val="000000"/>
          <w:kern w:val="0"/>
          <w:sz w:val="24"/>
        </w:rPr>
        <w:t xml:space="preserve">第三十八条　</w:t>
      </w:r>
      <w:r>
        <w:rPr>
          <w:rFonts w:eastAsia="仿宋_GB2312"/>
          <w:b/>
          <w:snapToGrid w:val="0"/>
          <w:color w:val="000000"/>
          <w:kern w:val="0"/>
          <w:sz w:val="24"/>
          <w:u w:val="single"/>
        </w:rPr>
        <w:t>征收估价报告内容</w:t>
      </w:r>
      <w:r>
        <w:rPr>
          <w:rFonts w:eastAsia="仿宋_GB2312"/>
          <w:snapToGrid w:val="0"/>
          <w:color w:val="000000"/>
          <w:kern w:val="0"/>
        </w:rPr>
        <w:t>：</w:t>
      </w:r>
      <w:r>
        <w:rPr>
          <w:rFonts w:eastAsia="仿宋_GB2312"/>
          <w:snapToGrid w:val="0"/>
          <w:color w:val="000000"/>
          <w:kern w:val="0"/>
          <w:sz w:val="24"/>
        </w:rPr>
        <w:t>征收估价报告包括整体估价报告和分户估价报告。整体估价报告应包含以下内容：</w:t>
      </w:r>
    </w:p>
    <w:p w:rsidR="008B4E8F" w:rsidRDefault="009F41AA">
      <w:pPr>
        <w:shd w:val="clear" w:color="auto" w:fill="FFFFFF"/>
        <w:tabs>
          <w:tab w:val="left" w:pos="900"/>
        </w:tabs>
        <w:adjustRightInd w:val="0"/>
        <w:snapToGrid w:val="0"/>
        <w:spacing w:line="360" w:lineRule="auto"/>
        <w:ind w:firstLineChars="200" w:firstLine="480"/>
        <w:jc w:val="left"/>
        <w:rPr>
          <w:rFonts w:eastAsia="仿宋"/>
          <w:snapToGrid w:val="0"/>
          <w:color w:val="000000"/>
          <w:kern w:val="0"/>
          <w:sz w:val="24"/>
        </w:rPr>
      </w:pPr>
      <w:r>
        <w:rPr>
          <w:rFonts w:eastAsia="仿宋"/>
          <w:snapToGrid w:val="0"/>
          <w:color w:val="000000"/>
          <w:kern w:val="0"/>
          <w:sz w:val="24"/>
        </w:rPr>
        <w:fldChar w:fldCharType="begin"/>
      </w:r>
      <w:r w:rsidR="003A1279">
        <w:rPr>
          <w:rFonts w:eastAsia="仿宋"/>
          <w:snapToGrid w:val="0"/>
          <w:color w:val="000000"/>
          <w:kern w:val="0"/>
          <w:sz w:val="24"/>
        </w:rPr>
        <w:instrText xml:space="preserve"> = 1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⑴</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封面；</w:t>
      </w:r>
      <w:r>
        <w:rPr>
          <w:rFonts w:eastAsia="仿宋"/>
          <w:snapToGrid w:val="0"/>
          <w:color w:val="000000"/>
          <w:kern w:val="0"/>
          <w:sz w:val="24"/>
        </w:rPr>
        <w:fldChar w:fldCharType="begin"/>
      </w:r>
      <w:r w:rsidR="003A1279">
        <w:rPr>
          <w:rFonts w:eastAsia="仿宋"/>
          <w:snapToGrid w:val="0"/>
          <w:color w:val="000000"/>
          <w:kern w:val="0"/>
          <w:sz w:val="24"/>
        </w:rPr>
        <w:instrText xml:space="preserve"> = 2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⑵</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致估价委托人函；</w:t>
      </w:r>
      <w:r>
        <w:rPr>
          <w:rFonts w:eastAsia="仿宋"/>
          <w:snapToGrid w:val="0"/>
          <w:color w:val="000000"/>
          <w:kern w:val="0"/>
          <w:sz w:val="24"/>
        </w:rPr>
        <w:fldChar w:fldCharType="begin"/>
      </w:r>
      <w:r w:rsidR="003A1279">
        <w:rPr>
          <w:rFonts w:eastAsia="仿宋"/>
          <w:snapToGrid w:val="0"/>
          <w:color w:val="000000"/>
          <w:kern w:val="0"/>
          <w:sz w:val="24"/>
        </w:rPr>
        <w:instrText xml:space="preserve"> = 3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⑶</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目录；</w:t>
      </w:r>
      <w:r>
        <w:rPr>
          <w:rFonts w:eastAsia="仿宋"/>
          <w:snapToGrid w:val="0"/>
          <w:color w:val="000000"/>
          <w:kern w:val="0"/>
          <w:sz w:val="24"/>
        </w:rPr>
        <w:fldChar w:fldCharType="begin"/>
      </w:r>
      <w:r w:rsidR="003A1279">
        <w:rPr>
          <w:rFonts w:eastAsia="仿宋"/>
          <w:snapToGrid w:val="0"/>
          <w:color w:val="000000"/>
          <w:kern w:val="0"/>
          <w:sz w:val="24"/>
        </w:rPr>
        <w:instrText xml:space="preserve"> = 4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⑷</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估价师声明；</w:t>
      </w:r>
      <w:r>
        <w:rPr>
          <w:rFonts w:eastAsia="仿宋"/>
          <w:snapToGrid w:val="0"/>
          <w:color w:val="000000"/>
          <w:kern w:val="0"/>
          <w:sz w:val="24"/>
        </w:rPr>
        <w:fldChar w:fldCharType="begin"/>
      </w:r>
      <w:r w:rsidR="003A1279">
        <w:rPr>
          <w:rFonts w:eastAsia="仿宋"/>
          <w:snapToGrid w:val="0"/>
          <w:color w:val="000000"/>
          <w:kern w:val="0"/>
          <w:sz w:val="24"/>
        </w:rPr>
        <w:instrText xml:space="preserve"> = 5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⑸</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估价的假设和限制条件；</w:t>
      </w:r>
      <w:r>
        <w:rPr>
          <w:rFonts w:eastAsia="仿宋"/>
          <w:snapToGrid w:val="0"/>
          <w:color w:val="000000"/>
          <w:kern w:val="0"/>
          <w:sz w:val="24"/>
        </w:rPr>
        <w:fldChar w:fldCharType="begin"/>
      </w:r>
      <w:r w:rsidR="003A1279">
        <w:rPr>
          <w:rFonts w:eastAsia="仿宋"/>
          <w:snapToGrid w:val="0"/>
          <w:color w:val="000000"/>
          <w:kern w:val="0"/>
          <w:sz w:val="24"/>
        </w:rPr>
        <w:instrText xml:space="preserve"> = 6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⑹</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估价结果报告；</w:t>
      </w:r>
      <w:r>
        <w:rPr>
          <w:rFonts w:eastAsia="仿宋"/>
          <w:snapToGrid w:val="0"/>
          <w:color w:val="000000"/>
          <w:kern w:val="0"/>
          <w:sz w:val="24"/>
        </w:rPr>
        <w:fldChar w:fldCharType="begin"/>
      </w:r>
      <w:r w:rsidR="003A1279">
        <w:rPr>
          <w:rFonts w:eastAsia="仿宋"/>
          <w:snapToGrid w:val="0"/>
          <w:color w:val="000000"/>
          <w:kern w:val="0"/>
          <w:sz w:val="24"/>
        </w:rPr>
        <w:instrText xml:space="preserve"> = 7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⑺</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估价技术报告；</w:t>
      </w:r>
      <w:r>
        <w:rPr>
          <w:rFonts w:eastAsia="仿宋"/>
          <w:snapToGrid w:val="0"/>
          <w:color w:val="000000"/>
          <w:kern w:val="0"/>
          <w:sz w:val="24"/>
        </w:rPr>
        <w:fldChar w:fldCharType="begin"/>
      </w:r>
      <w:r w:rsidR="003A1279">
        <w:rPr>
          <w:rFonts w:eastAsia="仿宋"/>
          <w:snapToGrid w:val="0"/>
          <w:color w:val="000000"/>
          <w:kern w:val="0"/>
          <w:sz w:val="24"/>
        </w:rPr>
        <w:instrText xml:space="preserve"> = 8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⑻</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附件。</w:t>
      </w:r>
    </w:p>
    <w:p w:rsidR="008B4E8F" w:rsidRDefault="003A1279">
      <w:pPr>
        <w:pStyle w:val="af3"/>
        <w:spacing w:beforeLines="0" w:afterLines="0"/>
        <w:rPr>
          <w:rFonts w:ascii="Times New Roman" w:eastAsia="仿宋" w:hAnsi="Times New Roman" w:cs="Times New Roman"/>
        </w:rPr>
      </w:pPr>
      <w:r>
        <w:rPr>
          <w:rFonts w:ascii="Times New Roman" w:eastAsia="仿宋" w:hAnsi="Times New Roman" w:cs="Times New Roman"/>
        </w:rPr>
        <w:t>分户估价报告应包含：对估价依据、估价程序、估价方法等的简要说明；分户估价对象的构成及其基本情况和估价结果等。格式见附件九。</w:t>
      </w:r>
    </w:p>
    <w:p w:rsidR="008B4E8F" w:rsidRDefault="003A1279">
      <w:pPr>
        <w:shd w:val="clear" w:color="auto" w:fill="FFFFFF"/>
        <w:adjustRightInd w:val="0"/>
        <w:snapToGrid w:val="0"/>
        <w:spacing w:line="360" w:lineRule="auto"/>
        <w:ind w:firstLineChars="200" w:firstLine="480"/>
        <w:rPr>
          <w:rFonts w:eastAsia="仿宋"/>
          <w:snapToGrid w:val="0"/>
          <w:color w:val="000000"/>
          <w:kern w:val="0"/>
          <w:sz w:val="24"/>
        </w:rPr>
      </w:pPr>
      <w:r>
        <w:rPr>
          <w:rFonts w:eastAsia="仿宋"/>
          <w:snapToGrid w:val="0"/>
          <w:color w:val="000000"/>
          <w:kern w:val="0"/>
          <w:sz w:val="24"/>
        </w:rPr>
        <w:t xml:space="preserve">第三十九条　</w:t>
      </w:r>
      <w:r>
        <w:rPr>
          <w:rFonts w:eastAsia="仿宋"/>
          <w:b/>
          <w:snapToGrid w:val="0"/>
          <w:color w:val="000000"/>
          <w:kern w:val="0"/>
          <w:sz w:val="24"/>
          <w:u w:val="single"/>
        </w:rPr>
        <w:t>估价结果报告内容</w:t>
      </w:r>
      <w:r>
        <w:rPr>
          <w:rFonts w:eastAsia="仿宋_GB2312"/>
          <w:snapToGrid w:val="0"/>
          <w:color w:val="000000"/>
          <w:kern w:val="0"/>
        </w:rPr>
        <w:t>：</w:t>
      </w:r>
      <w:r>
        <w:rPr>
          <w:rFonts w:eastAsia="仿宋"/>
          <w:snapToGrid w:val="0"/>
          <w:color w:val="000000"/>
          <w:kern w:val="0"/>
          <w:sz w:val="24"/>
        </w:rPr>
        <w:t>估价结果报告应包括下列内容：</w:t>
      </w:r>
    </w:p>
    <w:p w:rsidR="008B4E8F" w:rsidRDefault="009F41AA">
      <w:pPr>
        <w:shd w:val="clear" w:color="auto" w:fill="FFFFFF"/>
        <w:adjustRightInd w:val="0"/>
        <w:snapToGrid w:val="0"/>
        <w:spacing w:line="360" w:lineRule="auto"/>
        <w:ind w:firstLineChars="200" w:firstLine="480"/>
        <w:rPr>
          <w:rFonts w:eastAsia="仿宋"/>
          <w:snapToGrid w:val="0"/>
          <w:color w:val="000000"/>
          <w:kern w:val="0"/>
          <w:sz w:val="24"/>
        </w:rPr>
      </w:pPr>
      <w:r>
        <w:rPr>
          <w:rFonts w:eastAsia="仿宋"/>
          <w:snapToGrid w:val="0"/>
          <w:color w:val="000000"/>
          <w:kern w:val="0"/>
          <w:sz w:val="24"/>
        </w:rPr>
        <w:fldChar w:fldCharType="begin"/>
      </w:r>
      <w:r w:rsidR="003A1279">
        <w:rPr>
          <w:rFonts w:eastAsia="仿宋"/>
          <w:snapToGrid w:val="0"/>
          <w:color w:val="000000"/>
          <w:kern w:val="0"/>
          <w:sz w:val="24"/>
        </w:rPr>
        <w:instrText xml:space="preserve"> = 1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⑴</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估价委托人名称、住所和法定代表人姓名；</w:t>
      </w:r>
      <w:r>
        <w:rPr>
          <w:rFonts w:eastAsia="仿宋"/>
          <w:snapToGrid w:val="0"/>
          <w:color w:val="000000"/>
          <w:kern w:val="0"/>
          <w:sz w:val="24"/>
        </w:rPr>
        <w:fldChar w:fldCharType="begin"/>
      </w:r>
      <w:r w:rsidR="003A1279">
        <w:rPr>
          <w:rFonts w:eastAsia="仿宋"/>
          <w:snapToGrid w:val="0"/>
          <w:color w:val="000000"/>
          <w:kern w:val="0"/>
          <w:sz w:val="24"/>
        </w:rPr>
        <w:instrText xml:space="preserve"> = 2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⑵</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房地产估价机构名称、住所、法定代表人或执行事务合伙人姓名、资质等级和资质证书编号；</w:t>
      </w:r>
      <w:r>
        <w:rPr>
          <w:rFonts w:eastAsia="仿宋"/>
          <w:snapToGrid w:val="0"/>
          <w:color w:val="000000"/>
          <w:kern w:val="0"/>
          <w:sz w:val="24"/>
        </w:rPr>
        <w:fldChar w:fldCharType="begin"/>
      </w:r>
      <w:r w:rsidR="003A1279">
        <w:rPr>
          <w:rFonts w:eastAsia="仿宋"/>
          <w:snapToGrid w:val="0"/>
          <w:color w:val="000000"/>
          <w:kern w:val="0"/>
          <w:sz w:val="24"/>
        </w:rPr>
        <w:instrText xml:space="preserve"> = 3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⑶</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估价目的；</w:t>
      </w:r>
      <w:r>
        <w:rPr>
          <w:rFonts w:eastAsia="仿宋"/>
          <w:snapToGrid w:val="0"/>
          <w:color w:val="000000"/>
          <w:kern w:val="0"/>
          <w:sz w:val="24"/>
        </w:rPr>
        <w:fldChar w:fldCharType="begin"/>
      </w:r>
      <w:r w:rsidR="003A1279">
        <w:rPr>
          <w:rFonts w:eastAsia="仿宋"/>
          <w:snapToGrid w:val="0"/>
          <w:color w:val="000000"/>
          <w:kern w:val="0"/>
          <w:sz w:val="24"/>
        </w:rPr>
        <w:instrText xml:space="preserve"> = 4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⑷</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估价对象；</w:t>
      </w:r>
      <w:r>
        <w:rPr>
          <w:rFonts w:eastAsia="仿宋"/>
          <w:snapToGrid w:val="0"/>
          <w:color w:val="000000"/>
          <w:kern w:val="0"/>
          <w:sz w:val="24"/>
        </w:rPr>
        <w:fldChar w:fldCharType="begin"/>
      </w:r>
      <w:r w:rsidR="003A1279">
        <w:rPr>
          <w:rFonts w:eastAsia="仿宋"/>
          <w:snapToGrid w:val="0"/>
          <w:color w:val="000000"/>
          <w:kern w:val="0"/>
          <w:sz w:val="24"/>
        </w:rPr>
        <w:instrText xml:space="preserve"> = 5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⑸</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价值时点；</w:t>
      </w:r>
      <w:r>
        <w:rPr>
          <w:rFonts w:eastAsia="仿宋"/>
          <w:snapToGrid w:val="0"/>
          <w:color w:val="000000"/>
          <w:kern w:val="0"/>
          <w:sz w:val="24"/>
        </w:rPr>
        <w:fldChar w:fldCharType="begin"/>
      </w:r>
      <w:r w:rsidR="003A1279">
        <w:rPr>
          <w:rFonts w:eastAsia="仿宋"/>
          <w:snapToGrid w:val="0"/>
          <w:color w:val="000000"/>
          <w:kern w:val="0"/>
          <w:sz w:val="24"/>
        </w:rPr>
        <w:instrText xml:space="preserve"> = 6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⑹</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价值类型；</w:t>
      </w:r>
      <w:r>
        <w:rPr>
          <w:rFonts w:eastAsia="仿宋"/>
          <w:snapToGrid w:val="0"/>
          <w:color w:val="000000"/>
          <w:kern w:val="0"/>
          <w:sz w:val="24"/>
        </w:rPr>
        <w:fldChar w:fldCharType="begin"/>
      </w:r>
      <w:r w:rsidR="003A1279">
        <w:rPr>
          <w:rFonts w:eastAsia="仿宋"/>
          <w:snapToGrid w:val="0"/>
          <w:color w:val="000000"/>
          <w:kern w:val="0"/>
          <w:sz w:val="24"/>
        </w:rPr>
        <w:instrText xml:space="preserve"> = 7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⑺</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估价原则；</w:t>
      </w:r>
      <w:r>
        <w:rPr>
          <w:rFonts w:eastAsia="仿宋"/>
          <w:snapToGrid w:val="0"/>
          <w:color w:val="000000"/>
          <w:kern w:val="0"/>
          <w:sz w:val="24"/>
        </w:rPr>
        <w:fldChar w:fldCharType="begin"/>
      </w:r>
      <w:r w:rsidR="003A1279">
        <w:rPr>
          <w:rFonts w:eastAsia="仿宋"/>
          <w:snapToGrid w:val="0"/>
          <w:color w:val="000000"/>
          <w:kern w:val="0"/>
          <w:sz w:val="24"/>
        </w:rPr>
        <w:instrText xml:space="preserve"> = 8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⑻</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估价依据；</w:t>
      </w:r>
      <w:r>
        <w:rPr>
          <w:rFonts w:eastAsia="仿宋"/>
          <w:snapToGrid w:val="0"/>
          <w:color w:val="000000"/>
          <w:kern w:val="0"/>
          <w:sz w:val="24"/>
        </w:rPr>
        <w:fldChar w:fldCharType="begin"/>
      </w:r>
      <w:r w:rsidR="003A1279">
        <w:rPr>
          <w:rFonts w:eastAsia="仿宋"/>
          <w:snapToGrid w:val="0"/>
          <w:color w:val="000000"/>
          <w:kern w:val="0"/>
          <w:sz w:val="24"/>
        </w:rPr>
        <w:instrText xml:space="preserve"> = 9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⑼</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估价方法；</w:t>
      </w:r>
      <w:r>
        <w:rPr>
          <w:rFonts w:eastAsia="仿宋"/>
          <w:snapToGrid w:val="0"/>
          <w:color w:val="000000"/>
          <w:kern w:val="0"/>
          <w:sz w:val="24"/>
        </w:rPr>
        <w:fldChar w:fldCharType="begin"/>
      </w:r>
      <w:r w:rsidR="003A1279">
        <w:rPr>
          <w:rFonts w:eastAsia="仿宋"/>
          <w:snapToGrid w:val="0"/>
          <w:color w:val="000000"/>
          <w:kern w:val="0"/>
          <w:sz w:val="24"/>
        </w:rPr>
        <w:instrText xml:space="preserve"> = 10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⑽</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标准房屋价值的测算说明及测算结果（如有）；</w:t>
      </w:r>
      <w:r>
        <w:rPr>
          <w:rFonts w:eastAsia="仿宋"/>
          <w:snapToGrid w:val="0"/>
          <w:color w:val="000000"/>
          <w:kern w:val="0"/>
          <w:sz w:val="24"/>
        </w:rPr>
        <w:fldChar w:fldCharType="begin"/>
      </w:r>
      <w:r w:rsidR="003A1279">
        <w:rPr>
          <w:rFonts w:eastAsia="仿宋"/>
          <w:snapToGrid w:val="0"/>
          <w:color w:val="000000"/>
          <w:kern w:val="0"/>
          <w:sz w:val="24"/>
        </w:rPr>
        <w:instrText xml:space="preserve"> = 11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⑾</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估价结果；</w:t>
      </w:r>
      <w:r>
        <w:rPr>
          <w:rFonts w:eastAsia="仿宋"/>
          <w:snapToGrid w:val="0"/>
          <w:color w:val="000000"/>
          <w:kern w:val="0"/>
          <w:sz w:val="24"/>
        </w:rPr>
        <w:fldChar w:fldCharType="begin"/>
      </w:r>
      <w:r w:rsidR="003A1279">
        <w:rPr>
          <w:rFonts w:eastAsia="仿宋"/>
          <w:snapToGrid w:val="0"/>
          <w:color w:val="000000"/>
          <w:kern w:val="0"/>
          <w:sz w:val="24"/>
        </w:rPr>
        <w:instrText xml:space="preserve"> = 12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⑿</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注册房地产估价师；</w:t>
      </w:r>
      <w:r>
        <w:rPr>
          <w:rFonts w:eastAsia="仿宋"/>
          <w:snapToGrid w:val="0"/>
          <w:color w:val="000000"/>
          <w:kern w:val="0"/>
          <w:sz w:val="24"/>
        </w:rPr>
        <w:fldChar w:fldCharType="begin"/>
      </w:r>
      <w:r w:rsidR="003A1279">
        <w:rPr>
          <w:rFonts w:eastAsia="仿宋"/>
          <w:snapToGrid w:val="0"/>
          <w:color w:val="000000"/>
          <w:kern w:val="0"/>
          <w:sz w:val="24"/>
        </w:rPr>
        <w:instrText xml:space="preserve"> = 13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⒀</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实地查勘期；</w:t>
      </w:r>
      <w:r w:rsidR="003A1279">
        <w:rPr>
          <w:rFonts w:ascii="宋体" w:hAnsi="宋体" w:cs="宋体" w:hint="eastAsia"/>
          <w:snapToGrid w:val="0"/>
          <w:color w:val="000000"/>
          <w:kern w:val="0"/>
          <w:sz w:val="24"/>
        </w:rPr>
        <w:t>⒁</w:t>
      </w:r>
      <w:r w:rsidR="003A1279">
        <w:rPr>
          <w:rFonts w:eastAsia="仿宋"/>
          <w:snapToGrid w:val="0"/>
          <w:color w:val="000000"/>
          <w:kern w:val="0"/>
          <w:sz w:val="24"/>
        </w:rPr>
        <w:t>估价作业期。</w:t>
      </w:r>
    </w:p>
    <w:p w:rsidR="008B4E8F" w:rsidRDefault="003A1279">
      <w:pPr>
        <w:shd w:val="clear" w:color="auto" w:fill="FFFFFF"/>
        <w:tabs>
          <w:tab w:val="left" w:pos="0"/>
        </w:tabs>
        <w:adjustRightInd w:val="0"/>
        <w:snapToGrid w:val="0"/>
        <w:spacing w:line="360" w:lineRule="auto"/>
        <w:ind w:firstLineChars="200" w:firstLine="480"/>
        <w:rPr>
          <w:rFonts w:eastAsia="仿宋"/>
          <w:snapToGrid w:val="0"/>
          <w:color w:val="000000"/>
          <w:kern w:val="0"/>
          <w:sz w:val="24"/>
        </w:rPr>
      </w:pPr>
      <w:r>
        <w:rPr>
          <w:rFonts w:eastAsia="仿宋"/>
          <w:snapToGrid w:val="0"/>
          <w:color w:val="000000"/>
          <w:kern w:val="0"/>
          <w:sz w:val="24"/>
        </w:rPr>
        <w:t>第四十条</w:t>
      </w:r>
      <w:r>
        <w:rPr>
          <w:rFonts w:eastAsia="仿宋"/>
          <w:snapToGrid w:val="0"/>
          <w:color w:val="000000"/>
          <w:kern w:val="0"/>
          <w:sz w:val="24"/>
        </w:rPr>
        <w:t xml:space="preserve">  </w:t>
      </w:r>
      <w:r>
        <w:rPr>
          <w:rFonts w:eastAsia="仿宋"/>
          <w:b/>
          <w:snapToGrid w:val="0"/>
          <w:color w:val="000000"/>
          <w:kern w:val="0"/>
          <w:sz w:val="24"/>
          <w:u w:val="single"/>
        </w:rPr>
        <w:t>估价技术报告内容</w:t>
      </w:r>
      <w:r>
        <w:rPr>
          <w:rFonts w:eastAsia="仿宋_GB2312"/>
          <w:snapToGrid w:val="0"/>
          <w:color w:val="000000"/>
          <w:kern w:val="0"/>
        </w:rPr>
        <w:t>：</w:t>
      </w:r>
      <w:r>
        <w:rPr>
          <w:rFonts w:eastAsia="仿宋"/>
          <w:snapToGrid w:val="0"/>
          <w:color w:val="000000"/>
          <w:kern w:val="0"/>
          <w:sz w:val="24"/>
        </w:rPr>
        <w:t>估价技术报告应包括下列内容：</w:t>
      </w:r>
    </w:p>
    <w:p w:rsidR="008B4E8F" w:rsidRDefault="009F41AA">
      <w:pPr>
        <w:shd w:val="clear" w:color="auto" w:fill="FFFFFF"/>
        <w:tabs>
          <w:tab w:val="left" w:pos="0"/>
        </w:tabs>
        <w:adjustRightInd w:val="0"/>
        <w:snapToGrid w:val="0"/>
        <w:spacing w:line="360" w:lineRule="auto"/>
        <w:ind w:firstLine="540"/>
        <w:rPr>
          <w:rFonts w:eastAsia="仿宋"/>
          <w:snapToGrid w:val="0"/>
          <w:color w:val="000000"/>
          <w:kern w:val="0"/>
          <w:sz w:val="24"/>
        </w:rPr>
      </w:pPr>
      <w:r>
        <w:rPr>
          <w:rFonts w:eastAsia="仿宋"/>
          <w:snapToGrid w:val="0"/>
          <w:color w:val="000000"/>
          <w:kern w:val="0"/>
          <w:sz w:val="24"/>
        </w:rPr>
        <w:fldChar w:fldCharType="begin"/>
      </w:r>
      <w:r w:rsidR="003A1279">
        <w:rPr>
          <w:rFonts w:eastAsia="仿宋"/>
          <w:snapToGrid w:val="0"/>
          <w:color w:val="000000"/>
          <w:kern w:val="0"/>
          <w:sz w:val="24"/>
        </w:rPr>
        <w:instrText xml:space="preserve"> = 1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⑴</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征收估价项目总概况；</w:t>
      </w:r>
      <w:r>
        <w:rPr>
          <w:rFonts w:eastAsia="仿宋"/>
          <w:snapToGrid w:val="0"/>
          <w:color w:val="000000"/>
          <w:kern w:val="0"/>
          <w:sz w:val="24"/>
        </w:rPr>
        <w:fldChar w:fldCharType="begin"/>
      </w:r>
      <w:r w:rsidR="003A1279">
        <w:rPr>
          <w:rFonts w:eastAsia="仿宋"/>
          <w:snapToGrid w:val="0"/>
          <w:color w:val="000000"/>
          <w:kern w:val="0"/>
          <w:sz w:val="24"/>
        </w:rPr>
        <w:instrText xml:space="preserve"> = 2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⑵</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估价对象描述与分析；</w:t>
      </w:r>
      <w:r>
        <w:rPr>
          <w:rFonts w:eastAsia="仿宋"/>
          <w:snapToGrid w:val="0"/>
          <w:color w:val="000000"/>
          <w:kern w:val="0"/>
          <w:sz w:val="24"/>
        </w:rPr>
        <w:fldChar w:fldCharType="begin"/>
      </w:r>
      <w:r w:rsidR="003A1279">
        <w:rPr>
          <w:rFonts w:eastAsia="仿宋"/>
          <w:snapToGrid w:val="0"/>
          <w:color w:val="000000"/>
          <w:kern w:val="0"/>
          <w:sz w:val="24"/>
        </w:rPr>
        <w:instrText xml:space="preserve"> = 3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⑶</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市场背景描述与分析；</w:t>
      </w:r>
      <w:r>
        <w:rPr>
          <w:rFonts w:eastAsia="仿宋"/>
          <w:snapToGrid w:val="0"/>
          <w:color w:val="000000"/>
          <w:kern w:val="0"/>
          <w:sz w:val="24"/>
        </w:rPr>
        <w:fldChar w:fldCharType="begin"/>
      </w:r>
      <w:r w:rsidR="003A1279">
        <w:rPr>
          <w:rFonts w:eastAsia="仿宋"/>
          <w:snapToGrid w:val="0"/>
          <w:color w:val="000000"/>
          <w:kern w:val="0"/>
          <w:sz w:val="24"/>
        </w:rPr>
        <w:instrText xml:space="preserve"> = 4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⑷</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估价方法适用性分析；</w:t>
      </w:r>
      <w:r>
        <w:rPr>
          <w:rFonts w:eastAsia="仿宋"/>
          <w:snapToGrid w:val="0"/>
          <w:color w:val="000000"/>
          <w:kern w:val="0"/>
          <w:sz w:val="24"/>
        </w:rPr>
        <w:fldChar w:fldCharType="begin"/>
      </w:r>
      <w:r w:rsidR="003A1279">
        <w:rPr>
          <w:rFonts w:eastAsia="仿宋"/>
          <w:snapToGrid w:val="0"/>
          <w:color w:val="000000"/>
          <w:kern w:val="0"/>
          <w:sz w:val="24"/>
        </w:rPr>
        <w:instrText xml:space="preserve"> = 5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⑸</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标准房屋选取及其说明</w:t>
      </w:r>
      <w:r w:rsidR="003A1279">
        <w:rPr>
          <w:rFonts w:eastAsia="仿宋"/>
          <w:snapToGrid w:val="0"/>
          <w:color w:val="000000"/>
          <w:kern w:val="0"/>
          <w:sz w:val="24"/>
        </w:rPr>
        <w:t>(</w:t>
      </w:r>
      <w:r w:rsidR="003A1279">
        <w:rPr>
          <w:rFonts w:eastAsia="仿宋"/>
          <w:snapToGrid w:val="0"/>
          <w:color w:val="000000"/>
          <w:kern w:val="0"/>
          <w:sz w:val="24"/>
        </w:rPr>
        <w:t>如有</w:t>
      </w:r>
      <w:r w:rsidR="003A1279">
        <w:rPr>
          <w:rFonts w:eastAsia="仿宋"/>
          <w:snapToGrid w:val="0"/>
          <w:color w:val="000000"/>
          <w:kern w:val="0"/>
          <w:sz w:val="24"/>
        </w:rPr>
        <w:t xml:space="preserve">) </w:t>
      </w:r>
      <w:r w:rsidR="003A1279">
        <w:rPr>
          <w:rFonts w:eastAsia="仿宋"/>
          <w:snapToGrid w:val="0"/>
          <w:color w:val="000000"/>
          <w:kern w:val="0"/>
          <w:sz w:val="24"/>
        </w:rPr>
        <w:t>；</w:t>
      </w:r>
      <w:r>
        <w:rPr>
          <w:rFonts w:eastAsia="仿宋"/>
          <w:snapToGrid w:val="0"/>
          <w:color w:val="000000"/>
          <w:kern w:val="0"/>
          <w:sz w:val="24"/>
        </w:rPr>
        <w:fldChar w:fldCharType="begin"/>
      </w:r>
      <w:r w:rsidR="003A1279">
        <w:rPr>
          <w:rFonts w:eastAsia="仿宋"/>
          <w:snapToGrid w:val="0"/>
          <w:color w:val="000000"/>
          <w:kern w:val="0"/>
          <w:sz w:val="24"/>
        </w:rPr>
        <w:instrText xml:space="preserve"> = 6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⑹</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估价测算过程；</w:t>
      </w:r>
      <w:r>
        <w:rPr>
          <w:rFonts w:eastAsia="仿宋"/>
          <w:snapToGrid w:val="0"/>
          <w:color w:val="000000"/>
          <w:kern w:val="0"/>
          <w:sz w:val="24"/>
        </w:rPr>
        <w:fldChar w:fldCharType="begin"/>
      </w:r>
      <w:r w:rsidR="003A1279">
        <w:rPr>
          <w:rFonts w:eastAsia="仿宋"/>
          <w:snapToGrid w:val="0"/>
          <w:color w:val="000000"/>
          <w:kern w:val="0"/>
          <w:sz w:val="24"/>
        </w:rPr>
        <w:instrText xml:space="preserve"> = 7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⑺</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估价结果确定。</w:t>
      </w:r>
    </w:p>
    <w:p w:rsidR="008B4E8F" w:rsidRDefault="003A1279">
      <w:pPr>
        <w:shd w:val="clear" w:color="auto" w:fill="FFFFFF"/>
        <w:tabs>
          <w:tab w:val="left" w:pos="0"/>
        </w:tabs>
        <w:adjustRightInd w:val="0"/>
        <w:snapToGrid w:val="0"/>
        <w:spacing w:line="360" w:lineRule="auto"/>
        <w:ind w:firstLineChars="200" w:firstLine="480"/>
        <w:rPr>
          <w:rFonts w:eastAsia="仿宋"/>
          <w:snapToGrid w:val="0"/>
          <w:color w:val="000000"/>
          <w:kern w:val="0"/>
          <w:sz w:val="24"/>
        </w:rPr>
      </w:pPr>
      <w:r>
        <w:rPr>
          <w:rFonts w:eastAsia="仿宋"/>
          <w:snapToGrid w:val="0"/>
          <w:color w:val="000000"/>
          <w:kern w:val="0"/>
          <w:sz w:val="24"/>
        </w:rPr>
        <w:t>第四十一条</w:t>
      </w:r>
      <w:r>
        <w:rPr>
          <w:rFonts w:eastAsia="仿宋"/>
          <w:snapToGrid w:val="0"/>
          <w:color w:val="000000"/>
          <w:kern w:val="0"/>
          <w:sz w:val="24"/>
        </w:rPr>
        <w:t xml:space="preserve"> </w:t>
      </w:r>
      <w:r>
        <w:rPr>
          <w:rFonts w:eastAsia="仿宋"/>
          <w:b/>
          <w:snapToGrid w:val="0"/>
          <w:color w:val="000000"/>
          <w:kern w:val="0"/>
          <w:sz w:val="24"/>
          <w:u w:val="single"/>
        </w:rPr>
        <w:t>附件内容</w:t>
      </w:r>
      <w:r>
        <w:rPr>
          <w:rFonts w:eastAsia="仿宋_GB2312"/>
          <w:snapToGrid w:val="0"/>
          <w:color w:val="000000"/>
          <w:kern w:val="0"/>
        </w:rPr>
        <w:t>：</w:t>
      </w:r>
      <w:r>
        <w:rPr>
          <w:rFonts w:eastAsia="仿宋"/>
          <w:snapToGrid w:val="0"/>
          <w:color w:val="000000"/>
          <w:kern w:val="0"/>
          <w:sz w:val="24"/>
        </w:rPr>
        <w:t>附件应包括下列内容：</w:t>
      </w:r>
    </w:p>
    <w:p w:rsidR="008B4E8F" w:rsidRDefault="009F41AA">
      <w:pPr>
        <w:adjustRightInd w:val="0"/>
        <w:snapToGrid w:val="0"/>
        <w:spacing w:line="360" w:lineRule="auto"/>
        <w:rPr>
          <w:rFonts w:eastAsia="仿宋"/>
          <w:snapToGrid w:val="0"/>
          <w:color w:val="000000"/>
          <w:kern w:val="0"/>
          <w:sz w:val="24"/>
        </w:rPr>
      </w:pPr>
      <w:r>
        <w:rPr>
          <w:rFonts w:eastAsia="仿宋"/>
          <w:snapToGrid w:val="0"/>
          <w:color w:val="000000"/>
          <w:kern w:val="0"/>
          <w:sz w:val="24"/>
        </w:rPr>
        <w:fldChar w:fldCharType="begin"/>
      </w:r>
      <w:r w:rsidR="003A1279">
        <w:rPr>
          <w:rFonts w:eastAsia="仿宋"/>
          <w:snapToGrid w:val="0"/>
          <w:color w:val="000000"/>
          <w:kern w:val="0"/>
          <w:sz w:val="24"/>
        </w:rPr>
        <w:instrText xml:space="preserve"> = 1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⑴</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估价委托书复印件；</w:t>
      </w:r>
      <w:r>
        <w:rPr>
          <w:rFonts w:eastAsia="仿宋"/>
          <w:snapToGrid w:val="0"/>
          <w:color w:val="000000"/>
          <w:kern w:val="0"/>
          <w:sz w:val="24"/>
        </w:rPr>
        <w:fldChar w:fldCharType="begin"/>
      </w:r>
      <w:r w:rsidR="003A1279">
        <w:rPr>
          <w:rFonts w:eastAsia="仿宋"/>
          <w:snapToGrid w:val="0"/>
          <w:color w:val="000000"/>
          <w:kern w:val="0"/>
          <w:sz w:val="24"/>
        </w:rPr>
        <w:instrText xml:space="preserve"> = 2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⑵</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估价对象位置图；</w:t>
      </w:r>
      <w:r>
        <w:rPr>
          <w:rFonts w:eastAsia="仿宋"/>
          <w:snapToGrid w:val="0"/>
          <w:color w:val="000000"/>
          <w:kern w:val="0"/>
          <w:sz w:val="24"/>
        </w:rPr>
        <w:fldChar w:fldCharType="begin"/>
      </w:r>
      <w:r w:rsidR="003A1279">
        <w:rPr>
          <w:rFonts w:eastAsia="仿宋"/>
          <w:snapToGrid w:val="0"/>
          <w:color w:val="000000"/>
          <w:kern w:val="0"/>
          <w:sz w:val="24"/>
        </w:rPr>
        <w:instrText xml:space="preserve"> = 3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⑶</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估价对象实地查勘情况和相关照片；</w:t>
      </w:r>
      <w:r>
        <w:rPr>
          <w:rFonts w:eastAsia="仿宋"/>
          <w:snapToGrid w:val="0"/>
          <w:color w:val="000000"/>
          <w:kern w:val="0"/>
          <w:sz w:val="24"/>
        </w:rPr>
        <w:fldChar w:fldCharType="begin"/>
      </w:r>
      <w:r w:rsidR="003A1279">
        <w:rPr>
          <w:rFonts w:eastAsia="仿宋"/>
          <w:snapToGrid w:val="0"/>
          <w:color w:val="000000"/>
          <w:kern w:val="0"/>
          <w:sz w:val="24"/>
        </w:rPr>
        <w:instrText xml:space="preserve"> = 4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⑷</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估价对象权属证明复印件；</w:t>
      </w:r>
      <w:r>
        <w:rPr>
          <w:rFonts w:eastAsia="仿宋"/>
          <w:snapToGrid w:val="0"/>
          <w:color w:val="000000"/>
          <w:kern w:val="0"/>
          <w:sz w:val="24"/>
        </w:rPr>
        <w:fldChar w:fldCharType="begin"/>
      </w:r>
      <w:r w:rsidR="003A1279">
        <w:rPr>
          <w:rFonts w:eastAsia="仿宋"/>
          <w:snapToGrid w:val="0"/>
          <w:color w:val="000000"/>
          <w:kern w:val="0"/>
          <w:sz w:val="24"/>
        </w:rPr>
        <w:instrText xml:space="preserve"> = 5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⑸</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可比实例位置图和外观照片（采用比较法进行估价时）；</w:t>
      </w:r>
      <w:r>
        <w:rPr>
          <w:rFonts w:eastAsia="仿宋"/>
          <w:snapToGrid w:val="0"/>
          <w:color w:val="000000"/>
          <w:kern w:val="0"/>
          <w:sz w:val="24"/>
        </w:rPr>
        <w:fldChar w:fldCharType="begin"/>
      </w:r>
      <w:r w:rsidR="003A1279">
        <w:rPr>
          <w:rFonts w:eastAsia="仿宋"/>
          <w:snapToGrid w:val="0"/>
          <w:color w:val="000000"/>
          <w:kern w:val="0"/>
          <w:sz w:val="24"/>
        </w:rPr>
        <w:instrText xml:space="preserve"> = 6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⑹</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专</w:t>
      </w:r>
      <w:r w:rsidR="003A1279">
        <w:rPr>
          <w:rFonts w:eastAsia="仿宋"/>
          <w:snapToGrid w:val="0"/>
          <w:color w:val="000000"/>
          <w:kern w:val="0"/>
          <w:sz w:val="24"/>
        </w:rPr>
        <w:lastRenderedPageBreak/>
        <w:t>业帮助情况和相关专业意见；</w:t>
      </w:r>
      <w:r>
        <w:rPr>
          <w:rFonts w:eastAsia="仿宋"/>
          <w:snapToGrid w:val="0"/>
          <w:color w:val="000000"/>
          <w:kern w:val="0"/>
          <w:sz w:val="24"/>
        </w:rPr>
        <w:fldChar w:fldCharType="begin"/>
      </w:r>
      <w:r w:rsidR="003A1279">
        <w:rPr>
          <w:rFonts w:eastAsia="仿宋"/>
          <w:snapToGrid w:val="0"/>
          <w:color w:val="000000"/>
          <w:kern w:val="0"/>
          <w:sz w:val="24"/>
        </w:rPr>
        <w:instrText xml:space="preserve"> = 7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⑺</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估价所依据的其他文件资料；</w:t>
      </w:r>
      <w:r>
        <w:rPr>
          <w:rFonts w:eastAsia="仿宋"/>
          <w:snapToGrid w:val="0"/>
          <w:color w:val="000000"/>
          <w:kern w:val="0"/>
          <w:sz w:val="24"/>
        </w:rPr>
        <w:fldChar w:fldCharType="begin"/>
      </w:r>
      <w:r w:rsidR="003A1279">
        <w:rPr>
          <w:rFonts w:eastAsia="仿宋"/>
          <w:snapToGrid w:val="0"/>
          <w:color w:val="000000"/>
          <w:kern w:val="0"/>
          <w:sz w:val="24"/>
        </w:rPr>
        <w:instrText xml:space="preserve"> = 8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⑻</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房地产估价机构营业执照和估价资质证书复印件；</w:t>
      </w:r>
      <w:r>
        <w:rPr>
          <w:rFonts w:eastAsia="仿宋"/>
          <w:snapToGrid w:val="0"/>
          <w:color w:val="000000"/>
          <w:kern w:val="0"/>
          <w:sz w:val="24"/>
        </w:rPr>
        <w:fldChar w:fldCharType="begin"/>
      </w:r>
      <w:r w:rsidR="003A1279">
        <w:rPr>
          <w:rFonts w:eastAsia="仿宋"/>
          <w:snapToGrid w:val="0"/>
          <w:color w:val="000000"/>
          <w:kern w:val="0"/>
          <w:sz w:val="24"/>
        </w:rPr>
        <w:instrText xml:space="preserve"> = 9 \* GB2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⑼</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注册房地产估价师估价资格证书复印件。</w:t>
      </w:r>
    </w:p>
    <w:p w:rsidR="008B4E8F" w:rsidRDefault="003A1279">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
          <w:snapToGrid w:val="0"/>
          <w:color w:val="000000"/>
          <w:kern w:val="0"/>
          <w:sz w:val="24"/>
        </w:rPr>
        <w:t xml:space="preserve">第四十二条　</w:t>
      </w:r>
      <w:r>
        <w:rPr>
          <w:rFonts w:eastAsia="仿宋"/>
          <w:b/>
          <w:snapToGrid w:val="0"/>
          <w:color w:val="000000"/>
          <w:kern w:val="0"/>
          <w:sz w:val="24"/>
          <w:u w:val="single"/>
        </w:rPr>
        <w:t>征收估价报</w:t>
      </w:r>
      <w:r>
        <w:rPr>
          <w:rFonts w:eastAsia="仿宋_GB2312"/>
          <w:b/>
          <w:snapToGrid w:val="0"/>
          <w:color w:val="000000"/>
          <w:kern w:val="0"/>
          <w:sz w:val="24"/>
          <w:u w:val="single"/>
        </w:rPr>
        <w:t>告签名盖章</w:t>
      </w:r>
      <w:r>
        <w:rPr>
          <w:rFonts w:eastAsia="仿宋_GB2312"/>
          <w:snapToGrid w:val="0"/>
          <w:color w:val="000000"/>
          <w:kern w:val="0"/>
        </w:rPr>
        <w:t>：</w:t>
      </w:r>
      <w:r>
        <w:rPr>
          <w:rFonts w:eastAsia="仿宋_GB2312"/>
          <w:snapToGrid w:val="0"/>
          <w:color w:val="000000"/>
          <w:kern w:val="0"/>
          <w:sz w:val="24"/>
        </w:rPr>
        <w:t>征收估价机构出具的估价报告应当由注册房地产估价师签名，并加盖估价机构公章。在估价报告上签名的注册房地产估价师和加盖公章的估价机构，对估价报告的内容和结论负责。</w:t>
      </w:r>
    </w:p>
    <w:p w:rsidR="008B4E8F" w:rsidRDefault="003A1279">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t>第四十三条</w:t>
      </w:r>
      <w:r>
        <w:rPr>
          <w:rFonts w:eastAsia="仿宋_GB2312"/>
          <w:snapToGrid w:val="0"/>
          <w:color w:val="000000"/>
          <w:kern w:val="0"/>
          <w:sz w:val="24"/>
        </w:rPr>
        <w:t xml:space="preserve">  </w:t>
      </w:r>
      <w:r>
        <w:rPr>
          <w:rFonts w:eastAsia="仿宋_GB2312"/>
          <w:b/>
          <w:snapToGrid w:val="0"/>
          <w:color w:val="000000"/>
          <w:kern w:val="0"/>
          <w:sz w:val="24"/>
          <w:u w:val="single"/>
        </w:rPr>
        <w:t>征收估价报告文件要求</w:t>
      </w:r>
      <w:r>
        <w:rPr>
          <w:rFonts w:eastAsia="仿宋_GB2312"/>
          <w:snapToGrid w:val="0"/>
          <w:color w:val="000000"/>
          <w:kern w:val="0"/>
        </w:rPr>
        <w:t>：</w:t>
      </w:r>
      <w:r>
        <w:rPr>
          <w:rFonts w:eastAsia="仿宋_GB2312"/>
          <w:snapToGrid w:val="0"/>
          <w:color w:val="000000"/>
          <w:kern w:val="0"/>
          <w:sz w:val="24"/>
        </w:rPr>
        <w:t>房屋征收估价报告应做到图文并茂，所用纸张、封面、装订应有较好的质量。</w:t>
      </w:r>
    </w:p>
    <w:p w:rsidR="008B4E8F" w:rsidRDefault="008B4E8F">
      <w:pPr>
        <w:shd w:val="clear" w:color="auto" w:fill="FFFFFF"/>
        <w:adjustRightInd w:val="0"/>
        <w:snapToGrid w:val="0"/>
        <w:spacing w:line="360" w:lineRule="auto"/>
        <w:ind w:firstLineChars="200" w:firstLine="480"/>
        <w:rPr>
          <w:rFonts w:eastAsia="仿宋_GB2312"/>
          <w:snapToGrid w:val="0"/>
          <w:color w:val="000000"/>
          <w:kern w:val="0"/>
          <w:sz w:val="24"/>
        </w:rPr>
      </w:pPr>
    </w:p>
    <w:p w:rsidR="008B4E8F" w:rsidRDefault="003A1279">
      <w:pPr>
        <w:pStyle w:val="1"/>
        <w:adjustRightInd w:val="0"/>
        <w:snapToGrid w:val="0"/>
        <w:spacing w:before="0" w:after="0" w:line="360" w:lineRule="auto"/>
        <w:jc w:val="center"/>
        <w:rPr>
          <w:rFonts w:eastAsia="黑体"/>
          <w:snapToGrid w:val="0"/>
          <w:color w:val="000000"/>
          <w:kern w:val="0"/>
          <w:sz w:val="28"/>
          <w:szCs w:val="28"/>
        </w:rPr>
      </w:pPr>
      <w:bookmarkStart w:id="10" w:name="_Toc320481524"/>
      <w:r>
        <w:rPr>
          <w:rFonts w:eastAsia="黑体"/>
          <w:snapToGrid w:val="0"/>
          <w:color w:val="000000"/>
          <w:kern w:val="0"/>
          <w:sz w:val="28"/>
          <w:szCs w:val="28"/>
        </w:rPr>
        <w:t>第八章</w:t>
      </w:r>
      <w:r>
        <w:rPr>
          <w:rFonts w:eastAsia="黑体"/>
          <w:snapToGrid w:val="0"/>
          <w:color w:val="000000"/>
          <w:kern w:val="0"/>
          <w:sz w:val="28"/>
          <w:szCs w:val="28"/>
        </w:rPr>
        <w:t xml:space="preserve"> </w:t>
      </w:r>
      <w:r>
        <w:rPr>
          <w:rFonts w:eastAsia="黑体"/>
          <w:snapToGrid w:val="0"/>
          <w:color w:val="000000"/>
          <w:kern w:val="0"/>
          <w:sz w:val="28"/>
          <w:szCs w:val="28"/>
        </w:rPr>
        <w:t>征收估价工作资料存档</w:t>
      </w:r>
      <w:bookmarkEnd w:id="10"/>
    </w:p>
    <w:p w:rsidR="008B4E8F" w:rsidRDefault="003A1279">
      <w:pPr>
        <w:shd w:val="clear" w:color="auto" w:fill="FFFFFF"/>
        <w:tabs>
          <w:tab w:val="left" w:pos="1057"/>
        </w:tabs>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t>第四十四条</w:t>
      </w:r>
      <w:r>
        <w:rPr>
          <w:rFonts w:eastAsia="仿宋_GB2312"/>
          <w:snapToGrid w:val="0"/>
          <w:color w:val="000000"/>
          <w:kern w:val="0"/>
          <w:sz w:val="24"/>
        </w:rPr>
        <w:t xml:space="preserve">  </w:t>
      </w:r>
      <w:r>
        <w:rPr>
          <w:rFonts w:eastAsia="仿宋_GB2312"/>
          <w:b/>
          <w:snapToGrid w:val="0"/>
          <w:color w:val="000000"/>
          <w:kern w:val="0"/>
          <w:sz w:val="24"/>
          <w:u w:val="single"/>
        </w:rPr>
        <w:t>征收估价报告存档</w:t>
      </w:r>
      <w:r>
        <w:rPr>
          <w:rFonts w:eastAsia="仿宋_GB2312"/>
          <w:snapToGrid w:val="0"/>
          <w:color w:val="000000"/>
          <w:kern w:val="0"/>
        </w:rPr>
        <w:t>：</w:t>
      </w:r>
      <w:r>
        <w:rPr>
          <w:rFonts w:eastAsia="仿宋_GB2312"/>
          <w:snapToGrid w:val="0"/>
          <w:color w:val="000000"/>
          <w:kern w:val="0"/>
          <w:sz w:val="24"/>
        </w:rPr>
        <w:t>估价机构应当将下列资料（原件或复印件）与估价报告（含技术报告）共同整理存档：</w:t>
      </w:r>
    </w:p>
    <w:p w:rsidR="008B4E8F" w:rsidRDefault="009F41AA">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1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⑴</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估价委托书和估价委托合同；</w:t>
      </w:r>
    </w:p>
    <w:p w:rsidR="008B4E8F" w:rsidRDefault="009F41AA">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2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⑵</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房屋征收决定公告；</w:t>
      </w:r>
    </w:p>
    <w:p w:rsidR="008B4E8F" w:rsidRDefault="009F41AA">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3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⑶</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估价对象的产权证明材料及有关房屋基本情况的证明材料；</w:t>
      </w:r>
    </w:p>
    <w:p w:rsidR="008B4E8F" w:rsidRDefault="009F41AA">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4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⑷</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估价对象的实地查勘记录、照片等资料；</w:t>
      </w:r>
    </w:p>
    <w:p w:rsidR="008B4E8F" w:rsidRDefault="009F41AA">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5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⑸</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标准房屋的实地查勘记录、照片等资料</w:t>
      </w:r>
      <w:r w:rsidR="003A1279">
        <w:rPr>
          <w:rFonts w:eastAsia="仿宋_GB2312"/>
          <w:snapToGrid w:val="0"/>
          <w:color w:val="000000"/>
          <w:kern w:val="0"/>
          <w:sz w:val="24"/>
        </w:rPr>
        <w:t>(</w:t>
      </w:r>
      <w:r w:rsidR="003A1279">
        <w:rPr>
          <w:rFonts w:eastAsia="仿宋_GB2312"/>
          <w:snapToGrid w:val="0"/>
          <w:color w:val="000000"/>
          <w:kern w:val="0"/>
          <w:sz w:val="24"/>
        </w:rPr>
        <w:t>如有</w:t>
      </w:r>
      <w:r w:rsidR="003A1279">
        <w:rPr>
          <w:rFonts w:eastAsia="仿宋_GB2312"/>
          <w:snapToGrid w:val="0"/>
          <w:color w:val="000000"/>
          <w:kern w:val="0"/>
          <w:sz w:val="24"/>
        </w:rPr>
        <w:t>)</w:t>
      </w:r>
      <w:r w:rsidR="003A1279">
        <w:rPr>
          <w:rFonts w:eastAsia="仿宋_GB2312"/>
          <w:snapToGrid w:val="0"/>
          <w:color w:val="000000"/>
          <w:kern w:val="0"/>
          <w:sz w:val="24"/>
        </w:rPr>
        <w:t>；</w:t>
      </w:r>
    </w:p>
    <w:p w:rsidR="008B4E8F" w:rsidRDefault="009F41AA">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6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⑹</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可比实例的实地查勘记录、照片等资料；</w:t>
      </w:r>
    </w:p>
    <w:p w:rsidR="008B4E8F" w:rsidRDefault="009F41AA">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7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⑺</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确定估价结果的有关系数、参数等证明资料；</w:t>
      </w:r>
    </w:p>
    <w:p w:rsidR="008B4E8F" w:rsidRDefault="009F41AA">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8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⑻</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其他涉及估价项目的必要资料。</w:t>
      </w:r>
    </w:p>
    <w:p w:rsidR="008B4E8F" w:rsidRDefault="003A1279">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t>第四十五条</w:t>
      </w:r>
      <w:r>
        <w:rPr>
          <w:rFonts w:eastAsia="仿宋_GB2312"/>
          <w:snapToGrid w:val="0"/>
          <w:color w:val="000000"/>
          <w:kern w:val="0"/>
          <w:sz w:val="24"/>
        </w:rPr>
        <w:t xml:space="preserve">  </w:t>
      </w:r>
      <w:r>
        <w:rPr>
          <w:rFonts w:eastAsia="仿宋_GB2312"/>
          <w:b/>
          <w:snapToGrid w:val="0"/>
          <w:color w:val="000000"/>
          <w:kern w:val="0"/>
          <w:sz w:val="24"/>
          <w:u w:val="single"/>
        </w:rPr>
        <w:t>征收估价报告保管</w:t>
      </w:r>
      <w:r>
        <w:rPr>
          <w:rFonts w:eastAsia="仿宋_GB2312"/>
          <w:snapToGrid w:val="0"/>
          <w:color w:val="000000"/>
          <w:kern w:val="0"/>
        </w:rPr>
        <w:t>：</w:t>
      </w:r>
      <w:r>
        <w:rPr>
          <w:rFonts w:eastAsia="仿宋_GB2312"/>
          <w:snapToGrid w:val="0"/>
          <w:color w:val="000000"/>
          <w:kern w:val="0"/>
          <w:sz w:val="24"/>
        </w:rPr>
        <w:t>完成并出具估价报告后，应对与该估价项目有关的一切必要资料进行整理、归档和妥善保管。估价报告及有关资料保存期限按国家有关规定执行。</w:t>
      </w:r>
      <w:r>
        <w:rPr>
          <w:rFonts w:eastAsia="仿宋"/>
          <w:snapToGrid w:val="0"/>
          <w:color w:val="000000"/>
          <w:kern w:val="0"/>
          <w:sz w:val="24"/>
        </w:rPr>
        <w:t>保存期限应自估价报告出具之日起计算。</w:t>
      </w:r>
    </w:p>
    <w:p w:rsidR="008B4E8F" w:rsidRDefault="003A1279">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t>第四十六条</w:t>
      </w:r>
      <w:r>
        <w:rPr>
          <w:rFonts w:eastAsia="仿宋_GB2312"/>
          <w:snapToGrid w:val="0"/>
          <w:color w:val="000000"/>
          <w:kern w:val="0"/>
          <w:sz w:val="24"/>
        </w:rPr>
        <w:t xml:space="preserve">  </w:t>
      </w:r>
      <w:r>
        <w:rPr>
          <w:rFonts w:eastAsia="仿宋_GB2312"/>
          <w:b/>
          <w:snapToGrid w:val="0"/>
          <w:color w:val="000000"/>
          <w:kern w:val="0"/>
          <w:sz w:val="24"/>
          <w:u w:val="single"/>
        </w:rPr>
        <w:t>其他规定</w:t>
      </w:r>
      <w:r>
        <w:rPr>
          <w:rFonts w:eastAsia="仿宋_GB2312"/>
          <w:snapToGrid w:val="0"/>
          <w:color w:val="000000"/>
          <w:kern w:val="0"/>
        </w:rPr>
        <w:t>：</w:t>
      </w:r>
      <w:r>
        <w:rPr>
          <w:rFonts w:eastAsia="仿宋_GB2312"/>
          <w:snapToGrid w:val="0"/>
          <w:color w:val="000000"/>
          <w:kern w:val="0"/>
          <w:sz w:val="24"/>
        </w:rPr>
        <w:t>估价涉及办理证据保全手续的房地产情形的，估价机构应将估价报告（含技术报告）及估价过程中形成的有关估价资料同时提交估价委托人。</w:t>
      </w:r>
    </w:p>
    <w:p w:rsidR="008B4E8F" w:rsidRDefault="008B4E8F">
      <w:pPr>
        <w:shd w:val="clear" w:color="auto" w:fill="FFFFFF"/>
        <w:adjustRightInd w:val="0"/>
        <w:snapToGrid w:val="0"/>
        <w:spacing w:line="360" w:lineRule="auto"/>
        <w:jc w:val="center"/>
        <w:rPr>
          <w:rFonts w:eastAsia="黑体"/>
          <w:b/>
          <w:snapToGrid w:val="0"/>
          <w:color w:val="000000"/>
          <w:kern w:val="0"/>
          <w:sz w:val="28"/>
        </w:rPr>
      </w:pPr>
    </w:p>
    <w:p w:rsidR="008B4E8F" w:rsidRDefault="003A1279">
      <w:pPr>
        <w:pStyle w:val="1"/>
        <w:adjustRightInd w:val="0"/>
        <w:snapToGrid w:val="0"/>
        <w:spacing w:before="0" w:after="0" w:line="360" w:lineRule="auto"/>
        <w:jc w:val="center"/>
        <w:rPr>
          <w:rFonts w:eastAsia="黑体"/>
          <w:snapToGrid w:val="0"/>
          <w:color w:val="000000"/>
          <w:kern w:val="0"/>
          <w:sz w:val="28"/>
          <w:szCs w:val="28"/>
        </w:rPr>
      </w:pPr>
      <w:bookmarkStart w:id="11" w:name="_Toc320481525"/>
      <w:r>
        <w:rPr>
          <w:rFonts w:eastAsia="黑体"/>
          <w:snapToGrid w:val="0"/>
          <w:color w:val="000000"/>
          <w:kern w:val="0"/>
          <w:sz w:val="28"/>
          <w:szCs w:val="28"/>
        </w:rPr>
        <w:t>第九章</w:t>
      </w:r>
      <w:r>
        <w:rPr>
          <w:rFonts w:eastAsia="黑体"/>
          <w:snapToGrid w:val="0"/>
          <w:color w:val="000000"/>
          <w:kern w:val="0"/>
          <w:sz w:val="28"/>
          <w:szCs w:val="28"/>
        </w:rPr>
        <w:t xml:space="preserve"> </w:t>
      </w:r>
      <w:r>
        <w:rPr>
          <w:rFonts w:eastAsia="黑体"/>
          <w:snapToGrid w:val="0"/>
          <w:color w:val="000000"/>
          <w:kern w:val="0"/>
          <w:sz w:val="28"/>
          <w:szCs w:val="28"/>
        </w:rPr>
        <w:t>附</w:t>
      </w:r>
      <w:r>
        <w:rPr>
          <w:rFonts w:eastAsia="黑体"/>
          <w:snapToGrid w:val="0"/>
          <w:color w:val="000000"/>
          <w:kern w:val="0"/>
          <w:sz w:val="28"/>
          <w:szCs w:val="28"/>
        </w:rPr>
        <w:t xml:space="preserve">  </w:t>
      </w:r>
      <w:r>
        <w:rPr>
          <w:rFonts w:eastAsia="黑体"/>
          <w:snapToGrid w:val="0"/>
          <w:color w:val="000000"/>
          <w:kern w:val="0"/>
          <w:sz w:val="28"/>
          <w:szCs w:val="28"/>
        </w:rPr>
        <w:t>则</w:t>
      </w:r>
      <w:bookmarkEnd w:id="11"/>
    </w:p>
    <w:p w:rsidR="008B4E8F" w:rsidRDefault="003A1279">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t>第四十七条</w:t>
      </w:r>
      <w:r>
        <w:rPr>
          <w:rFonts w:eastAsia="仿宋_GB2312"/>
          <w:snapToGrid w:val="0"/>
          <w:color w:val="000000"/>
          <w:kern w:val="0"/>
          <w:sz w:val="24"/>
        </w:rPr>
        <w:t xml:space="preserve">  </w:t>
      </w:r>
      <w:r>
        <w:rPr>
          <w:rFonts w:eastAsia="仿宋_GB2312"/>
          <w:b/>
          <w:bCs/>
          <w:snapToGrid w:val="0"/>
          <w:color w:val="000000"/>
          <w:kern w:val="0"/>
          <w:sz w:val="24"/>
          <w:u w:val="single"/>
        </w:rPr>
        <w:t>导则附件</w:t>
      </w:r>
      <w:r>
        <w:rPr>
          <w:rFonts w:eastAsia="仿宋_GB2312"/>
          <w:snapToGrid w:val="0"/>
          <w:color w:val="000000"/>
          <w:kern w:val="0"/>
          <w:sz w:val="24"/>
        </w:rPr>
        <w:t>：本技术导则附件是本技术导则的必要组成部分。</w:t>
      </w:r>
    </w:p>
    <w:p w:rsidR="008B4E8F" w:rsidRDefault="003A1279">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t>第四十八条</w:t>
      </w:r>
      <w:r>
        <w:rPr>
          <w:rFonts w:eastAsia="仿宋_GB2312"/>
          <w:snapToGrid w:val="0"/>
          <w:color w:val="000000"/>
          <w:kern w:val="0"/>
          <w:sz w:val="24"/>
        </w:rPr>
        <w:t xml:space="preserve">  </w:t>
      </w:r>
      <w:r>
        <w:rPr>
          <w:rFonts w:eastAsia="仿宋_GB2312"/>
          <w:b/>
          <w:bCs/>
          <w:snapToGrid w:val="0"/>
          <w:color w:val="000000"/>
          <w:kern w:val="0"/>
          <w:sz w:val="24"/>
          <w:u w:val="single"/>
        </w:rPr>
        <w:t>估价管理</w:t>
      </w:r>
      <w:r>
        <w:rPr>
          <w:rFonts w:eastAsia="仿宋_GB2312"/>
          <w:snapToGrid w:val="0"/>
          <w:color w:val="000000"/>
          <w:kern w:val="0"/>
          <w:sz w:val="24"/>
        </w:rPr>
        <w:t>：对从事征收估价机构及估价专业人员的管理，按照国家、省、南京市相关规定执行。</w:t>
      </w:r>
    </w:p>
    <w:p w:rsidR="008B4E8F" w:rsidRDefault="003A1279">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t>第四十九条</w:t>
      </w:r>
      <w:r>
        <w:rPr>
          <w:rFonts w:eastAsia="仿宋_GB2312"/>
          <w:snapToGrid w:val="0"/>
          <w:color w:val="000000"/>
          <w:kern w:val="0"/>
          <w:sz w:val="24"/>
        </w:rPr>
        <w:t xml:space="preserve">  </w:t>
      </w:r>
      <w:r>
        <w:rPr>
          <w:rFonts w:eastAsia="楷体_GB2312"/>
          <w:b/>
          <w:bCs/>
          <w:snapToGrid w:val="0"/>
          <w:color w:val="000000"/>
          <w:kern w:val="0"/>
          <w:sz w:val="24"/>
          <w:u w:val="single"/>
        </w:rPr>
        <w:t>特种业务</w:t>
      </w:r>
      <w:r>
        <w:rPr>
          <w:rFonts w:eastAsia="仿宋_GB2312"/>
          <w:snapToGrid w:val="0"/>
          <w:color w:val="000000"/>
          <w:kern w:val="0"/>
          <w:sz w:val="24"/>
        </w:rPr>
        <w:t>：凡房屋征收估价中涉及原始成本测算、机电设备评估、工程费</w:t>
      </w:r>
      <w:r>
        <w:rPr>
          <w:rFonts w:eastAsia="仿宋_GB2312"/>
          <w:snapToGrid w:val="0"/>
          <w:color w:val="000000"/>
          <w:kern w:val="0"/>
          <w:sz w:val="24"/>
        </w:rPr>
        <w:lastRenderedPageBreak/>
        <w:t>用分析等专业技术工作的，可以委托有资质的专门机构通过评估确定。</w:t>
      </w:r>
    </w:p>
    <w:p w:rsidR="008B4E8F" w:rsidRDefault="003A1279">
      <w:pPr>
        <w:shd w:val="clear" w:color="auto" w:fill="FFFFFF"/>
        <w:adjustRightInd w:val="0"/>
        <w:snapToGrid w:val="0"/>
        <w:spacing w:line="360" w:lineRule="auto"/>
        <w:ind w:firstLineChars="200" w:firstLine="480"/>
        <w:rPr>
          <w:snapToGrid w:val="0"/>
          <w:color w:val="000000"/>
          <w:kern w:val="0"/>
        </w:rPr>
      </w:pPr>
      <w:r>
        <w:rPr>
          <w:rFonts w:eastAsia="仿宋_GB2312"/>
          <w:snapToGrid w:val="0"/>
          <w:color w:val="000000"/>
          <w:kern w:val="0"/>
          <w:sz w:val="24"/>
        </w:rPr>
        <w:t>第五十条</w:t>
      </w:r>
      <w:r>
        <w:rPr>
          <w:rFonts w:eastAsia="仿宋_GB2312"/>
          <w:snapToGrid w:val="0"/>
          <w:color w:val="000000"/>
          <w:kern w:val="0"/>
          <w:sz w:val="24"/>
        </w:rPr>
        <w:t xml:space="preserve">  </w:t>
      </w:r>
      <w:r>
        <w:rPr>
          <w:rFonts w:eastAsia="仿宋_GB2312"/>
          <w:b/>
          <w:bCs/>
          <w:snapToGrid w:val="0"/>
          <w:color w:val="000000"/>
          <w:kern w:val="0"/>
          <w:sz w:val="24"/>
          <w:u w:val="single"/>
        </w:rPr>
        <w:t>实施时间</w:t>
      </w:r>
      <w:r>
        <w:rPr>
          <w:rFonts w:eastAsia="仿宋_GB2312"/>
          <w:snapToGrid w:val="0"/>
          <w:color w:val="000000"/>
          <w:kern w:val="0"/>
          <w:sz w:val="24"/>
        </w:rPr>
        <w:t>：本技术导则自</w:t>
      </w:r>
      <w:r>
        <w:rPr>
          <w:rFonts w:eastAsia="仿宋_GB2312"/>
          <w:snapToGrid w:val="0"/>
          <w:color w:val="000000"/>
          <w:kern w:val="0"/>
          <w:sz w:val="24"/>
        </w:rPr>
        <w:t>20</w:t>
      </w:r>
      <w:r>
        <w:rPr>
          <w:rFonts w:eastAsia="仿宋_GB2312" w:hint="eastAsia"/>
          <w:snapToGrid w:val="0"/>
          <w:color w:val="000000"/>
          <w:kern w:val="0"/>
          <w:sz w:val="24"/>
        </w:rPr>
        <w:t>2</w:t>
      </w:r>
      <w:r w:rsidR="001B7C9C">
        <w:rPr>
          <w:rFonts w:eastAsia="仿宋_GB2312" w:hint="eastAsia"/>
          <w:snapToGrid w:val="0"/>
          <w:color w:val="000000"/>
          <w:kern w:val="0"/>
          <w:sz w:val="24"/>
        </w:rPr>
        <w:t>1</w:t>
      </w:r>
      <w:r>
        <w:rPr>
          <w:rFonts w:eastAsia="仿宋_GB2312"/>
          <w:snapToGrid w:val="0"/>
          <w:color w:val="000000"/>
          <w:kern w:val="0"/>
          <w:sz w:val="24"/>
        </w:rPr>
        <w:t>年</w:t>
      </w:r>
      <w:r>
        <w:rPr>
          <w:rFonts w:eastAsia="仿宋_GB2312" w:hint="eastAsia"/>
          <w:snapToGrid w:val="0"/>
          <w:color w:val="000000"/>
          <w:kern w:val="0"/>
          <w:sz w:val="24"/>
        </w:rPr>
        <w:t>**</w:t>
      </w:r>
      <w:r>
        <w:rPr>
          <w:rFonts w:eastAsia="仿宋_GB2312"/>
          <w:snapToGrid w:val="0"/>
          <w:color w:val="000000"/>
          <w:kern w:val="0"/>
          <w:sz w:val="24"/>
        </w:rPr>
        <w:t>月</w:t>
      </w:r>
      <w:r>
        <w:rPr>
          <w:rFonts w:eastAsia="仿宋_GB2312" w:hint="eastAsia"/>
          <w:snapToGrid w:val="0"/>
          <w:color w:val="000000"/>
          <w:kern w:val="0"/>
          <w:sz w:val="24"/>
        </w:rPr>
        <w:t>**</w:t>
      </w:r>
      <w:r>
        <w:rPr>
          <w:rFonts w:eastAsia="仿宋_GB2312"/>
          <w:snapToGrid w:val="0"/>
          <w:color w:val="000000"/>
          <w:kern w:val="0"/>
          <w:sz w:val="24"/>
        </w:rPr>
        <w:t>日起执行。</w:t>
      </w:r>
      <w:r>
        <w:rPr>
          <w:rFonts w:eastAsia="仿宋_GB2312" w:hint="eastAsia"/>
          <w:snapToGrid w:val="0"/>
          <w:color w:val="000000"/>
          <w:kern w:val="0"/>
          <w:sz w:val="24"/>
        </w:rPr>
        <w:t>原宁建征字〔</w:t>
      </w:r>
      <w:r>
        <w:rPr>
          <w:rFonts w:eastAsia="仿宋_GB2312" w:hint="eastAsia"/>
          <w:snapToGrid w:val="0"/>
          <w:color w:val="000000"/>
          <w:kern w:val="0"/>
          <w:sz w:val="24"/>
        </w:rPr>
        <w:t>2017</w:t>
      </w:r>
      <w:r>
        <w:rPr>
          <w:rFonts w:eastAsia="仿宋_GB2312" w:hint="eastAsia"/>
          <w:snapToGrid w:val="0"/>
          <w:color w:val="000000"/>
          <w:kern w:val="0"/>
          <w:sz w:val="24"/>
        </w:rPr>
        <w:t>〕</w:t>
      </w:r>
      <w:r>
        <w:rPr>
          <w:rFonts w:eastAsia="仿宋_GB2312" w:hint="eastAsia"/>
          <w:snapToGrid w:val="0"/>
          <w:color w:val="000000"/>
          <w:kern w:val="0"/>
          <w:sz w:val="24"/>
        </w:rPr>
        <w:t>74</w:t>
      </w:r>
      <w:r>
        <w:rPr>
          <w:rFonts w:eastAsia="仿宋_GB2312" w:hint="eastAsia"/>
          <w:snapToGrid w:val="0"/>
          <w:color w:val="000000"/>
          <w:kern w:val="0"/>
          <w:sz w:val="24"/>
        </w:rPr>
        <w:t>号同时废止。</w:t>
      </w:r>
    </w:p>
    <w:p w:rsidR="008B4E8F" w:rsidRDefault="003A1279">
      <w:pPr>
        <w:shd w:val="clear" w:color="auto" w:fill="FFFFFF"/>
        <w:adjustRightInd w:val="0"/>
        <w:snapToGrid w:val="0"/>
        <w:spacing w:line="360" w:lineRule="auto"/>
        <w:ind w:firstLineChars="200" w:firstLine="420"/>
        <w:rPr>
          <w:snapToGrid w:val="0"/>
          <w:color w:val="000000"/>
          <w:kern w:val="0"/>
        </w:rPr>
      </w:pPr>
      <w:r>
        <w:rPr>
          <w:snapToGrid w:val="0"/>
          <w:color w:val="000000"/>
          <w:kern w:val="0"/>
        </w:rPr>
        <w:br w:type="page"/>
      </w:r>
    </w:p>
    <w:p w:rsidR="008B4E8F" w:rsidRDefault="003A1279">
      <w:pPr>
        <w:pStyle w:val="1"/>
        <w:shd w:val="clear" w:color="auto" w:fill="FFFFFF"/>
        <w:tabs>
          <w:tab w:val="center" w:pos="4252"/>
          <w:tab w:val="left" w:pos="7185"/>
        </w:tabs>
        <w:spacing w:line="240" w:lineRule="auto"/>
        <w:jc w:val="center"/>
        <w:rPr>
          <w:rFonts w:eastAsia="黑体"/>
          <w:snapToGrid w:val="0"/>
          <w:color w:val="000000"/>
          <w:kern w:val="0"/>
          <w:sz w:val="36"/>
          <w:szCs w:val="36"/>
        </w:rPr>
      </w:pPr>
      <w:bookmarkStart w:id="12" w:name="_Toc320481526"/>
      <w:r>
        <w:rPr>
          <w:rFonts w:eastAsia="黑体"/>
          <w:b w:val="0"/>
          <w:bCs w:val="0"/>
          <w:snapToGrid w:val="0"/>
          <w:color w:val="000000"/>
          <w:kern w:val="0"/>
          <w:sz w:val="36"/>
          <w:szCs w:val="36"/>
        </w:rPr>
        <w:lastRenderedPageBreak/>
        <w:t>南京市国有土地上房屋征收评估技术导则附件</w:t>
      </w:r>
      <w:bookmarkEnd w:id="12"/>
    </w:p>
    <w:p w:rsidR="008B4E8F" w:rsidRDefault="003A1279">
      <w:pPr>
        <w:pStyle w:val="1"/>
        <w:adjustRightInd w:val="0"/>
        <w:snapToGrid w:val="0"/>
        <w:spacing w:before="0" w:after="0" w:line="300" w:lineRule="auto"/>
        <w:ind w:firstLineChars="200" w:firstLine="480"/>
        <w:rPr>
          <w:rFonts w:eastAsia="黑体"/>
          <w:b w:val="0"/>
          <w:snapToGrid w:val="0"/>
          <w:color w:val="000000"/>
          <w:kern w:val="0"/>
          <w:sz w:val="24"/>
          <w:szCs w:val="24"/>
        </w:rPr>
      </w:pPr>
      <w:bookmarkStart w:id="13" w:name="_Toc320481527"/>
      <w:r>
        <w:rPr>
          <w:rFonts w:eastAsia="黑体"/>
          <w:b w:val="0"/>
          <w:snapToGrid w:val="0"/>
          <w:color w:val="000000"/>
          <w:kern w:val="0"/>
          <w:sz w:val="24"/>
          <w:szCs w:val="24"/>
        </w:rPr>
        <w:t>总说明</w:t>
      </w:r>
    </w:p>
    <w:p w:rsidR="008B4E8F" w:rsidRDefault="003A1279">
      <w:pPr>
        <w:adjustRightInd w:val="0"/>
        <w:snapToGrid w:val="0"/>
        <w:spacing w:line="360" w:lineRule="auto"/>
        <w:ind w:firstLineChars="200" w:firstLine="480"/>
        <w:rPr>
          <w:rFonts w:eastAsia="仿宋"/>
          <w:color w:val="000000"/>
          <w:sz w:val="24"/>
        </w:rPr>
      </w:pPr>
      <w:r>
        <w:rPr>
          <w:rFonts w:eastAsia="仿宋"/>
          <w:color w:val="000000"/>
          <w:sz w:val="24"/>
        </w:rPr>
        <w:t>1.</w:t>
      </w:r>
      <w:r>
        <w:rPr>
          <w:rFonts w:eastAsia="仿宋"/>
          <w:color w:val="000000"/>
          <w:sz w:val="24"/>
        </w:rPr>
        <w:t>本附件仅提供</w:t>
      </w:r>
      <w:r>
        <w:rPr>
          <w:rFonts w:eastAsia="仿宋"/>
          <w:snapToGrid w:val="0"/>
          <w:color w:val="000000"/>
          <w:kern w:val="0"/>
          <w:sz w:val="24"/>
        </w:rPr>
        <w:t>南京市玄武、秦淮、建邺、鼓楼、雨花台、栖霞</w:t>
      </w:r>
      <w:r>
        <w:rPr>
          <w:rFonts w:eastAsia="仿宋"/>
          <w:snapToGrid w:val="0"/>
          <w:color w:val="000000"/>
          <w:kern w:val="0"/>
          <w:sz w:val="24"/>
        </w:rPr>
        <w:t>6</w:t>
      </w:r>
      <w:r>
        <w:rPr>
          <w:rFonts w:eastAsia="仿宋"/>
          <w:snapToGrid w:val="0"/>
          <w:color w:val="000000"/>
          <w:kern w:val="0"/>
          <w:sz w:val="24"/>
        </w:rPr>
        <w:t>个区的区位级别划分结果和工业用地</w:t>
      </w:r>
      <w:r>
        <w:rPr>
          <w:rFonts w:eastAsia="仿宋_GB2312"/>
          <w:bCs/>
          <w:snapToGrid w:val="0"/>
          <w:color w:val="000000"/>
          <w:kern w:val="0"/>
          <w:sz w:val="24"/>
        </w:rPr>
        <w:t>地价区段基准地价及土地</w:t>
      </w:r>
      <w:r>
        <w:rPr>
          <w:rFonts w:eastAsia="仿宋_GB2312"/>
          <w:snapToGrid w:val="0"/>
          <w:color w:val="000000"/>
          <w:kern w:val="0"/>
          <w:sz w:val="24"/>
        </w:rPr>
        <w:t>重置成本</w:t>
      </w:r>
      <w:r>
        <w:rPr>
          <w:rFonts w:eastAsia="仿宋_GB2312"/>
          <w:bCs/>
          <w:snapToGrid w:val="0"/>
          <w:color w:val="000000"/>
          <w:kern w:val="0"/>
          <w:sz w:val="24"/>
        </w:rPr>
        <w:t>综合费用调增系数</w:t>
      </w:r>
      <w:r>
        <w:rPr>
          <w:rFonts w:eastAsia="仿宋"/>
          <w:snapToGrid w:val="0"/>
          <w:color w:val="000000"/>
          <w:kern w:val="0"/>
          <w:sz w:val="24"/>
        </w:rPr>
        <w:t>，其他</w:t>
      </w:r>
      <w:r>
        <w:rPr>
          <w:rFonts w:eastAsia="仿宋"/>
          <w:snapToGrid w:val="0"/>
          <w:color w:val="000000"/>
          <w:kern w:val="0"/>
          <w:sz w:val="24"/>
        </w:rPr>
        <w:t>5</w:t>
      </w:r>
      <w:r>
        <w:rPr>
          <w:rFonts w:eastAsia="仿宋"/>
          <w:snapToGrid w:val="0"/>
          <w:color w:val="000000"/>
          <w:kern w:val="0"/>
          <w:sz w:val="24"/>
        </w:rPr>
        <w:t>个区视具体情况另行制定。</w:t>
      </w:r>
    </w:p>
    <w:p w:rsidR="008B4E8F" w:rsidRDefault="003A1279">
      <w:pPr>
        <w:adjustRightInd w:val="0"/>
        <w:snapToGrid w:val="0"/>
        <w:spacing w:line="360" w:lineRule="auto"/>
        <w:ind w:firstLineChars="200" w:firstLine="480"/>
        <w:rPr>
          <w:rFonts w:eastAsia="仿宋"/>
          <w:snapToGrid w:val="0"/>
          <w:color w:val="000000"/>
          <w:kern w:val="0"/>
          <w:sz w:val="24"/>
        </w:rPr>
      </w:pPr>
      <w:r>
        <w:rPr>
          <w:rFonts w:eastAsia="仿宋"/>
          <w:snapToGrid w:val="0"/>
          <w:color w:val="000000"/>
          <w:kern w:val="0"/>
          <w:sz w:val="24"/>
        </w:rPr>
        <w:t>2.</w:t>
      </w:r>
      <w:r>
        <w:rPr>
          <w:rFonts w:eastAsia="仿宋"/>
          <w:snapToGrid w:val="0"/>
          <w:color w:val="000000"/>
          <w:kern w:val="0"/>
          <w:sz w:val="24"/>
        </w:rPr>
        <w:t>本附件中的各类调整系数及其取值主要适用于南京市玄武、秦淮、建邺、鼓楼、雨花台、栖霞</w:t>
      </w:r>
      <w:r>
        <w:rPr>
          <w:rFonts w:eastAsia="仿宋"/>
          <w:snapToGrid w:val="0"/>
          <w:color w:val="000000"/>
          <w:kern w:val="0"/>
          <w:sz w:val="24"/>
        </w:rPr>
        <w:t>6</w:t>
      </w:r>
      <w:r>
        <w:rPr>
          <w:rFonts w:eastAsia="仿宋"/>
          <w:snapToGrid w:val="0"/>
          <w:color w:val="000000"/>
          <w:kern w:val="0"/>
          <w:sz w:val="24"/>
        </w:rPr>
        <w:t>个区，其他</w:t>
      </w:r>
      <w:r>
        <w:rPr>
          <w:rFonts w:eastAsia="仿宋"/>
          <w:snapToGrid w:val="0"/>
          <w:color w:val="000000"/>
          <w:kern w:val="0"/>
          <w:sz w:val="24"/>
        </w:rPr>
        <w:t>5</w:t>
      </w:r>
      <w:r>
        <w:rPr>
          <w:rFonts w:eastAsia="仿宋"/>
          <w:snapToGrid w:val="0"/>
          <w:color w:val="000000"/>
          <w:kern w:val="0"/>
          <w:sz w:val="24"/>
        </w:rPr>
        <w:t>个区可参照执行，或视具体情况另行制定。</w:t>
      </w:r>
    </w:p>
    <w:p w:rsidR="008B4E8F" w:rsidRDefault="008B4E8F">
      <w:pPr>
        <w:adjustRightInd w:val="0"/>
        <w:snapToGrid w:val="0"/>
        <w:spacing w:line="360" w:lineRule="auto"/>
        <w:ind w:firstLineChars="200" w:firstLine="420"/>
        <w:rPr>
          <w:color w:val="000000"/>
        </w:rPr>
      </w:pPr>
    </w:p>
    <w:p w:rsidR="008B4E8F" w:rsidRDefault="003A1279">
      <w:pPr>
        <w:pStyle w:val="1"/>
        <w:adjustRightInd w:val="0"/>
        <w:snapToGrid w:val="0"/>
        <w:spacing w:before="0" w:after="0" w:line="300" w:lineRule="auto"/>
        <w:ind w:firstLineChars="200" w:firstLine="480"/>
        <w:rPr>
          <w:rFonts w:eastAsia="黑体"/>
          <w:snapToGrid w:val="0"/>
          <w:color w:val="000000"/>
          <w:kern w:val="0"/>
          <w:sz w:val="28"/>
          <w:szCs w:val="28"/>
        </w:rPr>
      </w:pPr>
      <w:r>
        <w:rPr>
          <w:rFonts w:eastAsia="黑体"/>
          <w:b w:val="0"/>
          <w:snapToGrid w:val="0"/>
          <w:color w:val="000000"/>
          <w:kern w:val="0"/>
          <w:sz w:val="24"/>
          <w:szCs w:val="24"/>
        </w:rPr>
        <w:t>附件一</w:t>
      </w:r>
      <w:r>
        <w:rPr>
          <w:rFonts w:eastAsia="黑体" w:hint="eastAsia"/>
          <w:b w:val="0"/>
          <w:snapToGrid w:val="0"/>
          <w:color w:val="000000"/>
          <w:kern w:val="0"/>
          <w:sz w:val="24"/>
          <w:szCs w:val="24"/>
        </w:rPr>
        <w:t xml:space="preserve">  </w:t>
      </w:r>
      <w:r>
        <w:rPr>
          <w:rFonts w:eastAsia="黑体"/>
          <w:b w:val="0"/>
          <w:bCs w:val="0"/>
          <w:snapToGrid w:val="0"/>
          <w:color w:val="000000"/>
          <w:kern w:val="0"/>
          <w:sz w:val="24"/>
        </w:rPr>
        <w:t>征收估价房屋分类及其说明</w:t>
      </w:r>
      <w:bookmarkEnd w:id="13"/>
    </w:p>
    <w:p w:rsidR="008B4E8F" w:rsidRDefault="009F41AA">
      <w:pPr>
        <w:pStyle w:val="af1"/>
        <w:shd w:val="clear" w:color="auto" w:fill="FFFFFF"/>
        <w:adjustRightInd w:val="0"/>
        <w:snapToGrid w:val="0"/>
        <w:spacing w:beforeLines="0" w:line="300" w:lineRule="auto"/>
        <w:ind w:firstLineChars="225" w:firstLine="542"/>
        <w:jc w:val="both"/>
        <w:outlineLvl w:val="0"/>
        <w:rPr>
          <w:rFonts w:eastAsia="仿宋_GB2312"/>
          <w:b/>
          <w:bCs/>
          <w:snapToGrid w:val="0"/>
          <w:color w:val="000000"/>
          <w:spacing w:val="0"/>
          <w:kern w:val="0"/>
          <w:szCs w:val="24"/>
        </w:rPr>
      </w:pPr>
      <w:r>
        <w:rPr>
          <w:rFonts w:eastAsia="仿宋_GB2312"/>
          <w:b/>
          <w:bCs/>
          <w:snapToGrid w:val="0"/>
          <w:color w:val="000000"/>
          <w:spacing w:val="0"/>
          <w:kern w:val="0"/>
          <w:szCs w:val="24"/>
        </w:rPr>
        <w:fldChar w:fldCharType="begin"/>
      </w:r>
      <w:r w:rsidR="003A1279">
        <w:rPr>
          <w:rFonts w:eastAsia="仿宋_GB2312"/>
          <w:b/>
          <w:bCs/>
          <w:snapToGrid w:val="0"/>
          <w:color w:val="000000"/>
          <w:spacing w:val="0"/>
          <w:kern w:val="0"/>
          <w:szCs w:val="24"/>
        </w:rPr>
        <w:instrText xml:space="preserve"> = 1 \* GB4 </w:instrText>
      </w:r>
      <w:r>
        <w:rPr>
          <w:rFonts w:eastAsia="仿宋_GB2312"/>
          <w:b/>
          <w:bCs/>
          <w:snapToGrid w:val="0"/>
          <w:color w:val="000000"/>
          <w:spacing w:val="0"/>
          <w:kern w:val="0"/>
          <w:szCs w:val="24"/>
        </w:rPr>
        <w:fldChar w:fldCharType="separate"/>
      </w:r>
      <w:bookmarkStart w:id="14" w:name="_Toc301428197"/>
      <w:bookmarkStart w:id="15" w:name="_Toc320481528"/>
      <w:bookmarkStart w:id="16" w:name="_Toc298249983"/>
      <w:r w:rsidR="003A1279">
        <w:rPr>
          <w:rFonts w:eastAsia="仿宋_GB2312"/>
          <w:b/>
          <w:bCs/>
          <w:snapToGrid w:val="0"/>
          <w:color w:val="000000"/>
          <w:spacing w:val="0"/>
          <w:kern w:val="0"/>
          <w:szCs w:val="24"/>
        </w:rPr>
        <w:t>㈠</w:t>
      </w:r>
      <w:r>
        <w:rPr>
          <w:rFonts w:eastAsia="仿宋_GB2312"/>
          <w:b/>
          <w:bCs/>
          <w:snapToGrid w:val="0"/>
          <w:color w:val="000000"/>
          <w:spacing w:val="0"/>
          <w:kern w:val="0"/>
          <w:szCs w:val="24"/>
        </w:rPr>
        <w:fldChar w:fldCharType="end"/>
      </w:r>
      <w:r w:rsidR="003A1279">
        <w:rPr>
          <w:rFonts w:eastAsia="仿宋_GB2312"/>
          <w:b/>
          <w:bCs/>
          <w:snapToGrid w:val="0"/>
          <w:color w:val="000000"/>
          <w:spacing w:val="0"/>
          <w:kern w:val="0"/>
          <w:szCs w:val="24"/>
        </w:rPr>
        <w:t xml:space="preserve"> </w:t>
      </w:r>
      <w:r w:rsidR="003A1279">
        <w:rPr>
          <w:rFonts w:eastAsia="仿宋_GB2312"/>
          <w:b/>
          <w:bCs/>
          <w:snapToGrid w:val="0"/>
          <w:color w:val="000000"/>
          <w:spacing w:val="0"/>
          <w:kern w:val="0"/>
          <w:szCs w:val="24"/>
        </w:rPr>
        <w:t>住宅房屋分类及说明</w:t>
      </w:r>
      <w:bookmarkEnd w:id="14"/>
      <w:bookmarkEnd w:id="15"/>
      <w:bookmarkEnd w:id="16"/>
    </w:p>
    <w:p w:rsidR="008B4E8F" w:rsidRDefault="003A1279">
      <w:pPr>
        <w:pStyle w:val="af1"/>
        <w:shd w:val="clear" w:color="auto" w:fill="FFFFFF"/>
        <w:adjustRightInd w:val="0"/>
        <w:snapToGrid w:val="0"/>
        <w:spacing w:beforeLines="0" w:line="300" w:lineRule="auto"/>
        <w:ind w:firstLineChars="225" w:firstLine="540"/>
        <w:jc w:val="both"/>
        <w:outlineLvl w:val="0"/>
        <w:rPr>
          <w:rFonts w:eastAsia="仿宋_GB2312"/>
          <w:bCs/>
          <w:snapToGrid w:val="0"/>
          <w:color w:val="000000"/>
          <w:spacing w:val="0"/>
          <w:kern w:val="0"/>
          <w:szCs w:val="24"/>
        </w:rPr>
      </w:pPr>
      <w:bookmarkStart w:id="17" w:name="_Toc320481529"/>
      <w:r>
        <w:rPr>
          <w:rFonts w:eastAsia="仿宋_GB2312"/>
          <w:bCs/>
          <w:snapToGrid w:val="0"/>
          <w:color w:val="000000"/>
          <w:spacing w:val="0"/>
          <w:kern w:val="0"/>
          <w:szCs w:val="24"/>
        </w:rPr>
        <w:t>1.</w:t>
      </w:r>
      <w:r>
        <w:rPr>
          <w:rFonts w:eastAsia="仿宋_GB2312"/>
          <w:bCs/>
          <w:snapToGrid w:val="0"/>
          <w:color w:val="000000"/>
          <w:spacing w:val="0"/>
          <w:kern w:val="0"/>
          <w:szCs w:val="24"/>
        </w:rPr>
        <w:t>住宅房屋分类</w:t>
      </w:r>
      <w:bookmarkEnd w:id="17"/>
    </w:p>
    <w:p w:rsidR="008B4E8F" w:rsidRDefault="003A1279" w:rsidP="003A1279">
      <w:pPr>
        <w:pStyle w:val="af1"/>
        <w:shd w:val="clear" w:color="auto" w:fill="FFFFFF"/>
        <w:spacing w:before="62" w:line="240" w:lineRule="auto"/>
        <w:ind w:firstLineChars="225" w:firstLine="542"/>
        <w:outlineLvl w:val="0"/>
        <w:rPr>
          <w:rFonts w:eastAsia="仿宋_GB2312"/>
          <w:b/>
          <w:bCs/>
          <w:snapToGrid w:val="0"/>
          <w:color w:val="000000"/>
          <w:spacing w:val="0"/>
          <w:kern w:val="0"/>
          <w:szCs w:val="24"/>
        </w:rPr>
      </w:pPr>
      <w:bookmarkStart w:id="18" w:name="_Toc320481530"/>
      <w:bookmarkStart w:id="19" w:name="_Toc298249984"/>
      <w:bookmarkStart w:id="20" w:name="_Toc301428198"/>
      <w:r>
        <w:rPr>
          <w:rFonts w:eastAsia="仿宋_GB2312"/>
          <w:b/>
          <w:bCs/>
          <w:snapToGrid w:val="0"/>
          <w:color w:val="000000"/>
          <w:spacing w:val="0"/>
          <w:kern w:val="0"/>
          <w:szCs w:val="24"/>
        </w:rPr>
        <w:t>住宅房屋分类表</w:t>
      </w:r>
      <w:bookmarkEnd w:id="18"/>
      <w:bookmarkEnd w:id="19"/>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5"/>
        <w:gridCol w:w="3114"/>
        <w:gridCol w:w="1394"/>
        <w:gridCol w:w="4341"/>
      </w:tblGrid>
      <w:tr w:rsidR="008B4E8F">
        <w:trPr>
          <w:trHeight w:val="300"/>
        </w:trPr>
        <w:tc>
          <w:tcPr>
            <w:tcW w:w="588" w:type="pct"/>
            <w:noWrap/>
            <w:vAlign w:val="center"/>
          </w:tcPr>
          <w:p w:rsidR="008B4E8F" w:rsidRDefault="003A1279">
            <w:pPr>
              <w:shd w:val="clear" w:color="auto" w:fill="FFFFFF"/>
              <w:jc w:val="center"/>
              <w:rPr>
                <w:rFonts w:eastAsia="仿宋_GB2312"/>
                <w:b/>
                <w:snapToGrid w:val="0"/>
                <w:color w:val="000000"/>
                <w:kern w:val="0"/>
                <w:szCs w:val="21"/>
              </w:rPr>
            </w:pPr>
            <w:r>
              <w:rPr>
                <w:rFonts w:eastAsia="仿宋_GB2312"/>
                <w:b/>
                <w:snapToGrid w:val="0"/>
                <w:color w:val="000000"/>
                <w:kern w:val="0"/>
                <w:szCs w:val="21"/>
              </w:rPr>
              <w:t>一级分类</w:t>
            </w:r>
          </w:p>
        </w:tc>
        <w:tc>
          <w:tcPr>
            <w:tcW w:w="1078" w:type="pct"/>
            <w:noWrap/>
            <w:vAlign w:val="center"/>
          </w:tcPr>
          <w:p w:rsidR="008B4E8F" w:rsidRDefault="003A1279">
            <w:pPr>
              <w:shd w:val="clear" w:color="auto" w:fill="FFFFFF"/>
              <w:jc w:val="center"/>
              <w:rPr>
                <w:rFonts w:eastAsia="仿宋_GB2312"/>
                <w:b/>
                <w:snapToGrid w:val="0"/>
                <w:color w:val="000000"/>
                <w:kern w:val="0"/>
                <w:szCs w:val="21"/>
              </w:rPr>
            </w:pPr>
            <w:r>
              <w:rPr>
                <w:rFonts w:eastAsia="仿宋_GB2312"/>
                <w:b/>
                <w:snapToGrid w:val="0"/>
                <w:color w:val="000000"/>
                <w:kern w:val="0"/>
                <w:szCs w:val="21"/>
              </w:rPr>
              <w:t>二级分类</w:t>
            </w:r>
          </w:p>
        </w:tc>
        <w:tc>
          <w:tcPr>
            <w:tcW w:w="784" w:type="pct"/>
            <w:noWrap/>
            <w:vAlign w:val="center"/>
          </w:tcPr>
          <w:p w:rsidR="008B4E8F" w:rsidRDefault="003A1279">
            <w:pPr>
              <w:shd w:val="clear" w:color="auto" w:fill="FFFFFF"/>
              <w:jc w:val="center"/>
              <w:rPr>
                <w:rFonts w:eastAsia="仿宋_GB2312"/>
                <w:b/>
                <w:snapToGrid w:val="0"/>
                <w:color w:val="000000"/>
                <w:kern w:val="0"/>
                <w:szCs w:val="21"/>
              </w:rPr>
            </w:pPr>
            <w:r>
              <w:rPr>
                <w:rFonts w:eastAsia="仿宋_GB2312"/>
                <w:b/>
                <w:snapToGrid w:val="0"/>
                <w:color w:val="000000"/>
                <w:kern w:val="0"/>
                <w:szCs w:val="21"/>
              </w:rPr>
              <w:t>三级分类</w:t>
            </w:r>
          </w:p>
        </w:tc>
        <w:tc>
          <w:tcPr>
            <w:tcW w:w="2550" w:type="pct"/>
            <w:noWrap/>
            <w:vAlign w:val="center"/>
          </w:tcPr>
          <w:p w:rsidR="008B4E8F" w:rsidRDefault="003A1279">
            <w:pPr>
              <w:shd w:val="clear" w:color="auto" w:fill="FFFFFF"/>
              <w:jc w:val="center"/>
              <w:rPr>
                <w:rFonts w:eastAsia="仿宋_GB2312"/>
                <w:b/>
                <w:snapToGrid w:val="0"/>
                <w:color w:val="000000"/>
                <w:kern w:val="0"/>
                <w:szCs w:val="21"/>
              </w:rPr>
            </w:pPr>
            <w:r>
              <w:rPr>
                <w:rFonts w:eastAsia="仿宋_GB2312"/>
                <w:b/>
                <w:snapToGrid w:val="0"/>
                <w:color w:val="000000"/>
                <w:kern w:val="0"/>
                <w:szCs w:val="21"/>
              </w:rPr>
              <w:t>四级分类</w:t>
            </w:r>
          </w:p>
        </w:tc>
      </w:tr>
      <w:tr w:rsidR="008B4E8F">
        <w:trPr>
          <w:trHeight w:val="295"/>
        </w:trPr>
        <w:tc>
          <w:tcPr>
            <w:tcW w:w="588"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普通</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住宅房屋</w:t>
            </w:r>
          </w:p>
        </w:tc>
        <w:tc>
          <w:tcPr>
            <w:tcW w:w="1078"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成套住宅</w:t>
            </w:r>
          </w:p>
        </w:tc>
        <w:tc>
          <w:tcPr>
            <w:tcW w:w="784"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低层、多层</w:t>
            </w:r>
          </w:p>
        </w:tc>
        <w:tc>
          <w:tcPr>
            <w:tcW w:w="2550"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钢结构</w:t>
            </w:r>
          </w:p>
        </w:tc>
      </w:tr>
      <w:tr w:rsidR="008B4E8F">
        <w:trPr>
          <w:trHeight w:val="271"/>
        </w:trPr>
        <w:tc>
          <w:tcPr>
            <w:tcW w:w="588" w:type="pct"/>
            <w:vMerge/>
            <w:noWrap/>
            <w:vAlign w:val="center"/>
          </w:tcPr>
          <w:p w:rsidR="008B4E8F" w:rsidRDefault="008B4E8F">
            <w:pPr>
              <w:widowControl/>
              <w:shd w:val="clear" w:color="auto" w:fill="FFFFFF"/>
              <w:adjustRightInd w:val="0"/>
              <w:snapToGrid w:val="0"/>
              <w:jc w:val="center"/>
              <w:rPr>
                <w:rFonts w:eastAsia="仿宋_GB2312"/>
                <w:snapToGrid w:val="0"/>
                <w:color w:val="000000"/>
                <w:kern w:val="0"/>
                <w:szCs w:val="21"/>
              </w:rPr>
            </w:pPr>
          </w:p>
        </w:tc>
        <w:tc>
          <w:tcPr>
            <w:tcW w:w="107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784" w:type="pct"/>
            <w:vMerge/>
            <w:noWrap/>
            <w:vAlign w:val="center"/>
          </w:tcPr>
          <w:p w:rsidR="008B4E8F" w:rsidRDefault="008B4E8F">
            <w:pPr>
              <w:widowControl/>
              <w:shd w:val="clear" w:color="auto" w:fill="FFFFFF"/>
              <w:adjustRightInd w:val="0"/>
              <w:snapToGrid w:val="0"/>
              <w:jc w:val="center"/>
              <w:rPr>
                <w:rFonts w:eastAsia="仿宋_GB2312"/>
                <w:snapToGrid w:val="0"/>
                <w:color w:val="000000"/>
                <w:kern w:val="0"/>
                <w:szCs w:val="21"/>
              </w:rPr>
            </w:pPr>
          </w:p>
        </w:tc>
        <w:tc>
          <w:tcPr>
            <w:tcW w:w="2550"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钢筋混凝土结构</w:t>
            </w:r>
          </w:p>
        </w:tc>
      </w:tr>
      <w:tr w:rsidR="008B4E8F">
        <w:trPr>
          <w:trHeight w:val="271"/>
        </w:trPr>
        <w:tc>
          <w:tcPr>
            <w:tcW w:w="588" w:type="pct"/>
            <w:vMerge/>
            <w:noWrap/>
            <w:vAlign w:val="center"/>
          </w:tcPr>
          <w:p w:rsidR="008B4E8F" w:rsidRDefault="008B4E8F">
            <w:pPr>
              <w:widowControl/>
              <w:shd w:val="clear" w:color="auto" w:fill="FFFFFF"/>
              <w:adjustRightInd w:val="0"/>
              <w:snapToGrid w:val="0"/>
              <w:jc w:val="center"/>
              <w:rPr>
                <w:rFonts w:eastAsia="仿宋_GB2312"/>
                <w:snapToGrid w:val="0"/>
                <w:color w:val="000000"/>
                <w:kern w:val="0"/>
                <w:szCs w:val="21"/>
              </w:rPr>
            </w:pPr>
          </w:p>
        </w:tc>
        <w:tc>
          <w:tcPr>
            <w:tcW w:w="107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784" w:type="pct"/>
            <w:vMerge/>
            <w:noWrap/>
            <w:vAlign w:val="center"/>
          </w:tcPr>
          <w:p w:rsidR="008B4E8F" w:rsidRDefault="008B4E8F">
            <w:pPr>
              <w:widowControl/>
              <w:shd w:val="clear" w:color="auto" w:fill="FFFFFF"/>
              <w:adjustRightInd w:val="0"/>
              <w:snapToGrid w:val="0"/>
              <w:jc w:val="center"/>
              <w:rPr>
                <w:rFonts w:eastAsia="仿宋_GB2312"/>
                <w:snapToGrid w:val="0"/>
                <w:color w:val="000000"/>
                <w:kern w:val="0"/>
                <w:szCs w:val="21"/>
              </w:rPr>
            </w:pPr>
          </w:p>
        </w:tc>
        <w:tc>
          <w:tcPr>
            <w:tcW w:w="2550"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砖混结构</w:t>
            </w:r>
          </w:p>
        </w:tc>
      </w:tr>
      <w:tr w:rsidR="008B4E8F">
        <w:trPr>
          <w:trHeight w:val="293"/>
        </w:trPr>
        <w:tc>
          <w:tcPr>
            <w:tcW w:w="588" w:type="pct"/>
            <w:vMerge/>
            <w:noWrap/>
            <w:vAlign w:val="center"/>
          </w:tcPr>
          <w:p w:rsidR="008B4E8F" w:rsidRDefault="008B4E8F">
            <w:pPr>
              <w:widowControl/>
              <w:shd w:val="clear" w:color="auto" w:fill="FFFFFF"/>
              <w:adjustRightInd w:val="0"/>
              <w:snapToGrid w:val="0"/>
              <w:jc w:val="center"/>
              <w:rPr>
                <w:rFonts w:eastAsia="仿宋_GB2312"/>
                <w:snapToGrid w:val="0"/>
                <w:color w:val="000000"/>
                <w:kern w:val="0"/>
                <w:szCs w:val="21"/>
              </w:rPr>
            </w:pPr>
          </w:p>
        </w:tc>
        <w:tc>
          <w:tcPr>
            <w:tcW w:w="1078" w:type="pct"/>
            <w:vMerge/>
            <w:noWrap/>
            <w:vAlign w:val="center"/>
          </w:tcPr>
          <w:p w:rsidR="008B4E8F" w:rsidRDefault="008B4E8F">
            <w:pPr>
              <w:widowControl/>
              <w:shd w:val="clear" w:color="auto" w:fill="FFFFFF"/>
              <w:adjustRightInd w:val="0"/>
              <w:snapToGrid w:val="0"/>
              <w:jc w:val="center"/>
              <w:rPr>
                <w:rFonts w:eastAsia="仿宋_GB2312"/>
                <w:snapToGrid w:val="0"/>
                <w:color w:val="000000"/>
                <w:kern w:val="0"/>
                <w:szCs w:val="21"/>
              </w:rPr>
            </w:pPr>
          </w:p>
        </w:tc>
        <w:tc>
          <w:tcPr>
            <w:tcW w:w="784"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中高层</w:t>
            </w:r>
          </w:p>
        </w:tc>
        <w:tc>
          <w:tcPr>
            <w:tcW w:w="2550"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钢结构</w:t>
            </w:r>
          </w:p>
        </w:tc>
      </w:tr>
      <w:tr w:rsidR="008B4E8F">
        <w:trPr>
          <w:trHeight w:val="293"/>
        </w:trPr>
        <w:tc>
          <w:tcPr>
            <w:tcW w:w="588" w:type="pct"/>
            <w:vMerge/>
            <w:noWrap/>
            <w:vAlign w:val="center"/>
          </w:tcPr>
          <w:p w:rsidR="008B4E8F" w:rsidRDefault="008B4E8F">
            <w:pPr>
              <w:widowControl/>
              <w:shd w:val="clear" w:color="auto" w:fill="FFFFFF"/>
              <w:adjustRightInd w:val="0"/>
              <w:snapToGrid w:val="0"/>
              <w:jc w:val="center"/>
              <w:rPr>
                <w:rFonts w:eastAsia="仿宋_GB2312"/>
                <w:snapToGrid w:val="0"/>
                <w:color w:val="000000"/>
                <w:kern w:val="0"/>
                <w:szCs w:val="21"/>
              </w:rPr>
            </w:pPr>
          </w:p>
        </w:tc>
        <w:tc>
          <w:tcPr>
            <w:tcW w:w="1078" w:type="pct"/>
            <w:vMerge/>
            <w:noWrap/>
            <w:vAlign w:val="center"/>
          </w:tcPr>
          <w:p w:rsidR="008B4E8F" w:rsidRDefault="008B4E8F">
            <w:pPr>
              <w:widowControl/>
              <w:shd w:val="clear" w:color="auto" w:fill="FFFFFF"/>
              <w:adjustRightInd w:val="0"/>
              <w:snapToGrid w:val="0"/>
              <w:jc w:val="center"/>
              <w:rPr>
                <w:rFonts w:eastAsia="仿宋_GB2312"/>
                <w:snapToGrid w:val="0"/>
                <w:color w:val="000000"/>
                <w:kern w:val="0"/>
                <w:szCs w:val="21"/>
              </w:rPr>
            </w:pPr>
          </w:p>
        </w:tc>
        <w:tc>
          <w:tcPr>
            <w:tcW w:w="784" w:type="pct"/>
            <w:vMerge/>
            <w:noWrap/>
            <w:vAlign w:val="center"/>
          </w:tcPr>
          <w:p w:rsidR="008B4E8F" w:rsidRDefault="008B4E8F">
            <w:pPr>
              <w:widowControl/>
              <w:shd w:val="clear" w:color="auto" w:fill="FFFFFF"/>
              <w:adjustRightInd w:val="0"/>
              <w:snapToGrid w:val="0"/>
              <w:jc w:val="center"/>
              <w:rPr>
                <w:rFonts w:eastAsia="仿宋_GB2312"/>
                <w:snapToGrid w:val="0"/>
                <w:color w:val="000000"/>
                <w:kern w:val="0"/>
                <w:szCs w:val="21"/>
              </w:rPr>
            </w:pPr>
          </w:p>
        </w:tc>
        <w:tc>
          <w:tcPr>
            <w:tcW w:w="2550"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钢筋混凝土结构</w:t>
            </w:r>
          </w:p>
        </w:tc>
      </w:tr>
      <w:tr w:rsidR="008B4E8F">
        <w:trPr>
          <w:trHeight w:val="284"/>
        </w:trPr>
        <w:tc>
          <w:tcPr>
            <w:tcW w:w="588" w:type="pct"/>
            <w:vMerge/>
            <w:noWrap/>
            <w:vAlign w:val="center"/>
          </w:tcPr>
          <w:p w:rsidR="008B4E8F" w:rsidRDefault="008B4E8F">
            <w:pPr>
              <w:widowControl/>
              <w:shd w:val="clear" w:color="auto" w:fill="FFFFFF"/>
              <w:adjustRightInd w:val="0"/>
              <w:snapToGrid w:val="0"/>
              <w:jc w:val="center"/>
              <w:rPr>
                <w:rFonts w:eastAsia="仿宋_GB2312"/>
                <w:snapToGrid w:val="0"/>
                <w:color w:val="000000"/>
                <w:kern w:val="0"/>
                <w:szCs w:val="21"/>
              </w:rPr>
            </w:pPr>
          </w:p>
        </w:tc>
        <w:tc>
          <w:tcPr>
            <w:tcW w:w="1078" w:type="pct"/>
            <w:vMerge/>
            <w:noWrap/>
            <w:vAlign w:val="center"/>
          </w:tcPr>
          <w:p w:rsidR="008B4E8F" w:rsidRDefault="008B4E8F">
            <w:pPr>
              <w:widowControl/>
              <w:shd w:val="clear" w:color="auto" w:fill="FFFFFF"/>
              <w:adjustRightInd w:val="0"/>
              <w:snapToGrid w:val="0"/>
              <w:jc w:val="center"/>
              <w:rPr>
                <w:rFonts w:eastAsia="仿宋_GB2312"/>
                <w:snapToGrid w:val="0"/>
                <w:color w:val="000000"/>
                <w:kern w:val="0"/>
                <w:szCs w:val="21"/>
              </w:rPr>
            </w:pPr>
          </w:p>
        </w:tc>
        <w:tc>
          <w:tcPr>
            <w:tcW w:w="784" w:type="pct"/>
            <w:vMerge w:val="restart"/>
            <w:noWrap/>
            <w:vAlign w:val="center"/>
          </w:tcPr>
          <w:p w:rsidR="008B4E8F" w:rsidRDefault="003A1279">
            <w:pPr>
              <w:widowControl/>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高层</w:t>
            </w:r>
          </w:p>
        </w:tc>
        <w:tc>
          <w:tcPr>
            <w:tcW w:w="2550"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钢结构</w:t>
            </w:r>
          </w:p>
        </w:tc>
      </w:tr>
      <w:tr w:rsidR="008B4E8F">
        <w:trPr>
          <w:trHeight w:val="284"/>
        </w:trPr>
        <w:tc>
          <w:tcPr>
            <w:tcW w:w="588" w:type="pct"/>
            <w:vMerge/>
            <w:noWrap/>
            <w:vAlign w:val="center"/>
          </w:tcPr>
          <w:p w:rsidR="008B4E8F" w:rsidRDefault="008B4E8F">
            <w:pPr>
              <w:widowControl/>
              <w:shd w:val="clear" w:color="auto" w:fill="FFFFFF"/>
              <w:adjustRightInd w:val="0"/>
              <w:snapToGrid w:val="0"/>
              <w:jc w:val="center"/>
              <w:rPr>
                <w:rFonts w:eastAsia="仿宋_GB2312"/>
                <w:snapToGrid w:val="0"/>
                <w:color w:val="000000"/>
                <w:kern w:val="0"/>
                <w:szCs w:val="21"/>
              </w:rPr>
            </w:pPr>
          </w:p>
        </w:tc>
        <w:tc>
          <w:tcPr>
            <w:tcW w:w="1078" w:type="pct"/>
            <w:vMerge/>
            <w:noWrap/>
            <w:vAlign w:val="center"/>
          </w:tcPr>
          <w:p w:rsidR="008B4E8F" w:rsidRDefault="008B4E8F">
            <w:pPr>
              <w:widowControl/>
              <w:shd w:val="clear" w:color="auto" w:fill="FFFFFF"/>
              <w:adjustRightInd w:val="0"/>
              <w:snapToGrid w:val="0"/>
              <w:jc w:val="center"/>
              <w:rPr>
                <w:rFonts w:eastAsia="仿宋_GB2312"/>
                <w:snapToGrid w:val="0"/>
                <w:color w:val="000000"/>
                <w:kern w:val="0"/>
                <w:szCs w:val="21"/>
              </w:rPr>
            </w:pPr>
          </w:p>
        </w:tc>
        <w:tc>
          <w:tcPr>
            <w:tcW w:w="784" w:type="pct"/>
            <w:vMerge/>
            <w:noWrap/>
            <w:vAlign w:val="center"/>
          </w:tcPr>
          <w:p w:rsidR="008B4E8F" w:rsidRDefault="008B4E8F">
            <w:pPr>
              <w:widowControl/>
              <w:shd w:val="clear" w:color="auto" w:fill="FFFFFF"/>
              <w:adjustRightInd w:val="0"/>
              <w:snapToGrid w:val="0"/>
              <w:jc w:val="center"/>
              <w:rPr>
                <w:rFonts w:eastAsia="仿宋_GB2312"/>
                <w:snapToGrid w:val="0"/>
                <w:color w:val="000000"/>
                <w:kern w:val="0"/>
                <w:szCs w:val="21"/>
              </w:rPr>
            </w:pPr>
          </w:p>
        </w:tc>
        <w:tc>
          <w:tcPr>
            <w:tcW w:w="2550"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钢筋混凝土结构</w:t>
            </w:r>
          </w:p>
        </w:tc>
      </w:tr>
      <w:tr w:rsidR="008B4E8F">
        <w:trPr>
          <w:trHeight w:val="216"/>
        </w:trPr>
        <w:tc>
          <w:tcPr>
            <w:tcW w:w="58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1078"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非成套住宅</w:t>
            </w:r>
          </w:p>
        </w:tc>
        <w:tc>
          <w:tcPr>
            <w:tcW w:w="784" w:type="pct"/>
            <w:vMerge w:val="restart"/>
            <w:noWrap/>
            <w:vAlign w:val="center"/>
          </w:tcPr>
          <w:p w:rsidR="008B4E8F" w:rsidRDefault="003A1279">
            <w:pPr>
              <w:widowControl/>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（不细分层）</w:t>
            </w:r>
          </w:p>
        </w:tc>
        <w:tc>
          <w:tcPr>
            <w:tcW w:w="2550"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钢筋混凝土结构</w:t>
            </w:r>
          </w:p>
        </w:tc>
      </w:tr>
      <w:tr w:rsidR="008B4E8F">
        <w:trPr>
          <w:trHeight w:val="271"/>
        </w:trPr>
        <w:tc>
          <w:tcPr>
            <w:tcW w:w="58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107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784" w:type="pct"/>
            <w:vMerge/>
            <w:noWrap/>
            <w:vAlign w:val="center"/>
          </w:tcPr>
          <w:p w:rsidR="008B4E8F" w:rsidRDefault="008B4E8F">
            <w:pPr>
              <w:widowControl/>
              <w:shd w:val="clear" w:color="auto" w:fill="FFFFFF"/>
              <w:adjustRightInd w:val="0"/>
              <w:snapToGrid w:val="0"/>
              <w:jc w:val="center"/>
              <w:rPr>
                <w:rFonts w:eastAsia="仿宋_GB2312"/>
                <w:snapToGrid w:val="0"/>
                <w:color w:val="000000"/>
                <w:kern w:val="0"/>
                <w:szCs w:val="21"/>
              </w:rPr>
            </w:pPr>
          </w:p>
        </w:tc>
        <w:tc>
          <w:tcPr>
            <w:tcW w:w="2550"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砖混结构</w:t>
            </w:r>
          </w:p>
        </w:tc>
      </w:tr>
      <w:tr w:rsidR="008B4E8F">
        <w:trPr>
          <w:trHeight w:val="271"/>
        </w:trPr>
        <w:tc>
          <w:tcPr>
            <w:tcW w:w="58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107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784" w:type="pct"/>
            <w:vMerge/>
            <w:noWrap/>
            <w:vAlign w:val="center"/>
          </w:tcPr>
          <w:p w:rsidR="008B4E8F" w:rsidRDefault="008B4E8F">
            <w:pPr>
              <w:widowControl/>
              <w:shd w:val="clear" w:color="auto" w:fill="FFFFFF"/>
              <w:adjustRightInd w:val="0"/>
              <w:snapToGrid w:val="0"/>
              <w:jc w:val="center"/>
              <w:rPr>
                <w:rFonts w:eastAsia="仿宋_GB2312"/>
                <w:snapToGrid w:val="0"/>
                <w:color w:val="000000"/>
                <w:kern w:val="0"/>
                <w:szCs w:val="21"/>
              </w:rPr>
            </w:pPr>
          </w:p>
        </w:tc>
        <w:tc>
          <w:tcPr>
            <w:tcW w:w="2550"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砖木结构、木结构、简易结构等</w:t>
            </w:r>
          </w:p>
        </w:tc>
      </w:tr>
      <w:tr w:rsidR="008B4E8F">
        <w:trPr>
          <w:trHeight w:val="271"/>
        </w:trPr>
        <w:tc>
          <w:tcPr>
            <w:tcW w:w="588"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特殊</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住宅房屋</w:t>
            </w:r>
          </w:p>
        </w:tc>
        <w:tc>
          <w:tcPr>
            <w:tcW w:w="1078"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别墅</w:t>
            </w:r>
          </w:p>
        </w:tc>
        <w:tc>
          <w:tcPr>
            <w:tcW w:w="784"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独栋</w:t>
            </w:r>
          </w:p>
        </w:tc>
        <w:tc>
          <w:tcPr>
            <w:tcW w:w="2550"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砖混结构、钢筋混凝土结构、钢结构、木结构等</w:t>
            </w:r>
          </w:p>
        </w:tc>
      </w:tr>
      <w:tr w:rsidR="008B4E8F">
        <w:trPr>
          <w:trHeight w:val="271"/>
        </w:trPr>
        <w:tc>
          <w:tcPr>
            <w:tcW w:w="58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107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784"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双拼</w:t>
            </w:r>
          </w:p>
        </w:tc>
        <w:tc>
          <w:tcPr>
            <w:tcW w:w="2550"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砖混结构、钢筋混凝土结构、钢结构、木结构等</w:t>
            </w:r>
          </w:p>
        </w:tc>
      </w:tr>
      <w:tr w:rsidR="008B4E8F">
        <w:trPr>
          <w:trHeight w:val="271"/>
        </w:trPr>
        <w:tc>
          <w:tcPr>
            <w:tcW w:w="58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107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784"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联排</w:t>
            </w:r>
          </w:p>
        </w:tc>
        <w:tc>
          <w:tcPr>
            <w:tcW w:w="2550"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砖混结构、钢筋混凝土结构、钢结构、木结构等</w:t>
            </w:r>
          </w:p>
        </w:tc>
      </w:tr>
      <w:tr w:rsidR="008B4E8F">
        <w:trPr>
          <w:trHeight w:val="271"/>
        </w:trPr>
        <w:tc>
          <w:tcPr>
            <w:tcW w:w="58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107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784"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花园洋房等</w:t>
            </w:r>
          </w:p>
        </w:tc>
        <w:tc>
          <w:tcPr>
            <w:tcW w:w="2550"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砖混结构、钢筋混凝土结构、钢结构、木结构等</w:t>
            </w:r>
          </w:p>
        </w:tc>
      </w:tr>
      <w:tr w:rsidR="008B4E8F">
        <w:trPr>
          <w:trHeight w:val="244"/>
        </w:trPr>
        <w:tc>
          <w:tcPr>
            <w:tcW w:w="58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1078"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新建成套商品房（</w:t>
            </w:r>
            <w:r>
              <w:rPr>
                <w:rFonts w:eastAsia="仿宋_GB2312"/>
                <w:snapToGrid w:val="0"/>
                <w:color w:val="000000"/>
                <w:kern w:val="0"/>
                <w:szCs w:val="21"/>
              </w:rPr>
              <w:t>5</w:t>
            </w:r>
            <w:r>
              <w:rPr>
                <w:rFonts w:eastAsia="仿宋_GB2312"/>
                <w:snapToGrid w:val="0"/>
                <w:color w:val="000000"/>
                <w:kern w:val="0"/>
                <w:szCs w:val="21"/>
              </w:rPr>
              <w:t>年及</w:t>
            </w:r>
            <w:r>
              <w:rPr>
                <w:rFonts w:eastAsia="仿宋_GB2312"/>
                <w:snapToGrid w:val="0"/>
                <w:color w:val="000000"/>
                <w:kern w:val="0"/>
                <w:szCs w:val="21"/>
              </w:rPr>
              <w:t>5</w:t>
            </w:r>
            <w:r>
              <w:rPr>
                <w:rFonts w:eastAsia="仿宋_GB2312"/>
                <w:snapToGrid w:val="0"/>
                <w:color w:val="000000"/>
                <w:kern w:val="0"/>
                <w:szCs w:val="21"/>
              </w:rPr>
              <w:t>年内）</w:t>
            </w:r>
          </w:p>
        </w:tc>
        <w:tc>
          <w:tcPr>
            <w:tcW w:w="784"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低层、多层</w:t>
            </w:r>
          </w:p>
        </w:tc>
        <w:tc>
          <w:tcPr>
            <w:tcW w:w="2550"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钢结构</w:t>
            </w:r>
          </w:p>
        </w:tc>
      </w:tr>
      <w:tr w:rsidR="008B4E8F">
        <w:trPr>
          <w:trHeight w:val="141"/>
        </w:trPr>
        <w:tc>
          <w:tcPr>
            <w:tcW w:w="58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107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784"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2550"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钢筋混凝土结构</w:t>
            </w:r>
          </w:p>
        </w:tc>
      </w:tr>
      <w:tr w:rsidR="008B4E8F">
        <w:trPr>
          <w:trHeight w:val="299"/>
        </w:trPr>
        <w:tc>
          <w:tcPr>
            <w:tcW w:w="58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107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784"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2550"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砖混结构</w:t>
            </w:r>
          </w:p>
        </w:tc>
      </w:tr>
      <w:tr w:rsidR="008B4E8F">
        <w:trPr>
          <w:trHeight w:val="300"/>
        </w:trPr>
        <w:tc>
          <w:tcPr>
            <w:tcW w:w="58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107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784"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中高层</w:t>
            </w:r>
          </w:p>
        </w:tc>
        <w:tc>
          <w:tcPr>
            <w:tcW w:w="2550"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钢结构</w:t>
            </w:r>
          </w:p>
        </w:tc>
      </w:tr>
      <w:tr w:rsidR="008B4E8F">
        <w:trPr>
          <w:trHeight w:val="309"/>
        </w:trPr>
        <w:tc>
          <w:tcPr>
            <w:tcW w:w="58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107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784"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2550"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钢筋混凝土结构</w:t>
            </w:r>
          </w:p>
        </w:tc>
      </w:tr>
      <w:tr w:rsidR="008B4E8F">
        <w:trPr>
          <w:trHeight w:val="300"/>
        </w:trPr>
        <w:tc>
          <w:tcPr>
            <w:tcW w:w="58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1078"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784" w:type="pct"/>
            <w:vMerge w:val="restart"/>
            <w:noWrap/>
            <w:vAlign w:val="center"/>
          </w:tcPr>
          <w:p w:rsidR="008B4E8F" w:rsidRDefault="003A1279">
            <w:pPr>
              <w:widowControl/>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高层</w:t>
            </w:r>
          </w:p>
        </w:tc>
        <w:tc>
          <w:tcPr>
            <w:tcW w:w="2550"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钢结构</w:t>
            </w:r>
          </w:p>
        </w:tc>
      </w:tr>
      <w:tr w:rsidR="008B4E8F">
        <w:trPr>
          <w:trHeight w:val="290"/>
        </w:trPr>
        <w:tc>
          <w:tcPr>
            <w:tcW w:w="588" w:type="pct"/>
            <w:vMerge/>
            <w:noWrap/>
            <w:vAlign w:val="center"/>
          </w:tcPr>
          <w:p w:rsidR="008B4E8F" w:rsidRDefault="008B4E8F">
            <w:pPr>
              <w:shd w:val="clear" w:color="auto" w:fill="FFFFFF"/>
              <w:adjustRightInd w:val="0"/>
              <w:snapToGrid w:val="0"/>
              <w:rPr>
                <w:rFonts w:eastAsia="仿宋_GB2312"/>
                <w:snapToGrid w:val="0"/>
                <w:color w:val="000000"/>
                <w:kern w:val="0"/>
                <w:szCs w:val="21"/>
              </w:rPr>
            </w:pPr>
          </w:p>
        </w:tc>
        <w:tc>
          <w:tcPr>
            <w:tcW w:w="1078" w:type="pct"/>
            <w:vMerge/>
            <w:noWrap/>
            <w:vAlign w:val="center"/>
          </w:tcPr>
          <w:p w:rsidR="008B4E8F" w:rsidRDefault="008B4E8F">
            <w:pPr>
              <w:shd w:val="clear" w:color="auto" w:fill="FFFFFF"/>
              <w:adjustRightInd w:val="0"/>
              <w:snapToGrid w:val="0"/>
              <w:rPr>
                <w:rFonts w:eastAsia="仿宋_GB2312"/>
                <w:snapToGrid w:val="0"/>
                <w:color w:val="000000"/>
                <w:kern w:val="0"/>
                <w:szCs w:val="21"/>
              </w:rPr>
            </w:pPr>
          </w:p>
        </w:tc>
        <w:tc>
          <w:tcPr>
            <w:tcW w:w="784" w:type="pct"/>
            <w:vMerge/>
            <w:noWrap/>
            <w:vAlign w:val="center"/>
          </w:tcPr>
          <w:p w:rsidR="008B4E8F" w:rsidRDefault="008B4E8F">
            <w:pPr>
              <w:shd w:val="clear" w:color="auto" w:fill="FFFFFF"/>
              <w:rPr>
                <w:rFonts w:eastAsia="仿宋_GB2312"/>
                <w:snapToGrid w:val="0"/>
                <w:color w:val="000000"/>
                <w:kern w:val="0"/>
                <w:szCs w:val="21"/>
              </w:rPr>
            </w:pPr>
          </w:p>
        </w:tc>
        <w:tc>
          <w:tcPr>
            <w:tcW w:w="2550"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钢筋混凝土结构</w:t>
            </w:r>
          </w:p>
        </w:tc>
      </w:tr>
      <w:tr w:rsidR="008B4E8F">
        <w:trPr>
          <w:trHeight w:val="271"/>
        </w:trPr>
        <w:tc>
          <w:tcPr>
            <w:tcW w:w="588" w:type="pct"/>
            <w:vMerge/>
            <w:noWrap/>
            <w:vAlign w:val="center"/>
          </w:tcPr>
          <w:p w:rsidR="008B4E8F" w:rsidRDefault="008B4E8F">
            <w:pPr>
              <w:shd w:val="clear" w:color="auto" w:fill="FFFFFF"/>
              <w:adjustRightInd w:val="0"/>
              <w:snapToGrid w:val="0"/>
              <w:rPr>
                <w:rFonts w:eastAsia="仿宋_GB2312"/>
                <w:snapToGrid w:val="0"/>
                <w:color w:val="000000"/>
                <w:kern w:val="0"/>
                <w:szCs w:val="21"/>
              </w:rPr>
            </w:pPr>
          </w:p>
        </w:tc>
        <w:tc>
          <w:tcPr>
            <w:tcW w:w="4412" w:type="pct"/>
            <w:gridSpan w:val="3"/>
            <w:noWrap/>
            <w:vAlign w:val="center"/>
          </w:tcPr>
          <w:p w:rsidR="008B4E8F" w:rsidRDefault="003A1279">
            <w:pPr>
              <w:widowControl/>
              <w:shd w:val="clear" w:color="auto" w:fill="FFFFFF"/>
              <w:adjustRightInd w:val="0"/>
              <w:snapToGrid w:val="0"/>
              <w:jc w:val="left"/>
              <w:rPr>
                <w:rFonts w:eastAsia="仿宋_GB2312"/>
                <w:snapToGrid w:val="0"/>
                <w:color w:val="000000"/>
                <w:kern w:val="0"/>
                <w:szCs w:val="21"/>
              </w:rPr>
            </w:pPr>
            <w:r>
              <w:rPr>
                <w:rFonts w:eastAsia="仿宋_GB2312"/>
                <w:snapToGrid w:val="0"/>
                <w:color w:val="000000"/>
                <w:kern w:val="0"/>
                <w:szCs w:val="21"/>
              </w:rPr>
              <w:t>其</w:t>
            </w:r>
            <w:r>
              <w:rPr>
                <w:rFonts w:eastAsia="仿宋_GB2312" w:hint="eastAsia"/>
                <w:snapToGrid w:val="0"/>
                <w:color w:val="000000"/>
                <w:kern w:val="0"/>
                <w:szCs w:val="21"/>
              </w:rPr>
              <w:t>他</w:t>
            </w:r>
            <w:r>
              <w:rPr>
                <w:rFonts w:eastAsia="仿宋_GB2312"/>
                <w:snapToGrid w:val="0"/>
                <w:color w:val="000000"/>
                <w:kern w:val="0"/>
                <w:szCs w:val="21"/>
              </w:rPr>
              <w:t>住宅房屋</w:t>
            </w:r>
          </w:p>
        </w:tc>
      </w:tr>
    </w:tbl>
    <w:p w:rsidR="008B4E8F" w:rsidRDefault="008B4E8F">
      <w:pPr>
        <w:pStyle w:val="af1"/>
        <w:shd w:val="clear" w:color="auto" w:fill="FFFFFF"/>
        <w:spacing w:beforeLines="0" w:line="360" w:lineRule="auto"/>
        <w:ind w:firstLineChars="225" w:firstLine="540"/>
        <w:jc w:val="both"/>
        <w:outlineLvl w:val="0"/>
        <w:rPr>
          <w:rFonts w:eastAsia="仿宋_GB2312"/>
          <w:bCs/>
          <w:snapToGrid w:val="0"/>
          <w:color w:val="000000"/>
          <w:spacing w:val="0"/>
          <w:kern w:val="0"/>
          <w:szCs w:val="24"/>
        </w:rPr>
      </w:pPr>
      <w:bookmarkStart w:id="21" w:name="_Toc320481531"/>
      <w:bookmarkStart w:id="22" w:name="_Toc301428199"/>
      <w:bookmarkStart w:id="23" w:name="_Toc298249985"/>
    </w:p>
    <w:p w:rsidR="008B4E8F" w:rsidRDefault="003A1279">
      <w:pPr>
        <w:pStyle w:val="af1"/>
        <w:shd w:val="clear" w:color="auto" w:fill="FFFFFF"/>
        <w:spacing w:beforeLines="0" w:line="360" w:lineRule="auto"/>
        <w:ind w:firstLineChars="225" w:firstLine="540"/>
        <w:jc w:val="both"/>
        <w:outlineLvl w:val="0"/>
        <w:rPr>
          <w:rFonts w:eastAsia="仿宋_GB2312"/>
          <w:bCs/>
          <w:snapToGrid w:val="0"/>
          <w:color w:val="000000"/>
          <w:spacing w:val="0"/>
          <w:kern w:val="0"/>
          <w:szCs w:val="24"/>
        </w:rPr>
      </w:pPr>
      <w:r>
        <w:rPr>
          <w:rFonts w:eastAsia="仿宋_GB2312"/>
          <w:bCs/>
          <w:snapToGrid w:val="0"/>
          <w:color w:val="000000"/>
          <w:spacing w:val="0"/>
          <w:kern w:val="0"/>
          <w:szCs w:val="24"/>
        </w:rPr>
        <w:lastRenderedPageBreak/>
        <w:t>2.</w:t>
      </w:r>
      <w:r>
        <w:rPr>
          <w:rFonts w:eastAsia="仿宋_GB2312"/>
          <w:bCs/>
          <w:snapToGrid w:val="0"/>
          <w:color w:val="000000"/>
          <w:spacing w:val="0"/>
          <w:kern w:val="0"/>
          <w:szCs w:val="24"/>
        </w:rPr>
        <w:t>住宅房屋分类说明</w:t>
      </w:r>
      <w:bookmarkEnd w:id="21"/>
    </w:p>
    <w:p w:rsidR="008B4E8F" w:rsidRDefault="003A1279" w:rsidP="003A1279">
      <w:pPr>
        <w:pStyle w:val="af1"/>
        <w:shd w:val="clear" w:color="auto" w:fill="FFFFFF"/>
        <w:spacing w:before="62" w:line="360" w:lineRule="auto"/>
        <w:ind w:firstLineChars="225" w:firstLine="542"/>
        <w:outlineLvl w:val="0"/>
        <w:rPr>
          <w:rFonts w:eastAsia="仿宋_GB2312"/>
          <w:b/>
          <w:bCs/>
          <w:snapToGrid w:val="0"/>
          <w:color w:val="000000"/>
          <w:spacing w:val="0"/>
          <w:kern w:val="0"/>
          <w:szCs w:val="24"/>
        </w:rPr>
      </w:pPr>
      <w:bookmarkStart w:id="24" w:name="_Toc320481532"/>
      <w:r>
        <w:rPr>
          <w:rFonts w:eastAsia="仿宋_GB2312"/>
          <w:b/>
          <w:bCs/>
          <w:snapToGrid w:val="0"/>
          <w:color w:val="000000"/>
          <w:spacing w:val="0"/>
          <w:kern w:val="0"/>
          <w:szCs w:val="24"/>
        </w:rPr>
        <w:t>住宅房屋分类说明表</w:t>
      </w:r>
      <w:bookmarkEnd w:id="22"/>
      <w:bookmarkEnd w:id="23"/>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
        <w:gridCol w:w="530"/>
        <w:gridCol w:w="8832"/>
      </w:tblGrid>
      <w:tr w:rsidR="008B4E8F">
        <w:trPr>
          <w:cantSplit/>
        </w:trPr>
        <w:tc>
          <w:tcPr>
            <w:tcW w:w="980" w:type="pct"/>
            <w:gridSpan w:val="2"/>
            <w:noWrap/>
            <w:vAlign w:val="center"/>
          </w:tcPr>
          <w:p w:rsidR="008B4E8F" w:rsidRDefault="003A1279">
            <w:pPr>
              <w:shd w:val="clear" w:color="auto" w:fill="FFFFFF"/>
              <w:ind w:leftChars="-51" w:left="-107" w:rightChars="-51" w:right="-107"/>
              <w:jc w:val="center"/>
              <w:rPr>
                <w:rFonts w:eastAsia="仿宋_GB2312"/>
                <w:snapToGrid w:val="0"/>
                <w:color w:val="000000"/>
                <w:kern w:val="0"/>
                <w:szCs w:val="21"/>
              </w:rPr>
            </w:pPr>
            <w:r>
              <w:rPr>
                <w:rFonts w:eastAsia="仿宋_GB2312"/>
                <w:b/>
                <w:snapToGrid w:val="0"/>
                <w:color w:val="000000"/>
                <w:kern w:val="0"/>
              </w:rPr>
              <w:t>分类</w:t>
            </w:r>
          </w:p>
        </w:tc>
        <w:tc>
          <w:tcPr>
            <w:tcW w:w="4020" w:type="pct"/>
            <w:noWrap/>
            <w:vAlign w:val="center"/>
          </w:tcPr>
          <w:p w:rsidR="008B4E8F" w:rsidRDefault="003A1279">
            <w:pPr>
              <w:shd w:val="clear" w:color="auto" w:fill="FFFFFF"/>
              <w:ind w:left="-51" w:right="-51"/>
              <w:jc w:val="center"/>
              <w:rPr>
                <w:rFonts w:eastAsia="仿宋_GB2312"/>
                <w:b/>
                <w:snapToGrid w:val="0"/>
                <w:color w:val="000000"/>
                <w:kern w:val="0"/>
                <w:szCs w:val="21"/>
              </w:rPr>
            </w:pPr>
            <w:r>
              <w:rPr>
                <w:rFonts w:eastAsia="仿宋_GB2312"/>
                <w:b/>
                <w:snapToGrid w:val="0"/>
                <w:color w:val="000000"/>
                <w:kern w:val="0"/>
                <w:szCs w:val="21"/>
              </w:rPr>
              <w:t>分类说明</w:t>
            </w:r>
          </w:p>
        </w:tc>
      </w:tr>
      <w:tr w:rsidR="008B4E8F">
        <w:trPr>
          <w:cantSplit/>
          <w:trHeight w:val="510"/>
        </w:trPr>
        <w:tc>
          <w:tcPr>
            <w:tcW w:w="294" w:type="pct"/>
            <w:vMerge w:val="restart"/>
            <w:noWrap/>
            <w:vAlign w:val="center"/>
          </w:tcPr>
          <w:p w:rsidR="008B4E8F" w:rsidRDefault="003A1279">
            <w:pPr>
              <w:shd w:val="clear" w:color="auto" w:fill="FFFFFF"/>
              <w:ind w:left="-51" w:right="-51"/>
              <w:rPr>
                <w:rFonts w:eastAsia="仿宋_GB2312"/>
                <w:snapToGrid w:val="0"/>
                <w:color w:val="000000"/>
                <w:kern w:val="0"/>
                <w:szCs w:val="21"/>
              </w:rPr>
            </w:pPr>
            <w:r>
              <w:rPr>
                <w:rFonts w:eastAsia="仿宋_GB2312"/>
                <w:snapToGrid w:val="0"/>
                <w:color w:val="000000"/>
                <w:kern w:val="0"/>
                <w:szCs w:val="21"/>
              </w:rPr>
              <w:t>普通住宅</w:t>
            </w:r>
          </w:p>
          <w:p w:rsidR="008B4E8F" w:rsidRDefault="003A1279">
            <w:pPr>
              <w:shd w:val="clear" w:color="auto" w:fill="FFFFFF"/>
              <w:ind w:left="-51" w:right="-51"/>
              <w:rPr>
                <w:rFonts w:eastAsia="仿宋_GB2312"/>
                <w:b/>
                <w:snapToGrid w:val="0"/>
                <w:color w:val="000000"/>
                <w:kern w:val="0"/>
                <w:szCs w:val="21"/>
              </w:rPr>
            </w:pPr>
            <w:r>
              <w:rPr>
                <w:rFonts w:eastAsia="仿宋_GB2312"/>
                <w:snapToGrid w:val="0"/>
                <w:color w:val="000000"/>
                <w:kern w:val="0"/>
                <w:szCs w:val="21"/>
              </w:rPr>
              <w:t>房屋</w:t>
            </w:r>
          </w:p>
        </w:tc>
        <w:tc>
          <w:tcPr>
            <w:tcW w:w="686" w:type="pct"/>
            <w:noWrap/>
            <w:vAlign w:val="center"/>
          </w:tcPr>
          <w:p w:rsidR="008B4E8F" w:rsidRDefault="003A1279">
            <w:pPr>
              <w:shd w:val="clear" w:color="auto" w:fill="FFFFFF"/>
              <w:ind w:leftChars="-51" w:left="-107" w:rightChars="-51" w:right="-107"/>
              <w:jc w:val="center"/>
              <w:rPr>
                <w:rFonts w:eastAsia="仿宋_GB2312"/>
                <w:snapToGrid w:val="0"/>
                <w:color w:val="000000"/>
                <w:kern w:val="0"/>
                <w:szCs w:val="21"/>
              </w:rPr>
            </w:pPr>
            <w:r>
              <w:rPr>
                <w:rFonts w:eastAsia="仿宋_GB2312"/>
                <w:snapToGrid w:val="0"/>
                <w:color w:val="000000"/>
                <w:kern w:val="0"/>
                <w:szCs w:val="21"/>
              </w:rPr>
              <w:t>成套住宅</w:t>
            </w:r>
          </w:p>
        </w:tc>
        <w:tc>
          <w:tcPr>
            <w:tcW w:w="4020" w:type="pct"/>
            <w:noWrap/>
            <w:vAlign w:val="center"/>
          </w:tcPr>
          <w:p w:rsidR="008B4E8F" w:rsidRDefault="003A1279">
            <w:pPr>
              <w:shd w:val="clear" w:color="auto" w:fill="FFFFFF"/>
              <w:ind w:right="-51"/>
              <w:rPr>
                <w:rFonts w:eastAsia="仿宋_GB2312"/>
                <w:snapToGrid w:val="0"/>
                <w:color w:val="000000"/>
                <w:kern w:val="0"/>
                <w:szCs w:val="21"/>
              </w:rPr>
            </w:pPr>
            <w:r>
              <w:rPr>
                <w:rFonts w:eastAsia="仿宋_GB2312"/>
                <w:snapToGrid w:val="0"/>
                <w:color w:val="000000"/>
                <w:kern w:val="0"/>
                <w:szCs w:val="21"/>
              </w:rPr>
              <w:t>通常指以商品开发或单位统一建设方式建造的，由若干卧室、起居室、厨房、卫生间、室内走道或客厅等组成的供一户使用的房屋。</w:t>
            </w:r>
          </w:p>
        </w:tc>
      </w:tr>
      <w:tr w:rsidR="008B4E8F">
        <w:trPr>
          <w:cantSplit/>
        </w:trPr>
        <w:tc>
          <w:tcPr>
            <w:tcW w:w="294" w:type="pct"/>
            <w:vMerge/>
            <w:noWrap/>
            <w:vAlign w:val="center"/>
          </w:tcPr>
          <w:p w:rsidR="008B4E8F" w:rsidRDefault="008B4E8F">
            <w:pPr>
              <w:shd w:val="clear" w:color="auto" w:fill="FFFFFF"/>
              <w:ind w:left="-51" w:right="-51"/>
              <w:rPr>
                <w:rFonts w:eastAsia="仿宋_GB2312"/>
                <w:snapToGrid w:val="0"/>
                <w:color w:val="000000"/>
                <w:kern w:val="0"/>
                <w:szCs w:val="21"/>
              </w:rPr>
            </w:pPr>
          </w:p>
        </w:tc>
        <w:tc>
          <w:tcPr>
            <w:tcW w:w="686" w:type="pct"/>
            <w:noWrap/>
            <w:vAlign w:val="center"/>
          </w:tcPr>
          <w:p w:rsidR="008B4E8F" w:rsidRDefault="003A1279">
            <w:pPr>
              <w:shd w:val="clear" w:color="auto" w:fill="FFFFFF"/>
              <w:ind w:leftChars="-51" w:left="-107" w:rightChars="-51" w:right="-107"/>
              <w:jc w:val="center"/>
              <w:rPr>
                <w:rFonts w:eastAsia="仿宋_GB2312"/>
                <w:snapToGrid w:val="0"/>
                <w:color w:val="000000"/>
                <w:kern w:val="0"/>
                <w:szCs w:val="21"/>
              </w:rPr>
            </w:pPr>
            <w:r>
              <w:rPr>
                <w:rFonts w:eastAsia="仿宋_GB2312"/>
                <w:snapToGrid w:val="0"/>
                <w:color w:val="000000"/>
                <w:kern w:val="0"/>
                <w:szCs w:val="21"/>
              </w:rPr>
              <w:t>非成套住宅</w:t>
            </w:r>
          </w:p>
        </w:tc>
        <w:tc>
          <w:tcPr>
            <w:tcW w:w="4020" w:type="pct"/>
            <w:noWrap/>
            <w:vAlign w:val="center"/>
          </w:tcPr>
          <w:p w:rsidR="008B4E8F" w:rsidRDefault="003A1279">
            <w:pPr>
              <w:shd w:val="clear" w:color="auto" w:fill="FFFFFF"/>
              <w:ind w:right="-51"/>
              <w:rPr>
                <w:rFonts w:eastAsia="仿宋_GB2312"/>
                <w:snapToGrid w:val="0"/>
                <w:color w:val="000000"/>
                <w:kern w:val="0"/>
                <w:szCs w:val="21"/>
              </w:rPr>
            </w:pPr>
            <w:r>
              <w:rPr>
                <w:rFonts w:eastAsia="仿宋_GB2312"/>
                <w:snapToGrid w:val="0"/>
                <w:color w:val="000000"/>
                <w:kern w:val="0"/>
                <w:szCs w:val="21"/>
              </w:rPr>
              <w:t>除成套住宅房屋以外的普通住宅房屋。</w:t>
            </w:r>
          </w:p>
        </w:tc>
      </w:tr>
      <w:tr w:rsidR="008B4E8F">
        <w:trPr>
          <w:cantSplit/>
        </w:trPr>
        <w:tc>
          <w:tcPr>
            <w:tcW w:w="980" w:type="pct"/>
            <w:gridSpan w:val="2"/>
            <w:noWrap/>
            <w:vAlign w:val="center"/>
          </w:tcPr>
          <w:p w:rsidR="008B4E8F" w:rsidRDefault="003A1279">
            <w:pPr>
              <w:shd w:val="clear" w:color="auto" w:fill="FFFFFF"/>
              <w:ind w:leftChars="-51" w:left="-107" w:rightChars="-51" w:right="-107"/>
              <w:jc w:val="center"/>
              <w:rPr>
                <w:rFonts w:eastAsia="仿宋_GB2312"/>
                <w:snapToGrid w:val="0"/>
                <w:color w:val="000000"/>
                <w:kern w:val="0"/>
                <w:szCs w:val="21"/>
              </w:rPr>
            </w:pPr>
            <w:r>
              <w:rPr>
                <w:rFonts w:eastAsia="仿宋_GB2312"/>
                <w:snapToGrid w:val="0"/>
                <w:color w:val="000000"/>
                <w:kern w:val="0"/>
                <w:szCs w:val="21"/>
              </w:rPr>
              <w:t>特殊住宅房屋</w:t>
            </w:r>
          </w:p>
        </w:tc>
        <w:tc>
          <w:tcPr>
            <w:tcW w:w="4020" w:type="pct"/>
            <w:noWrap/>
            <w:vAlign w:val="center"/>
          </w:tcPr>
          <w:p w:rsidR="008B4E8F" w:rsidRDefault="003A1279" w:rsidP="009E1D56">
            <w:pPr>
              <w:shd w:val="clear" w:color="auto" w:fill="FFFFFF"/>
              <w:ind w:right="-51"/>
              <w:rPr>
                <w:rFonts w:eastAsia="仿宋_GB2312"/>
                <w:snapToGrid w:val="0"/>
                <w:color w:val="000000"/>
                <w:kern w:val="0"/>
                <w:szCs w:val="21"/>
              </w:rPr>
            </w:pPr>
            <w:r>
              <w:rPr>
                <w:rFonts w:eastAsia="仿宋_GB2312"/>
                <w:snapToGrid w:val="0"/>
                <w:color w:val="000000"/>
                <w:kern w:val="0"/>
                <w:szCs w:val="21"/>
              </w:rPr>
              <w:t>指以商品开发建设方式建造的独栋、双拼、联排别墅，花园洋房等密度低（容积率</w:t>
            </w:r>
            <w:r w:rsidR="0009199A">
              <w:rPr>
                <w:rFonts w:ascii="仿宋" w:eastAsia="仿宋" w:hAnsi="仿宋" w:hint="eastAsia"/>
                <w:snapToGrid w:val="0"/>
                <w:color w:val="000000"/>
                <w:kern w:val="0"/>
                <w:szCs w:val="21"/>
              </w:rPr>
              <w:t>≤</w:t>
            </w:r>
            <w:r>
              <w:rPr>
                <w:rFonts w:eastAsia="仿宋_GB2312"/>
                <w:snapToGrid w:val="0"/>
                <w:color w:val="000000"/>
                <w:kern w:val="0"/>
                <w:szCs w:val="21"/>
              </w:rPr>
              <w:t>1</w:t>
            </w:r>
            <w:r>
              <w:rPr>
                <w:rFonts w:eastAsia="仿宋_GB2312"/>
                <w:snapToGrid w:val="0"/>
                <w:color w:val="000000"/>
                <w:kern w:val="0"/>
                <w:szCs w:val="21"/>
              </w:rPr>
              <w:t>）、层次少（</w:t>
            </w:r>
            <w:r w:rsidR="0009199A">
              <w:rPr>
                <w:rFonts w:ascii="仿宋" w:eastAsia="仿宋" w:hAnsi="仿宋" w:hint="eastAsia"/>
                <w:snapToGrid w:val="0"/>
                <w:color w:val="000000"/>
                <w:kern w:val="0"/>
                <w:szCs w:val="21"/>
              </w:rPr>
              <w:t>≤</w:t>
            </w:r>
            <w:r>
              <w:rPr>
                <w:rFonts w:eastAsia="仿宋_GB2312"/>
                <w:snapToGrid w:val="0"/>
                <w:color w:val="000000"/>
                <w:kern w:val="0"/>
                <w:szCs w:val="21"/>
              </w:rPr>
              <w:t>4</w:t>
            </w:r>
            <w:r>
              <w:rPr>
                <w:rFonts w:eastAsia="仿宋_GB2312"/>
                <w:snapToGrid w:val="0"/>
                <w:color w:val="000000"/>
                <w:kern w:val="0"/>
                <w:szCs w:val="21"/>
              </w:rPr>
              <w:t>）、环境优、式样有特色房屋；新建成套商品房屋（</w:t>
            </w:r>
            <w:r>
              <w:rPr>
                <w:rFonts w:eastAsia="仿宋_GB2312"/>
                <w:snapToGrid w:val="0"/>
                <w:color w:val="000000"/>
                <w:kern w:val="0"/>
                <w:szCs w:val="21"/>
              </w:rPr>
              <w:t>5</w:t>
            </w:r>
            <w:r>
              <w:rPr>
                <w:rFonts w:eastAsia="仿宋_GB2312"/>
                <w:snapToGrid w:val="0"/>
                <w:color w:val="000000"/>
                <w:kern w:val="0"/>
                <w:szCs w:val="21"/>
              </w:rPr>
              <w:t>年及</w:t>
            </w:r>
            <w:r>
              <w:rPr>
                <w:rFonts w:eastAsia="仿宋_GB2312"/>
                <w:snapToGrid w:val="0"/>
                <w:color w:val="000000"/>
                <w:kern w:val="0"/>
                <w:szCs w:val="21"/>
              </w:rPr>
              <w:t>5</w:t>
            </w:r>
            <w:r>
              <w:rPr>
                <w:rFonts w:eastAsia="仿宋_GB2312"/>
                <w:snapToGrid w:val="0"/>
                <w:color w:val="000000"/>
                <w:kern w:val="0"/>
                <w:szCs w:val="21"/>
              </w:rPr>
              <w:t>年内）等个体价格差异较大，无法通过设置</w:t>
            </w:r>
            <w:r>
              <w:rPr>
                <w:rFonts w:eastAsia="仿宋_GB2312"/>
                <w:snapToGrid w:val="0"/>
                <w:color w:val="000000"/>
                <w:kern w:val="0"/>
                <w:szCs w:val="21"/>
              </w:rPr>
              <w:t>“</w:t>
            </w:r>
            <w:r>
              <w:rPr>
                <w:rFonts w:eastAsia="仿宋"/>
                <w:snapToGrid w:val="0"/>
                <w:color w:val="000000"/>
                <w:kern w:val="0"/>
                <w:szCs w:val="21"/>
              </w:rPr>
              <w:t>标准</w:t>
            </w:r>
            <w:r w:rsidR="009E1D56">
              <w:rPr>
                <w:rFonts w:eastAsia="仿宋" w:hint="eastAsia"/>
                <w:snapToGrid w:val="0"/>
                <w:color w:val="000000"/>
                <w:kern w:val="0"/>
                <w:szCs w:val="21"/>
              </w:rPr>
              <w:t>住宅房屋</w:t>
            </w:r>
            <w:r>
              <w:rPr>
                <w:rFonts w:eastAsia="仿宋_GB2312"/>
                <w:snapToGrid w:val="0"/>
                <w:color w:val="000000"/>
                <w:kern w:val="0"/>
                <w:szCs w:val="21"/>
              </w:rPr>
              <w:t>”</w:t>
            </w:r>
            <w:r>
              <w:rPr>
                <w:rFonts w:eastAsia="仿宋_GB2312"/>
                <w:snapToGrid w:val="0"/>
                <w:color w:val="000000"/>
                <w:kern w:val="0"/>
                <w:szCs w:val="21"/>
              </w:rPr>
              <w:t>进行批量估价的住宅房屋。</w:t>
            </w:r>
          </w:p>
        </w:tc>
      </w:tr>
    </w:tbl>
    <w:p w:rsidR="008B4E8F" w:rsidRDefault="008B4E8F">
      <w:pPr>
        <w:pStyle w:val="af1"/>
        <w:shd w:val="clear" w:color="auto" w:fill="FFFFFF"/>
        <w:spacing w:beforeLines="0" w:line="360" w:lineRule="auto"/>
        <w:ind w:firstLineChars="225" w:firstLine="542"/>
        <w:jc w:val="both"/>
        <w:rPr>
          <w:rFonts w:eastAsia="仿宋_GB2312"/>
          <w:b/>
          <w:snapToGrid w:val="0"/>
          <w:color w:val="000000"/>
          <w:spacing w:val="0"/>
          <w:kern w:val="0"/>
          <w:szCs w:val="24"/>
        </w:rPr>
      </w:pPr>
    </w:p>
    <w:p w:rsidR="008B4E8F" w:rsidRDefault="009F41AA">
      <w:pPr>
        <w:pStyle w:val="af1"/>
        <w:shd w:val="clear" w:color="auto" w:fill="FFFFFF"/>
        <w:spacing w:beforeLines="0" w:line="360" w:lineRule="auto"/>
        <w:ind w:firstLineChars="225" w:firstLine="542"/>
        <w:jc w:val="both"/>
        <w:rPr>
          <w:rFonts w:eastAsia="仿宋_GB2312"/>
          <w:b/>
          <w:snapToGrid w:val="0"/>
          <w:color w:val="000000"/>
          <w:spacing w:val="0"/>
          <w:kern w:val="0"/>
          <w:szCs w:val="24"/>
        </w:rPr>
      </w:pPr>
      <w:r>
        <w:rPr>
          <w:rFonts w:eastAsia="仿宋_GB2312"/>
          <w:b/>
          <w:snapToGrid w:val="0"/>
          <w:color w:val="000000"/>
          <w:spacing w:val="0"/>
          <w:kern w:val="0"/>
          <w:szCs w:val="24"/>
        </w:rPr>
        <w:fldChar w:fldCharType="begin"/>
      </w:r>
      <w:r w:rsidR="003A1279">
        <w:rPr>
          <w:rFonts w:eastAsia="仿宋_GB2312"/>
          <w:b/>
          <w:snapToGrid w:val="0"/>
          <w:color w:val="000000"/>
          <w:spacing w:val="0"/>
          <w:kern w:val="0"/>
          <w:szCs w:val="24"/>
        </w:rPr>
        <w:instrText xml:space="preserve"> = 2 \* GB4 </w:instrText>
      </w:r>
      <w:r>
        <w:rPr>
          <w:rFonts w:eastAsia="仿宋_GB2312"/>
          <w:b/>
          <w:snapToGrid w:val="0"/>
          <w:color w:val="000000"/>
          <w:spacing w:val="0"/>
          <w:kern w:val="0"/>
          <w:szCs w:val="24"/>
        </w:rPr>
        <w:fldChar w:fldCharType="separate"/>
      </w:r>
      <w:r w:rsidR="003A1279">
        <w:rPr>
          <w:rFonts w:eastAsia="仿宋_GB2312"/>
          <w:b/>
          <w:snapToGrid w:val="0"/>
          <w:color w:val="000000"/>
          <w:spacing w:val="0"/>
          <w:kern w:val="0"/>
          <w:szCs w:val="24"/>
        </w:rPr>
        <w:t>㈡</w:t>
      </w:r>
      <w:r>
        <w:rPr>
          <w:rFonts w:eastAsia="仿宋_GB2312"/>
          <w:b/>
          <w:snapToGrid w:val="0"/>
          <w:color w:val="000000"/>
          <w:spacing w:val="0"/>
          <w:kern w:val="0"/>
          <w:szCs w:val="24"/>
        </w:rPr>
        <w:fldChar w:fldCharType="end"/>
      </w:r>
      <w:r w:rsidR="003A1279">
        <w:rPr>
          <w:rFonts w:eastAsia="仿宋_GB2312"/>
          <w:b/>
          <w:snapToGrid w:val="0"/>
          <w:color w:val="000000"/>
          <w:spacing w:val="0"/>
          <w:kern w:val="0"/>
          <w:szCs w:val="24"/>
        </w:rPr>
        <w:t xml:space="preserve"> </w:t>
      </w:r>
      <w:r w:rsidR="003A1279">
        <w:rPr>
          <w:rFonts w:eastAsia="仿宋_GB2312"/>
          <w:b/>
          <w:snapToGrid w:val="0"/>
          <w:color w:val="000000"/>
          <w:spacing w:val="0"/>
          <w:kern w:val="0"/>
          <w:szCs w:val="24"/>
        </w:rPr>
        <w:t>非住宅房屋分类及说明</w:t>
      </w:r>
    </w:p>
    <w:p w:rsidR="008B4E8F" w:rsidRDefault="003A1279">
      <w:pPr>
        <w:pStyle w:val="af1"/>
        <w:shd w:val="clear" w:color="auto" w:fill="FFFFFF"/>
        <w:spacing w:beforeLines="0" w:line="360" w:lineRule="auto"/>
        <w:ind w:firstLineChars="225" w:firstLine="540"/>
        <w:jc w:val="both"/>
        <w:rPr>
          <w:rFonts w:eastAsia="仿宋_GB2312"/>
          <w:snapToGrid w:val="0"/>
          <w:color w:val="000000"/>
          <w:spacing w:val="0"/>
          <w:kern w:val="0"/>
          <w:szCs w:val="24"/>
        </w:rPr>
      </w:pPr>
      <w:r>
        <w:rPr>
          <w:rFonts w:eastAsia="仿宋_GB2312"/>
          <w:snapToGrid w:val="0"/>
          <w:color w:val="000000"/>
          <w:spacing w:val="0"/>
          <w:kern w:val="0"/>
          <w:szCs w:val="24"/>
        </w:rPr>
        <w:t>1.</w:t>
      </w:r>
      <w:r>
        <w:rPr>
          <w:rFonts w:eastAsia="仿宋_GB2312"/>
          <w:snapToGrid w:val="0"/>
          <w:color w:val="000000"/>
          <w:spacing w:val="0"/>
          <w:kern w:val="0"/>
          <w:szCs w:val="24"/>
        </w:rPr>
        <w:t>非住宅营业性房屋分类及说明</w:t>
      </w:r>
    </w:p>
    <w:p w:rsidR="008B4E8F" w:rsidRDefault="003A1279" w:rsidP="003A1279">
      <w:pPr>
        <w:pStyle w:val="af1"/>
        <w:shd w:val="clear" w:color="auto" w:fill="FFFFFF"/>
        <w:spacing w:before="62" w:line="360" w:lineRule="auto"/>
        <w:ind w:firstLineChars="225" w:firstLine="542"/>
        <w:rPr>
          <w:rFonts w:eastAsia="仿宋_GB2312"/>
          <w:b/>
          <w:snapToGrid w:val="0"/>
          <w:color w:val="000000"/>
          <w:spacing w:val="0"/>
          <w:kern w:val="0"/>
          <w:szCs w:val="24"/>
        </w:rPr>
      </w:pPr>
      <w:r>
        <w:rPr>
          <w:rFonts w:eastAsia="仿宋_GB2312"/>
          <w:b/>
          <w:snapToGrid w:val="0"/>
          <w:color w:val="000000"/>
          <w:spacing w:val="0"/>
          <w:kern w:val="0"/>
          <w:szCs w:val="24"/>
        </w:rPr>
        <w:t>非住宅营业房屋分类及说明表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5"/>
        <w:gridCol w:w="8619"/>
      </w:tblGrid>
      <w:tr w:rsidR="008B4E8F">
        <w:trPr>
          <w:trHeight w:val="356"/>
        </w:trPr>
        <w:tc>
          <w:tcPr>
            <w:tcW w:w="1134" w:type="pct"/>
            <w:noWrap/>
            <w:vAlign w:val="center"/>
          </w:tcPr>
          <w:p w:rsidR="008B4E8F" w:rsidRDefault="003A1279">
            <w:pPr>
              <w:shd w:val="clear" w:color="auto" w:fill="FFFFFF"/>
              <w:ind w:leftChars="-51" w:left="-107" w:rightChars="-51" w:right="-107"/>
              <w:jc w:val="center"/>
              <w:rPr>
                <w:rFonts w:eastAsia="仿宋_GB2312"/>
                <w:snapToGrid w:val="0"/>
                <w:color w:val="000000"/>
                <w:kern w:val="0"/>
                <w:szCs w:val="21"/>
              </w:rPr>
            </w:pPr>
            <w:r>
              <w:rPr>
                <w:rFonts w:eastAsia="仿宋_GB2312"/>
                <w:b/>
                <w:snapToGrid w:val="0"/>
                <w:color w:val="000000"/>
                <w:kern w:val="0"/>
              </w:rPr>
              <w:t>分类</w:t>
            </w:r>
          </w:p>
        </w:tc>
        <w:tc>
          <w:tcPr>
            <w:tcW w:w="3866" w:type="pct"/>
            <w:noWrap/>
            <w:vAlign w:val="center"/>
          </w:tcPr>
          <w:p w:rsidR="008B4E8F" w:rsidRDefault="003A1279">
            <w:pPr>
              <w:shd w:val="clear" w:color="auto" w:fill="FFFFFF"/>
              <w:ind w:left="-51" w:right="-51"/>
              <w:jc w:val="center"/>
              <w:rPr>
                <w:rFonts w:eastAsia="仿宋_GB2312"/>
                <w:b/>
                <w:snapToGrid w:val="0"/>
                <w:color w:val="000000"/>
                <w:kern w:val="0"/>
                <w:szCs w:val="21"/>
              </w:rPr>
            </w:pPr>
            <w:r>
              <w:rPr>
                <w:rFonts w:eastAsia="仿宋_GB2312"/>
                <w:b/>
                <w:snapToGrid w:val="0"/>
                <w:color w:val="000000"/>
                <w:kern w:val="0"/>
                <w:szCs w:val="21"/>
              </w:rPr>
              <w:t>分类说明</w:t>
            </w:r>
          </w:p>
        </w:tc>
      </w:tr>
      <w:tr w:rsidR="008B4E8F">
        <w:trPr>
          <w:trHeight w:val="356"/>
        </w:trPr>
        <w:tc>
          <w:tcPr>
            <w:tcW w:w="1134" w:type="pct"/>
            <w:tcBorders>
              <w:bottom w:val="single" w:sz="4" w:space="0" w:color="auto"/>
            </w:tcBorders>
            <w:noWrap/>
            <w:vAlign w:val="center"/>
          </w:tcPr>
          <w:p w:rsidR="008B4E8F" w:rsidRDefault="003A1279">
            <w:pPr>
              <w:shd w:val="clear" w:color="auto" w:fill="FFFFFF"/>
              <w:ind w:leftChars="-51" w:left="-107" w:rightChars="-51" w:right="-107" w:firstLineChars="50" w:firstLine="105"/>
              <w:jc w:val="center"/>
              <w:rPr>
                <w:rFonts w:eastAsia="仿宋_GB2312"/>
                <w:snapToGrid w:val="0"/>
                <w:color w:val="000000"/>
                <w:kern w:val="0"/>
                <w:szCs w:val="21"/>
              </w:rPr>
            </w:pPr>
            <w:r>
              <w:rPr>
                <w:rFonts w:eastAsia="仿宋_GB2312"/>
                <w:snapToGrid w:val="0"/>
                <w:color w:val="000000"/>
                <w:kern w:val="0"/>
                <w:szCs w:val="21"/>
              </w:rPr>
              <w:t>商场类房屋</w:t>
            </w:r>
          </w:p>
        </w:tc>
        <w:tc>
          <w:tcPr>
            <w:tcW w:w="3866" w:type="pct"/>
            <w:tcBorders>
              <w:bottom w:val="single" w:sz="4" w:space="0" w:color="auto"/>
            </w:tcBorders>
            <w:noWrap/>
            <w:vAlign w:val="center"/>
          </w:tcPr>
          <w:p w:rsidR="008B4E8F" w:rsidRDefault="003A1279">
            <w:pPr>
              <w:shd w:val="clear" w:color="auto" w:fill="FFFFFF"/>
              <w:ind w:left="-51" w:right="-51"/>
              <w:rPr>
                <w:rFonts w:eastAsia="仿宋_GB2312"/>
                <w:snapToGrid w:val="0"/>
                <w:color w:val="000000"/>
                <w:kern w:val="0"/>
                <w:szCs w:val="21"/>
              </w:rPr>
            </w:pPr>
            <w:r>
              <w:rPr>
                <w:rFonts w:eastAsia="仿宋_GB2312"/>
                <w:snapToGrid w:val="0"/>
                <w:color w:val="000000"/>
                <w:kern w:val="0"/>
                <w:szCs w:val="21"/>
              </w:rPr>
              <w:t>以规模型或独栋的百货商场、大型超市为典型建筑。通常层高较高，有大跨度的厅堂作为营业场所。</w:t>
            </w:r>
          </w:p>
        </w:tc>
      </w:tr>
      <w:tr w:rsidR="008B4E8F">
        <w:trPr>
          <w:trHeight w:val="430"/>
        </w:trPr>
        <w:tc>
          <w:tcPr>
            <w:tcW w:w="1134" w:type="pct"/>
            <w:shd w:val="clear" w:color="auto" w:fill="auto"/>
            <w:noWrap/>
            <w:vAlign w:val="center"/>
          </w:tcPr>
          <w:p w:rsidR="008B4E8F" w:rsidRDefault="003A1279">
            <w:pPr>
              <w:shd w:val="clear" w:color="auto" w:fill="FFFFFF"/>
              <w:ind w:leftChars="-51" w:left="-107" w:rightChars="-51" w:right="-107" w:firstLineChars="50" w:firstLine="105"/>
              <w:jc w:val="center"/>
              <w:rPr>
                <w:rFonts w:eastAsia="仿宋_GB2312"/>
                <w:snapToGrid w:val="0"/>
                <w:color w:val="000000"/>
                <w:kern w:val="0"/>
                <w:szCs w:val="21"/>
              </w:rPr>
            </w:pPr>
            <w:r>
              <w:rPr>
                <w:rFonts w:eastAsia="仿宋_GB2312"/>
                <w:snapToGrid w:val="0"/>
                <w:color w:val="000000"/>
                <w:kern w:val="0"/>
                <w:szCs w:val="21"/>
              </w:rPr>
              <w:t>商铺类房屋</w:t>
            </w:r>
          </w:p>
        </w:tc>
        <w:tc>
          <w:tcPr>
            <w:tcW w:w="3866" w:type="pct"/>
            <w:shd w:val="clear" w:color="auto" w:fill="E6E6E6"/>
            <w:noWrap/>
            <w:vAlign w:val="center"/>
          </w:tcPr>
          <w:p w:rsidR="008B4E8F" w:rsidRDefault="003A1279">
            <w:pPr>
              <w:shd w:val="clear" w:color="auto" w:fill="FFFFFF"/>
              <w:ind w:right="-51"/>
              <w:rPr>
                <w:rFonts w:eastAsia="仿宋_GB2312"/>
                <w:snapToGrid w:val="0"/>
                <w:color w:val="000000"/>
                <w:kern w:val="0"/>
                <w:szCs w:val="21"/>
              </w:rPr>
            </w:pPr>
            <w:r>
              <w:rPr>
                <w:rFonts w:eastAsia="仿宋_GB2312"/>
                <w:snapToGrid w:val="0"/>
                <w:color w:val="000000"/>
                <w:kern w:val="0"/>
                <w:szCs w:val="21"/>
              </w:rPr>
              <w:t>以沿街或独立的小型门面房、小商铺、小餐馆、小饮食店等为典型建筑。一般为街道、巷道房屋，多数为单开间。</w:t>
            </w:r>
          </w:p>
        </w:tc>
      </w:tr>
      <w:tr w:rsidR="008B4E8F">
        <w:trPr>
          <w:trHeight w:val="680"/>
        </w:trPr>
        <w:tc>
          <w:tcPr>
            <w:tcW w:w="1134" w:type="pct"/>
            <w:noWrap/>
            <w:vAlign w:val="center"/>
          </w:tcPr>
          <w:p w:rsidR="000F2320" w:rsidRDefault="003A1279">
            <w:pPr>
              <w:shd w:val="clear" w:color="auto" w:fill="FFFFFF"/>
              <w:jc w:val="center"/>
              <w:rPr>
                <w:rFonts w:eastAsia="仿宋_GB2312"/>
                <w:snapToGrid w:val="0"/>
                <w:color w:val="000000"/>
                <w:kern w:val="0"/>
                <w:szCs w:val="21"/>
              </w:rPr>
            </w:pPr>
            <w:r>
              <w:rPr>
                <w:rFonts w:eastAsia="仿宋_GB2312"/>
                <w:bCs/>
                <w:snapToGrid w:val="0"/>
                <w:color w:val="000000"/>
                <w:kern w:val="0"/>
                <w:szCs w:val="21"/>
              </w:rPr>
              <w:t>商务</w:t>
            </w:r>
            <w:r>
              <w:rPr>
                <w:rFonts w:eastAsia="仿宋_GB2312"/>
                <w:snapToGrid w:val="0"/>
                <w:color w:val="000000"/>
                <w:kern w:val="0"/>
                <w:szCs w:val="21"/>
              </w:rPr>
              <w:t>类</w:t>
            </w:r>
          </w:p>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房屋</w:t>
            </w:r>
          </w:p>
        </w:tc>
        <w:tc>
          <w:tcPr>
            <w:tcW w:w="3866" w:type="pct"/>
            <w:noWrap/>
            <w:vAlign w:val="center"/>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指规模型或独栋的非生产性企业、服务业等办公用房屋，及经营性的办公场所。包括写字楼、商业性及金融活动场所和企业厂区外独立的办公场所等。</w:t>
            </w:r>
          </w:p>
        </w:tc>
      </w:tr>
      <w:tr w:rsidR="008B4E8F">
        <w:tc>
          <w:tcPr>
            <w:tcW w:w="1134" w:type="pct"/>
            <w:noWrap/>
            <w:vAlign w:val="center"/>
          </w:tcPr>
          <w:p w:rsidR="000F2320"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旅</w:t>
            </w:r>
            <w:r>
              <w:rPr>
                <w:rFonts w:eastAsia="仿宋_GB2312" w:hint="eastAsia"/>
                <w:snapToGrid w:val="0"/>
                <w:color w:val="000000"/>
                <w:kern w:val="0"/>
                <w:szCs w:val="21"/>
              </w:rPr>
              <w:t>馆</w:t>
            </w:r>
            <w:r>
              <w:rPr>
                <w:rFonts w:eastAsia="仿宋_GB2312"/>
                <w:snapToGrid w:val="0"/>
                <w:color w:val="000000"/>
                <w:kern w:val="0"/>
                <w:szCs w:val="21"/>
              </w:rPr>
              <w:t>类</w:t>
            </w:r>
          </w:p>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房屋</w:t>
            </w:r>
          </w:p>
        </w:tc>
        <w:tc>
          <w:tcPr>
            <w:tcW w:w="3866" w:type="pct"/>
            <w:noWrap/>
            <w:vAlign w:val="center"/>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指规模型或独栋宾馆、饭店、乐园、俱乐部、旅行社等主要从事旅游服务所用的房屋。</w:t>
            </w:r>
          </w:p>
        </w:tc>
      </w:tr>
      <w:tr w:rsidR="008B4E8F">
        <w:tc>
          <w:tcPr>
            <w:tcW w:w="1134"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娱乐</w:t>
            </w:r>
            <w:r>
              <w:rPr>
                <w:rFonts w:eastAsia="仿宋_GB2312" w:hint="eastAsia"/>
                <w:snapToGrid w:val="0"/>
                <w:color w:val="000000"/>
                <w:kern w:val="0"/>
                <w:szCs w:val="21"/>
              </w:rPr>
              <w:t>及餐饮</w:t>
            </w:r>
            <w:r>
              <w:rPr>
                <w:rFonts w:eastAsia="仿宋_GB2312"/>
                <w:snapToGrid w:val="0"/>
                <w:color w:val="000000"/>
                <w:kern w:val="0"/>
                <w:szCs w:val="21"/>
              </w:rPr>
              <w:t>类房屋</w:t>
            </w:r>
          </w:p>
        </w:tc>
        <w:tc>
          <w:tcPr>
            <w:tcW w:w="3866" w:type="pct"/>
            <w:noWrap/>
            <w:vAlign w:val="center"/>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指规模型的各类歌舞厅、保龄球馆、休闲中心、健身娱乐中心</w:t>
            </w:r>
            <w:r>
              <w:rPr>
                <w:rFonts w:eastAsia="仿宋_GB2312" w:hint="eastAsia"/>
                <w:snapToGrid w:val="0"/>
                <w:color w:val="000000"/>
                <w:kern w:val="0"/>
                <w:szCs w:val="21"/>
              </w:rPr>
              <w:t>和大中型餐饮饭店</w:t>
            </w:r>
            <w:r>
              <w:rPr>
                <w:rFonts w:eastAsia="仿宋_GB2312"/>
                <w:snapToGrid w:val="0"/>
                <w:color w:val="000000"/>
                <w:kern w:val="0"/>
                <w:szCs w:val="21"/>
              </w:rPr>
              <w:t>等。</w:t>
            </w:r>
          </w:p>
        </w:tc>
      </w:tr>
      <w:tr w:rsidR="008B4E8F">
        <w:tc>
          <w:tcPr>
            <w:tcW w:w="1134"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其他营业性房屋</w:t>
            </w:r>
          </w:p>
        </w:tc>
        <w:tc>
          <w:tcPr>
            <w:tcW w:w="3866" w:type="pct"/>
            <w:noWrap/>
            <w:vAlign w:val="center"/>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指除</w:t>
            </w:r>
            <w:r>
              <w:rPr>
                <w:rFonts w:eastAsia="仿宋_GB2312"/>
                <w:bCs/>
                <w:snapToGrid w:val="0"/>
                <w:color w:val="000000"/>
                <w:kern w:val="0"/>
                <w:szCs w:val="21"/>
              </w:rPr>
              <w:t>上述类别</w:t>
            </w:r>
            <w:r>
              <w:rPr>
                <w:rFonts w:eastAsia="仿宋_GB2312"/>
                <w:snapToGrid w:val="0"/>
                <w:color w:val="000000"/>
                <w:kern w:val="0"/>
                <w:szCs w:val="21"/>
              </w:rPr>
              <w:t>外的各类营业性房屋。</w:t>
            </w:r>
          </w:p>
        </w:tc>
      </w:tr>
    </w:tbl>
    <w:p w:rsidR="008B4E8F" w:rsidRDefault="003A1279" w:rsidP="00AE1C20">
      <w:pPr>
        <w:pStyle w:val="af1"/>
        <w:shd w:val="clear" w:color="auto" w:fill="FFFFFF"/>
        <w:adjustRightInd w:val="0"/>
        <w:snapToGrid w:val="0"/>
        <w:spacing w:beforeLines="50" w:line="360" w:lineRule="auto"/>
        <w:ind w:firstLineChars="225" w:firstLine="540"/>
        <w:jc w:val="both"/>
        <w:rPr>
          <w:rFonts w:eastAsia="仿宋_GB2312"/>
          <w:snapToGrid w:val="0"/>
          <w:color w:val="000000"/>
          <w:spacing w:val="0"/>
          <w:kern w:val="0"/>
          <w:szCs w:val="24"/>
        </w:rPr>
      </w:pPr>
      <w:r>
        <w:rPr>
          <w:rFonts w:eastAsia="仿宋_GB2312"/>
          <w:bCs/>
          <w:snapToGrid w:val="0"/>
          <w:color w:val="000000"/>
          <w:spacing w:val="0"/>
          <w:kern w:val="0"/>
          <w:szCs w:val="24"/>
        </w:rPr>
        <w:t>2.</w:t>
      </w:r>
      <w:r>
        <w:rPr>
          <w:rFonts w:eastAsia="仿宋_GB2312"/>
          <w:snapToGrid w:val="0"/>
          <w:color w:val="000000"/>
          <w:spacing w:val="0"/>
          <w:kern w:val="0"/>
          <w:szCs w:val="24"/>
        </w:rPr>
        <w:t>工业及</w:t>
      </w:r>
      <w:r>
        <w:rPr>
          <w:rFonts w:eastAsia="仿宋_GB2312"/>
          <w:snapToGrid w:val="0"/>
          <w:color w:val="000000"/>
          <w:spacing w:val="0"/>
          <w:kern w:val="0"/>
          <w:szCs w:val="21"/>
        </w:rPr>
        <w:t>仓储</w:t>
      </w:r>
      <w:r>
        <w:rPr>
          <w:rFonts w:eastAsia="仿宋_GB2312"/>
          <w:snapToGrid w:val="0"/>
          <w:color w:val="000000"/>
          <w:spacing w:val="0"/>
          <w:kern w:val="0"/>
          <w:szCs w:val="24"/>
        </w:rPr>
        <w:t>房屋分类及说明</w:t>
      </w:r>
    </w:p>
    <w:p w:rsidR="008B4E8F" w:rsidRDefault="003A1279">
      <w:pPr>
        <w:shd w:val="clear" w:color="auto" w:fill="FFFFFF"/>
        <w:adjustRightInd w:val="0"/>
        <w:snapToGrid w:val="0"/>
        <w:spacing w:line="360" w:lineRule="auto"/>
        <w:ind w:firstLine="480"/>
        <w:jc w:val="center"/>
        <w:rPr>
          <w:rFonts w:eastAsia="仿宋_GB2312"/>
          <w:b/>
          <w:snapToGrid w:val="0"/>
          <w:color w:val="000000"/>
          <w:kern w:val="0"/>
          <w:sz w:val="24"/>
        </w:rPr>
      </w:pPr>
      <w:r>
        <w:rPr>
          <w:rFonts w:eastAsia="仿宋_GB2312"/>
          <w:b/>
          <w:snapToGrid w:val="0"/>
          <w:color w:val="000000"/>
          <w:kern w:val="0"/>
          <w:sz w:val="24"/>
        </w:rPr>
        <w:t>工业及仓储房屋分类表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7046"/>
      </w:tblGrid>
      <w:tr w:rsidR="008B4E8F">
        <w:trPr>
          <w:trHeight w:val="300"/>
        </w:trPr>
        <w:tc>
          <w:tcPr>
            <w:tcW w:w="1425" w:type="pct"/>
            <w:noWrap/>
            <w:vAlign w:val="center"/>
          </w:tcPr>
          <w:p w:rsidR="008B4E8F" w:rsidRDefault="003A1279">
            <w:pPr>
              <w:shd w:val="clear" w:color="auto" w:fill="FFFFFF"/>
              <w:jc w:val="center"/>
              <w:rPr>
                <w:rFonts w:eastAsia="仿宋_GB2312"/>
                <w:b/>
                <w:snapToGrid w:val="0"/>
                <w:color w:val="000000"/>
                <w:kern w:val="0"/>
                <w:szCs w:val="21"/>
              </w:rPr>
            </w:pPr>
            <w:r>
              <w:rPr>
                <w:rFonts w:eastAsia="仿宋_GB2312"/>
                <w:b/>
                <w:snapToGrid w:val="0"/>
                <w:color w:val="000000"/>
                <w:kern w:val="0"/>
                <w:szCs w:val="21"/>
              </w:rPr>
              <w:t>一级分类</w:t>
            </w:r>
          </w:p>
        </w:tc>
        <w:tc>
          <w:tcPr>
            <w:tcW w:w="3575" w:type="pct"/>
            <w:noWrap/>
            <w:vAlign w:val="center"/>
          </w:tcPr>
          <w:p w:rsidR="008B4E8F" w:rsidRDefault="003A1279">
            <w:pPr>
              <w:shd w:val="clear" w:color="auto" w:fill="FFFFFF"/>
              <w:jc w:val="center"/>
              <w:rPr>
                <w:rFonts w:eastAsia="仿宋_GB2312"/>
                <w:b/>
                <w:snapToGrid w:val="0"/>
                <w:color w:val="000000"/>
                <w:kern w:val="0"/>
                <w:szCs w:val="21"/>
              </w:rPr>
            </w:pPr>
            <w:r>
              <w:rPr>
                <w:rFonts w:eastAsia="仿宋_GB2312"/>
                <w:b/>
                <w:snapToGrid w:val="0"/>
                <w:color w:val="000000"/>
                <w:kern w:val="0"/>
                <w:szCs w:val="21"/>
              </w:rPr>
              <w:t>二级分类</w:t>
            </w:r>
          </w:p>
        </w:tc>
      </w:tr>
      <w:tr w:rsidR="008B4E8F">
        <w:trPr>
          <w:trHeight w:val="178"/>
        </w:trPr>
        <w:tc>
          <w:tcPr>
            <w:tcW w:w="1425"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单层工业及仓储房屋</w:t>
            </w:r>
          </w:p>
        </w:tc>
        <w:tc>
          <w:tcPr>
            <w:tcW w:w="3575" w:type="pct"/>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钢结构</w:t>
            </w:r>
          </w:p>
        </w:tc>
      </w:tr>
      <w:tr w:rsidR="008B4E8F">
        <w:trPr>
          <w:trHeight w:val="234"/>
        </w:trPr>
        <w:tc>
          <w:tcPr>
            <w:tcW w:w="1425"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3575" w:type="pct"/>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钢筋混凝土结构（框架、排架等）</w:t>
            </w:r>
          </w:p>
        </w:tc>
      </w:tr>
      <w:tr w:rsidR="008B4E8F">
        <w:trPr>
          <w:trHeight w:val="234"/>
        </w:trPr>
        <w:tc>
          <w:tcPr>
            <w:tcW w:w="1425"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3575" w:type="pct"/>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砖混结构</w:t>
            </w:r>
          </w:p>
        </w:tc>
      </w:tr>
      <w:tr w:rsidR="008B4E8F">
        <w:trPr>
          <w:trHeight w:val="206"/>
        </w:trPr>
        <w:tc>
          <w:tcPr>
            <w:tcW w:w="1425"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3575" w:type="pct"/>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简易结构</w:t>
            </w:r>
          </w:p>
        </w:tc>
      </w:tr>
      <w:tr w:rsidR="008B4E8F">
        <w:trPr>
          <w:trHeight w:val="197"/>
        </w:trPr>
        <w:tc>
          <w:tcPr>
            <w:tcW w:w="1425" w:type="pct"/>
            <w:vMerge w:val="restart"/>
            <w:noWrap/>
            <w:vAlign w:val="center"/>
          </w:tcPr>
          <w:p w:rsidR="008B4E8F" w:rsidRDefault="003A1279">
            <w:pPr>
              <w:widowControl/>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多层工业及仓储房屋</w:t>
            </w:r>
          </w:p>
        </w:tc>
        <w:tc>
          <w:tcPr>
            <w:tcW w:w="3575" w:type="pct"/>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钢结构</w:t>
            </w:r>
          </w:p>
        </w:tc>
      </w:tr>
      <w:tr w:rsidR="008B4E8F">
        <w:trPr>
          <w:trHeight w:val="340"/>
        </w:trPr>
        <w:tc>
          <w:tcPr>
            <w:tcW w:w="1425" w:type="pct"/>
            <w:vMerge/>
            <w:noWrap/>
            <w:vAlign w:val="center"/>
          </w:tcPr>
          <w:p w:rsidR="008B4E8F" w:rsidRDefault="008B4E8F">
            <w:pPr>
              <w:widowControl/>
              <w:shd w:val="clear" w:color="auto" w:fill="FFFFFF"/>
              <w:adjustRightInd w:val="0"/>
              <w:snapToGrid w:val="0"/>
              <w:rPr>
                <w:rFonts w:eastAsia="仿宋_GB2312"/>
                <w:snapToGrid w:val="0"/>
                <w:color w:val="000000"/>
                <w:kern w:val="0"/>
                <w:szCs w:val="21"/>
              </w:rPr>
            </w:pPr>
          </w:p>
        </w:tc>
        <w:tc>
          <w:tcPr>
            <w:tcW w:w="3575" w:type="pct"/>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钢筋混凝土结构（框架、排架等）</w:t>
            </w:r>
          </w:p>
        </w:tc>
      </w:tr>
    </w:tbl>
    <w:p w:rsidR="003A1279" w:rsidRDefault="003A1279" w:rsidP="00AE1C20">
      <w:pPr>
        <w:shd w:val="clear" w:color="auto" w:fill="FFFFFF"/>
        <w:adjustRightInd w:val="0"/>
        <w:snapToGrid w:val="0"/>
        <w:spacing w:beforeLines="120" w:line="360" w:lineRule="auto"/>
        <w:jc w:val="center"/>
        <w:rPr>
          <w:rFonts w:eastAsia="仿宋_GB2312"/>
          <w:b/>
          <w:snapToGrid w:val="0"/>
          <w:color w:val="000000"/>
          <w:kern w:val="0"/>
          <w:sz w:val="24"/>
        </w:rPr>
      </w:pPr>
    </w:p>
    <w:p w:rsidR="008B4E8F" w:rsidRDefault="003A1279" w:rsidP="00AE1C20">
      <w:pPr>
        <w:shd w:val="clear" w:color="auto" w:fill="FFFFFF"/>
        <w:adjustRightInd w:val="0"/>
        <w:snapToGrid w:val="0"/>
        <w:spacing w:beforeLines="120" w:line="360" w:lineRule="auto"/>
        <w:jc w:val="center"/>
        <w:rPr>
          <w:rFonts w:eastAsia="仿宋_GB2312"/>
          <w:b/>
          <w:snapToGrid w:val="0"/>
          <w:color w:val="000000"/>
          <w:kern w:val="0"/>
          <w:sz w:val="24"/>
        </w:rPr>
      </w:pPr>
      <w:r>
        <w:rPr>
          <w:rFonts w:eastAsia="仿宋_GB2312"/>
          <w:b/>
          <w:snapToGrid w:val="0"/>
          <w:color w:val="000000"/>
          <w:kern w:val="0"/>
          <w:sz w:val="24"/>
        </w:rPr>
        <w:lastRenderedPageBreak/>
        <w:t>工业及仓储房屋分类说明表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5"/>
        <w:gridCol w:w="7489"/>
      </w:tblGrid>
      <w:tr w:rsidR="008B4E8F">
        <w:tc>
          <w:tcPr>
            <w:tcW w:w="1200"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b/>
                <w:snapToGrid w:val="0"/>
                <w:color w:val="000000"/>
                <w:kern w:val="0"/>
              </w:rPr>
              <w:t>工业及</w:t>
            </w:r>
            <w:r>
              <w:rPr>
                <w:rFonts w:eastAsia="仿宋_GB2312"/>
                <w:b/>
                <w:snapToGrid w:val="0"/>
                <w:color w:val="000000"/>
                <w:kern w:val="0"/>
                <w:szCs w:val="21"/>
              </w:rPr>
              <w:t>仓储</w:t>
            </w:r>
            <w:r>
              <w:rPr>
                <w:rFonts w:eastAsia="仿宋_GB2312"/>
                <w:b/>
                <w:snapToGrid w:val="0"/>
                <w:color w:val="000000"/>
                <w:kern w:val="0"/>
              </w:rPr>
              <w:t>房屋分类</w:t>
            </w:r>
          </w:p>
        </w:tc>
        <w:tc>
          <w:tcPr>
            <w:tcW w:w="3800"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b/>
                <w:snapToGrid w:val="0"/>
                <w:color w:val="000000"/>
                <w:kern w:val="0"/>
                <w:szCs w:val="21"/>
              </w:rPr>
              <w:t>分类说明</w:t>
            </w:r>
          </w:p>
        </w:tc>
      </w:tr>
      <w:tr w:rsidR="008B4E8F">
        <w:tc>
          <w:tcPr>
            <w:tcW w:w="1200"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工业房屋</w:t>
            </w:r>
          </w:p>
        </w:tc>
        <w:tc>
          <w:tcPr>
            <w:tcW w:w="3800" w:type="pct"/>
            <w:noWrap/>
            <w:vAlign w:val="center"/>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指工业生产用房及直接为工业生产服务的附属用房</w:t>
            </w:r>
          </w:p>
        </w:tc>
      </w:tr>
      <w:tr w:rsidR="008B4E8F">
        <w:tc>
          <w:tcPr>
            <w:tcW w:w="1200"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仓储房屋</w:t>
            </w:r>
          </w:p>
        </w:tc>
        <w:tc>
          <w:tcPr>
            <w:tcW w:w="3800" w:type="pct"/>
            <w:noWrap/>
            <w:vAlign w:val="center"/>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指用于物资储备、中转的房屋</w:t>
            </w:r>
          </w:p>
        </w:tc>
      </w:tr>
    </w:tbl>
    <w:p w:rsidR="008B4E8F" w:rsidRDefault="003A1279" w:rsidP="00AE1C20">
      <w:pPr>
        <w:pStyle w:val="af1"/>
        <w:shd w:val="clear" w:color="auto" w:fill="FFFFFF"/>
        <w:adjustRightInd w:val="0"/>
        <w:snapToGrid w:val="0"/>
        <w:spacing w:beforeLines="80" w:line="360" w:lineRule="auto"/>
        <w:ind w:firstLineChars="200" w:firstLine="480"/>
        <w:jc w:val="both"/>
        <w:rPr>
          <w:rFonts w:eastAsia="仿宋_GB2312"/>
          <w:snapToGrid w:val="0"/>
          <w:color w:val="000000"/>
          <w:spacing w:val="0"/>
          <w:kern w:val="0"/>
          <w:szCs w:val="24"/>
        </w:rPr>
      </w:pPr>
      <w:r>
        <w:rPr>
          <w:rFonts w:eastAsia="仿宋_GB2312"/>
          <w:bCs/>
          <w:snapToGrid w:val="0"/>
          <w:color w:val="000000"/>
          <w:spacing w:val="0"/>
          <w:kern w:val="0"/>
          <w:szCs w:val="24"/>
        </w:rPr>
        <w:t>3.</w:t>
      </w:r>
      <w:r>
        <w:rPr>
          <w:rFonts w:eastAsia="仿宋_GB2312"/>
          <w:snapToGrid w:val="0"/>
          <w:color w:val="000000"/>
          <w:spacing w:val="0"/>
          <w:kern w:val="0"/>
          <w:szCs w:val="24"/>
        </w:rPr>
        <w:t>非住宅非营业性房屋分类及说明</w:t>
      </w:r>
    </w:p>
    <w:p w:rsidR="008B4E8F" w:rsidRDefault="003A1279">
      <w:pPr>
        <w:pStyle w:val="af1"/>
        <w:shd w:val="clear" w:color="auto" w:fill="FFFFFF"/>
        <w:adjustRightInd w:val="0"/>
        <w:spacing w:beforeLines="0" w:line="360" w:lineRule="auto"/>
        <w:ind w:firstLineChars="225" w:firstLine="542"/>
        <w:rPr>
          <w:rFonts w:eastAsia="仿宋_GB2312"/>
          <w:b/>
          <w:snapToGrid w:val="0"/>
          <w:color w:val="000000"/>
          <w:spacing w:val="0"/>
          <w:kern w:val="0"/>
          <w:szCs w:val="24"/>
        </w:rPr>
      </w:pPr>
      <w:r>
        <w:rPr>
          <w:rFonts w:eastAsia="仿宋_GB2312"/>
          <w:b/>
          <w:snapToGrid w:val="0"/>
          <w:color w:val="000000"/>
          <w:spacing w:val="0"/>
          <w:kern w:val="0"/>
          <w:szCs w:val="24"/>
        </w:rPr>
        <w:t>非住宅非营业性房屋分类表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6"/>
        <w:gridCol w:w="1860"/>
        <w:gridCol w:w="6728"/>
      </w:tblGrid>
      <w:tr w:rsidR="008B4E8F">
        <w:trPr>
          <w:trHeight w:val="300"/>
        </w:trPr>
        <w:tc>
          <w:tcPr>
            <w:tcW w:w="1515" w:type="pct"/>
            <w:gridSpan w:val="2"/>
            <w:noWrap/>
            <w:vAlign w:val="center"/>
          </w:tcPr>
          <w:p w:rsidR="008B4E8F" w:rsidRDefault="003A1279">
            <w:pPr>
              <w:shd w:val="clear" w:color="auto" w:fill="FFFFFF"/>
              <w:jc w:val="center"/>
              <w:rPr>
                <w:rFonts w:eastAsia="仿宋_GB2312"/>
                <w:b/>
                <w:snapToGrid w:val="0"/>
                <w:color w:val="000000"/>
                <w:kern w:val="0"/>
                <w:szCs w:val="21"/>
              </w:rPr>
            </w:pPr>
            <w:r>
              <w:rPr>
                <w:rFonts w:eastAsia="仿宋_GB2312"/>
                <w:b/>
                <w:snapToGrid w:val="0"/>
                <w:color w:val="000000"/>
                <w:kern w:val="0"/>
                <w:szCs w:val="21"/>
              </w:rPr>
              <w:t>一级分类</w:t>
            </w:r>
          </w:p>
        </w:tc>
        <w:tc>
          <w:tcPr>
            <w:tcW w:w="3485" w:type="pct"/>
            <w:noWrap/>
            <w:vAlign w:val="center"/>
          </w:tcPr>
          <w:p w:rsidR="008B4E8F" w:rsidRDefault="003A1279">
            <w:pPr>
              <w:shd w:val="clear" w:color="auto" w:fill="FFFFFF"/>
              <w:jc w:val="center"/>
              <w:rPr>
                <w:rFonts w:eastAsia="仿宋_GB2312"/>
                <w:b/>
                <w:snapToGrid w:val="0"/>
                <w:color w:val="000000"/>
                <w:kern w:val="0"/>
                <w:szCs w:val="21"/>
              </w:rPr>
            </w:pPr>
            <w:r>
              <w:rPr>
                <w:rFonts w:eastAsia="仿宋_GB2312"/>
                <w:b/>
                <w:snapToGrid w:val="0"/>
                <w:color w:val="000000"/>
                <w:kern w:val="0"/>
                <w:szCs w:val="21"/>
              </w:rPr>
              <w:t>二级分类</w:t>
            </w:r>
          </w:p>
        </w:tc>
      </w:tr>
      <w:tr w:rsidR="008B4E8F">
        <w:trPr>
          <w:trHeight w:val="243"/>
        </w:trPr>
        <w:tc>
          <w:tcPr>
            <w:tcW w:w="500" w:type="pct"/>
            <w:vMerge w:val="restar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办公性房屋</w:t>
            </w:r>
          </w:p>
        </w:tc>
        <w:tc>
          <w:tcPr>
            <w:tcW w:w="1015" w:type="pct"/>
            <w:vMerge w:val="restar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低层、多层</w:t>
            </w:r>
          </w:p>
        </w:tc>
        <w:tc>
          <w:tcPr>
            <w:tcW w:w="3485"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钢结构</w:t>
            </w:r>
          </w:p>
        </w:tc>
      </w:tr>
      <w:tr w:rsidR="008B4E8F">
        <w:trPr>
          <w:trHeight w:val="159"/>
        </w:trPr>
        <w:tc>
          <w:tcPr>
            <w:tcW w:w="500"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1015"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3485"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钢筋混凝土结构</w:t>
            </w:r>
          </w:p>
        </w:tc>
      </w:tr>
      <w:tr w:rsidR="008B4E8F">
        <w:trPr>
          <w:trHeight w:val="159"/>
        </w:trPr>
        <w:tc>
          <w:tcPr>
            <w:tcW w:w="500"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1015"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3485"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砖混结构、砖木结构、木结构、简易结构等</w:t>
            </w:r>
          </w:p>
        </w:tc>
      </w:tr>
      <w:tr w:rsidR="008B4E8F">
        <w:trPr>
          <w:trHeight w:val="335"/>
        </w:trPr>
        <w:tc>
          <w:tcPr>
            <w:tcW w:w="500"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1015" w:type="pct"/>
            <w:vMerge w:val="restar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中高层</w:t>
            </w:r>
          </w:p>
        </w:tc>
        <w:tc>
          <w:tcPr>
            <w:tcW w:w="3485"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钢结构</w:t>
            </w:r>
          </w:p>
        </w:tc>
      </w:tr>
      <w:tr w:rsidR="008B4E8F">
        <w:trPr>
          <w:trHeight w:val="335"/>
        </w:trPr>
        <w:tc>
          <w:tcPr>
            <w:tcW w:w="500"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1015"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3485"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钢筋混凝土结构</w:t>
            </w:r>
          </w:p>
        </w:tc>
      </w:tr>
      <w:tr w:rsidR="008B4E8F">
        <w:trPr>
          <w:trHeight w:val="230"/>
        </w:trPr>
        <w:tc>
          <w:tcPr>
            <w:tcW w:w="500"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1015" w:type="pct"/>
            <w:vMerge w:val="restar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高层</w:t>
            </w:r>
          </w:p>
        </w:tc>
        <w:tc>
          <w:tcPr>
            <w:tcW w:w="3485"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钢结构</w:t>
            </w:r>
          </w:p>
        </w:tc>
      </w:tr>
      <w:tr w:rsidR="008B4E8F">
        <w:trPr>
          <w:trHeight w:val="230"/>
        </w:trPr>
        <w:tc>
          <w:tcPr>
            <w:tcW w:w="500"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1015"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3485"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钢筋混凝土结构</w:t>
            </w:r>
          </w:p>
        </w:tc>
      </w:tr>
      <w:tr w:rsidR="008B4E8F">
        <w:trPr>
          <w:trHeight w:val="243"/>
        </w:trPr>
        <w:tc>
          <w:tcPr>
            <w:tcW w:w="500" w:type="pct"/>
            <w:vMerge w:val="restar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公共性房屋</w:t>
            </w:r>
          </w:p>
        </w:tc>
        <w:tc>
          <w:tcPr>
            <w:tcW w:w="1015" w:type="pct"/>
            <w:vMerge w:val="restar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低层、多层</w:t>
            </w:r>
          </w:p>
        </w:tc>
        <w:tc>
          <w:tcPr>
            <w:tcW w:w="3485"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钢结构</w:t>
            </w:r>
          </w:p>
        </w:tc>
      </w:tr>
      <w:tr w:rsidR="008B4E8F">
        <w:trPr>
          <w:trHeight w:val="309"/>
        </w:trPr>
        <w:tc>
          <w:tcPr>
            <w:tcW w:w="500"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1015"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3485"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钢筋混凝土结构</w:t>
            </w:r>
          </w:p>
        </w:tc>
      </w:tr>
      <w:tr w:rsidR="008B4E8F">
        <w:trPr>
          <w:trHeight w:val="309"/>
        </w:trPr>
        <w:tc>
          <w:tcPr>
            <w:tcW w:w="500"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1015"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3485"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砖混结构、砖木结构、木结构、简易结构等</w:t>
            </w:r>
          </w:p>
        </w:tc>
      </w:tr>
      <w:tr w:rsidR="008B4E8F">
        <w:trPr>
          <w:trHeight w:val="290"/>
        </w:trPr>
        <w:tc>
          <w:tcPr>
            <w:tcW w:w="500"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1015" w:type="pct"/>
            <w:vMerge w:val="restar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中高层</w:t>
            </w:r>
          </w:p>
        </w:tc>
        <w:tc>
          <w:tcPr>
            <w:tcW w:w="3485"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钢结构</w:t>
            </w:r>
          </w:p>
        </w:tc>
      </w:tr>
      <w:tr w:rsidR="008B4E8F">
        <w:trPr>
          <w:trHeight w:val="290"/>
        </w:trPr>
        <w:tc>
          <w:tcPr>
            <w:tcW w:w="500"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1015"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3485"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钢筋混凝土结构</w:t>
            </w:r>
          </w:p>
        </w:tc>
      </w:tr>
      <w:tr w:rsidR="008B4E8F">
        <w:trPr>
          <w:trHeight w:val="270"/>
        </w:trPr>
        <w:tc>
          <w:tcPr>
            <w:tcW w:w="500"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1015" w:type="pct"/>
            <w:vMerge w:val="restar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高层</w:t>
            </w:r>
          </w:p>
        </w:tc>
        <w:tc>
          <w:tcPr>
            <w:tcW w:w="3485"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钢结构</w:t>
            </w:r>
          </w:p>
        </w:tc>
      </w:tr>
      <w:tr w:rsidR="008B4E8F">
        <w:trPr>
          <w:trHeight w:val="270"/>
        </w:trPr>
        <w:tc>
          <w:tcPr>
            <w:tcW w:w="500" w:type="pct"/>
            <w:vMerge/>
            <w:noWrap/>
            <w:vAlign w:val="center"/>
          </w:tcPr>
          <w:p w:rsidR="008B4E8F" w:rsidRDefault="008B4E8F">
            <w:pPr>
              <w:shd w:val="clear" w:color="auto" w:fill="FFFFFF"/>
              <w:rPr>
                <w:rFonts w:eastAsia="仿宋_GB2312"/>
                <w:snapToGrid w:val="0"/>
                <w:color w:val="000000"/>
                <w:kern w:val="0"/>
                <w:szCs w:val="21"/>
              </w:rPr>
            </w:pPr>
          </w:p>
        </w:tc>
        <w:tc>
          <w:tcPr>
            <w:tcW w:w="1015" w:type="pct"/>
            <w:vMerge/>
            <w:noWrap/>
            <w:vAlign w:val="center"/>
          </w:tcPr>
          <w:p w:rsidR="008B4E8F" w:rsidRDefault="008B4E8F">
            <w:pPr>
              <w:shd w:val="clear" w:color="auto" w:fill="FFFFFF"/>
              <w:rPr>
                <w:rFonts w:eastAsia="仿宋_GB2312"/>
                <w:snapToGrid w:val="0"/>
                <w:color w:val="000000"/>
                <w:kern w:val="0"/>
                <w:szCs w:val="21"/>
              </w:rPr>
            </w:pPr>
          </w:p>
        </w:tc>
        <w:tc>
          <w:tcPr>
            <w:tcW w:w="3485" w:type="pct"/>
            <w:noWrap/>
            <w:vAlign w:val="center"/>
          </w:tcPr>
          <w:p w:rsidR="008B4E8F" w:rsidRDefault="003A1279">
            <w:pPr>
              <w:widowControl/>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钢筋混凝土结构</w:t>
            </w:r>
          </w:p>
        </w:tc>
      </w:tr>
    </w:tbl>
    <w:p w:rsidR="008B4E8F" w:rsidRDefault="003A1279" w:rsidP="00AE1C20">
      <w:pPr>
        <w:pStyle w:val="af1"/>
        <w:shd w:val="clear" w:color="auto" w:fill="FFFFFF"/>
        <w:adjustRightInd w:val="0"/>
        <w:snapToGrid w:val="0"/>
        <w:spacing w:beforeLines="120" w:line="360" w:lineRule="auto"/>
        <w:ind w:firstLineChars="225" w:firstLine="542"/>
        <w:rPr>
          <w:rFonts w:eastAsia="仿宋_GB2312"/>
          <w:b/>
          <w:snapToGrid w:val="0"/>
          <w:color w:val="000000"/>
          <w:spacing w:val="0"/>
          <w:kern w:val="0"/>
          <w:szCs w:val="24"/>
        </w:rPr>
      </w:pPr>
      <w:r>
        <w:rPr>
          <w:rFonts w:eastAsia="仿宋_GB2312"/>
          <w:b/>
          <w:snapToGrid w:val="0"/>
          <w:color w:val="000000"/>
          <w:spacing w:val="0"/>
          <w:kern w:val="0"/>
          <w:szCs w:val="24"/>
        </w:rPr>
        <w:t>非住宅非营业性房屋分类说明表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9144"/>
      </w:tblGrid>
      <w:tr w:rsidR="008B4E8F">
        <w:trPr>
          <w:trHeight w:val="406"/>
        </w:trPr>
        <w:tc>
          <w:tcPr>
            <w:tcW w:w="1000" w:type="pct"/>
            <w:noWrap/>
            <w:vAlign w:val="center"/>
          </w:tcPr>
          <w:p w:rsidR="008B4E8F" w:rsidRDefault="003A1279">
            <w:pPr>
              <w:shd w:val="clear" w:color="auto" w:fill="FFFFFF"/>
              <w:ind w:leftChars="-51" w:left="-107" w:rightChars="-51" w:right="-107"/>
              <w:jc w:val="center"/>
              <w:rPr>
                <w:rFonts w:eastAsia="仿宋_GB2312"/>
                <w:snapToGrid w:val="0"/>
                <w:color w:val="000000"/>
                <w:kern w:val="0"/>
                <w:szCs w:val="21"/>
              </w:rPr>
            </w:pPr>
            <w:r>
              <w:rPr>
                <w:rFonts w:eastAsia="仿宋_GB2312"/>
                <w:b/>
                <w:snapToGrid w:val="0"/>
                <w:color w:val="000000"/>
                <w:kern w:val="0"/>
              </w:rPr>
              <w:t>分类</w:t>
            </w:r>
          </w:p>
        </w:tc>
        <w:tc>
          <w:tcPr>
            <w:tcW w:w="4000" w:type="pct"/>
            <w:noWrap/>
            <w:vAlign w:val="center"/>
          </w:tcPr>
          <w:p w:rsidR="008B4E8F" w:rsidRDefault="003A1279">
            <w:pPr>
              <w:shd w:val="clear" w:color="auto" w:fill="FFFFFF"/>
              <w:ind w:left="-51" w:right="-51"/>
              <w:jc w:val="center"/>
              <w:rPr>
                <w:rFonts w:eastAsia="仿宋_GB2312"/>
                <w:b/>
                <w:snapToGrid w:val="0"/>
                <w:color w:val="000000"/>
                <w:kern w:val="0"/>
                <w:szCs w:val="21"/>
              </w:rPr>
            </w:pPr>
            <w:r>
              <w:rPr>
                <w:rFonts w:eastAsia="仿宋_GB2312"/>
                <w:b/>
                <w:snapToGrid w:val="0"/>
                <w:color w:val="000000"/>
                <w:kern w:val="0"/>
                <w:szCs w:val="21"/>
              </w:rPr>
              <w:t>分类说明</w:t>
            </w:r>
          </w:p>
        </w:tc>
      </w:tr>
      <w:tr w:rsidR="008B4E8F">
        <w:trPr>
          <w:trHeight w:val="610"/>
        </w:trPr>
        <w:tc>
          <w:tcPr>
            <w:tcW w:w="1000" w:type="pct"/>
            <w:noWrap/>
            <w:vAlign w:val="center"/>
          </w:tcPr>
          <w:p w:rsidR="008B4E8F" w:rsidRDefault="003A1279">
            <w:pPr>
              <w:shd w:val="clear" w:color="auto" w:fill="FFFFFF"/>
              <w:ind w:leftChars="-51" w:left="-107" w:rightChars="-51" w:right="-107" w:firstLineChars="50" w:firstLine="105"/>
              <w:jc w:val="center"/>
              <w:rPr>
                <w:rFonts w:eastAsia="仿宋_GB2312"/>
                <w:snapToGrid w:val="0"/>
                <w:color w:val="000000"/>
                <w:kern w:val="0"/>
                <w:szCs w:val="21"/>
              </w:rPr>
            </w:pPr>
            <w:r>
              <w:rPr>
                <w:rFonts w:eastAsia="仿宋_GB2312"/>
                <w:snapToGrid w:val="0"/>
                <w:color w:val="000000"/>
                <w:kern w:val="0"/>
                <w:szCs w:val="21"/>
              </w:rPr>
              <w:t>办公性房屋</w:t>
            </w:r>
          </w:p>
        </w:tc>
        <w:tc>
          <w:tcPr>
            <w:tcW w:w="4000" w:type="pct"/>
            <w:noWrap/>
            <w:vAlign w:val="center"/>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指行政办公，教育、医疗卫生、科研、文化、新闻、体育等事业单位办公类用房。</w:t>
            </w:r>
          </w:p>
        </w:tc>
      </w:tr>
      <w:tr w:rsidR="008B4E8F">
        <w:trPr>
          <w:trHeight w:val="299"/>
        </w:trPr>
        <w:tc>
          <w:tcPr>
            <w:tcW w:w="1000" w:type="pct"/>
            <w:noWrap/>
            <w:vAlign w:val="center"/>
          </w:tcPr>
          <w:p w:rsidR="008B4E8F" w:rsidRDefault="003A1279">
            <w:pPr>
              <w:shd w:val="clear" w:color="auto" w:fill="FFFFFF"/>
              <w:ind w:leftChars="-51" w:left="-107" w:rightChars="-51" w:right="-107" w:firstLineChars="50" w:firstLine="105"/>
              <w:jc w:val="center"/>
              <w:rPr>
                <w:rFonts w:eastAsia="仿宋_GB2312"/>
                <w:snapToGrid w:val="0"/>
                <w:color w:val="000000"/>
                <w:kern w:val="0"/>
                <w:szCs w:val="21"/>
              </w:rPr>
            </w:pPr>
            <w:r>
              <w:rPr>
                <w:rFonts w:eastAsia="仿宋_GB2312"/>
                <w:snapToGrid w:val="0"/>
                <w:color w:val="000000"/>
                <w:kern w:val="0"/>
                <w:szCs w:val="21"/>
              </w:rPr>
              <w:t>公共性房屋</w:t>
            </w:r>
          </w:p>
        </w:tc>
        <w:tc>
          <w:tcPr>
            <w:tcW w:w="4000" w:type="pct"/>
            <w:noWrap/>
            <w:vAlign w:val="center"/>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指教育、医疗卫生、科研、文化、新闻、体育等事业单位除办公外的其他用房。以展览馆、体育馆、图书馆等为典型建筑，通常有较为独特的建筑造型和功能要求。</w:t>
            </w:r>
          </w:p>
        </w:tc>
      </w:tr>
    </w:tbl>
    <w:p w:rsidR="008B4E8F" w:rsidRDefault="008B4E8F">
      <w:pPr>
        <w:shd w:val="clear" w:color="auto" w:fill="FFFFFF"/>
        <w:rPr>
          <w:rFonts w:eastAsia="仿宋_GB2312"/>
          <w:snapToGrid w:val="0"/>
          <w:color w:val="000000"/>
          <w:kern w:val="0"/>
          <w:sz w:val="24"/>
        </w:rPr>
      </w:pPr>
    </w:p>
    <w:p w:rsidR="008B4E8F" w:rsidRDefault="003A1279">
      <w:pPr>
        <w:shd w:val="clear" w:color="auto" w:fill="FFFFFF"/>
        <w:rPr>
          <w:rFonts w:eastAsia="仿宋_GB2312"/>
          <w:snapToGrid w:val="0"/>
          <w:color w:val="000000"/>
          <w:kern w:val="0"/>
          <w:sz w:val="24"/>
        </w:rPr>
      </w:pPr>
      <w:r>
        <w:rPr>
          <w:rFonts w:eastAsia="仿宋_GB2312"/>
          <w:snapToGrid w:val="0"/>
          <w:color w:val="000000"/>
          <w:kern w:val="0"/>
          <w:sz w:val="24"/>
        </w:rPr>
        <w:br w:type="page"/>
      </w:r>
    </w:p>
    <w:p w:rsidR="008B4E8F" w:rsidRDefault="003A1279">
      <w:pPr>
        <w:pStyle w:val="1"/>
        <w:adjustRightInd w:val="0"/>
        <w:snapToGrid w:val="0"/>
        <w:spacing w:before="0" w:after="0" w:line="360" w:lineRule="auto"/>
        <w:ind w:firstLineChars="200" w:firstLine="480"/>
        <w:rPr>
          <w:rFonts w:eastAsia="黑体"/>
          <w:snapToGrid w:val="0"/>
          <w:color w:val="000000"/>
          <w:kern w:val="0"/>
          <w:sz w:val="28"/>
          <w:szCs w:val="28"/>
        </w:rPr>
      </w:pPr>
      <w:bookmarkStart w:id="25" w:name="_Toc320481533"/>
      <w:r>
        <w:rPr>
          <w:rFonts w:eastAsia="黑体"/>
          <w:b w:val="0"/>
          <w:snapToGrid w:val="0"/>
          <w:color w:val="000000"/>
          <w:kern w:val="0"/>
          <w:sz w:val="24"/>
          <w:szCs w:val="24"/>
        </w:rPr>
        <w:lastRenderedPageBreak/>
        <w:t>附件二</w:t>
      </w:r>
      <w:r>
        <w:rPr>
          <w:rFonts w:eastAsia="黑体"/>
          <w:b w:val="0"/>
          <w:snapToGrid w:val="0"/>
          <w:color w:val="000000"/>
          <w:kern w:val="0"/>
          <w:sz w:val="24"/>
          <w:szCs w:val="24"/>
        </w:rPr>
        <w:t xml:space="preserve">  </w:t>
      </w:r>
      <w:r>
        <w:rPr>
          <w:rFonts w:eastAsia="黑体"/>
          <w:b w:val="0"/>
          <w:bCs w:val="0"/>
          <w:snapToGrid w:val="0"/>
          <w:color w:val="000000"/>
          <w:kern w:val="0"/>
          <w:sz w:val="24"/>
        </w:rPr>
        <w:t>征收估价区位级别</w:t>
      </w:r>
      <w:bookmarkEnd w:id="25"/>
    </w:p>
    <w:p w:rsidR="008B4E8F" w:rsidRDefault="009F41AA">
      <w:pPr>
        <w:spacing w:line="360" w:lineRule="auto"/>
        <w:ind w:firstLineChars="192" w:firstLine="463"/>
        <w:rPr>
          <w:rFonts w:eastAsia="仿宋_GB2312"/>
          <w:b/>
          <w:bCs/>
          <w:snapToGrid w:val="0"/>
          <w:color w:val="000000"/>
          <w:kern w:val="0"/>
          <w:sz w:val="24"/>
        </w:rPr>
      </w:pPr>
      <w:r>
        <w:rPr>
          <w:rFonts w:eastAsia="仿宋_GB2312"/>
          <w:b/>
          <w:bCs/>
          <w:snapToGrid w:val="0"/>
          <w:color w:val="000000"/>
          <w:kern w:val="0"/>
          <w:sz w:val="24"/>
        </w:rPr>
        <w:fldChar w:fldCharType="begin"/>
      </w:r>
      <w:r w:rsidR="003A1279">
        <w:rPr>
          <w:rFonts w:eastAsia="仿宋_GB2312"/>
          <w:b/>
          <w:bCs/>
          <w:snapToGrid w:val="0"/>
          <w:color w:val="000000"/>
          <w:kern w:val="0"/>
          <w:sz w:val="24"/>
        </w:rPr>
        <w:instrText xml:space="preserve"> = 1 \* GB4 </w:instrText>
      </w:r>
      <w:r>
        <w:rPr>
          <w:rFonts w:eastAsia="仿宋_GB2312"/>
          <w:b/>
          <w:bCs/>
          <w:snapToGrid w:val="0"/>
          <w:color w:val="000000"/>
          <w:kern w:val="0"/>
          <w:sz w:val="24"/>
        </w:rPr>
        <w:fldChar w:fldCharType="separate"/>
      </w:r>
      <w:r w:rsidR="003A1279">
        <w:rPr>
          <w:rFonts w:eastAsia="仿宋_GB2312"/>
          <w:b/>
          <w:bCs/>
          <w:snapToGrid w:val="0"/>
          <w:color w:val="000000"/>
          <w:kern w:val="0"/>
          <w:sz w:val="24"/>
        </w:rPr>
        <w:t>㈠</w:t>
      </w:r>
      <w:r>
        <w:rPr>
          <w:rFonts w:eastAsia="仿宋_GB2312"/>
          <w:b/>
          <w:bCs/>
          <w:snapToGrid w:val="0"/>
          <w:color w:val="000000"/>
          <w:kern w:val="0"/>
          <w:sz w:val="24"/>
        </w:rPr>
        <w:fldChar w:fldCharType="end"/>
      </w:r>
      <w:r w:rsidR="003A1279">
        <w:rPr>
          <w:rFonts w:eastAsia="仿宋_GB2312"/>
          <w:b/>
          <w:bCs/>
          <w:snapToGrid w:val="0"/>
          <w:color w:val="000000"/>
          <w:kern w:val="0"/>
          <w:sz w:val="24"/>
        </w:rPr>
        <w:t xml:space="preserve"> </w:t>
      </w:r>
      <w:r w:rsidR="003A1279">
        <w:rPr>
          <w:rFonts w:eastAsia="仿宋_GB2312"/>
          <w:b/>
          <w:bCs/>
          <w:snapToGrid w:val="0"/>
          <w:color w:val="000000"/>
          <w:kern w:val="0"/>
          <w:sz w:val="24"/>
        </w:rPr>
        <w:t>有关说明</w:t>
      </w:r>
    </w:p>
    <w:p w:rsidR="008B4E8F" w:rsidRDefault="003A1279" w:rsidP="003A1279">
      <w:pPr>
        <w:spacing w:line="360" w:lineRule="auto"/>
        <w:ind w:firstLineChars="192" w:firstLine="461"/>
        <w:rPr>
          <w:rFonts w:eastAsia="仿宋_GB2312"/>
          <w:snapToGrid w:val="0"/>
          <w:color w:val="000000"/>
          <w:kern w:val="0"/>
          <w:sz w:val="24"/>
        </w:rPr>
      </w:pPr>
      <w:r>
        <w:rPr>
          <w:rFonts w:eastAsia="仿宋_GB2312"/>
          <w:snapToGrid w:val="0"/>
          <w:color w:val="000000"/>
          <w:kern w:val="0"/>
          <w:sz w:val="24"/>
        </w:rPr>
        <w:t>1.</w:t>
      </w:r>
      <w:r>
        <w:rPr>
          <w:rFonts w:eastAsia="仿宋_GB2312"/>
          <w:snapToGrid w:val="0"/>
          <w:color w:val="000000"/>
          <w:kern w:val="0"/>
          <w:sz w:val="24"/>
        </w:rPr>
        <w:t>南京市玄武、秦淮、建邺、鼓楼、雨花台、栖霞</w:t>
      </w:r>
      <w:r>
        <w:rPr>
          <w:rFonts w:eastAsia="仿宋_GB2312"/>
          <w:snapToGrid w:val="0"/>
          <w:color w:val="000000"/>
          <w:kern w:val="0"/>
          <w:sz w:val="24"/>
        </w:rPr>
        <w:t>6</w:t>
      </w:r>
      <w:r>
        <w:rPr>
          <w:rFonts w:eastAsia="仿宋_GB2312"/>
          <w:snapToGrid w:val="0"/>
          <w:color w:val="000000"/>
          <w:kern w:val="0"/>
          <w:sz w:val="24"/>
        </w:rPr>
        <w:t>个区（以下简称</w:t>
      </w:r>
      <w:r>
        <w:rPr>
          <w:rFonts w:eastAsia="仿宋_GB2312"/>
          <w:snapToGrid w:val="0"/>
          <w:color w:val="000000"/>
          <w:kern w:val="0"/>
          <w:sz w:val="24"/>
        </w:rPr>
        <w:t>“</w:t>
      </w:r>
      <w:r>
        <w:rPr>
          <w:rFonts w:eastAsia="仿宋_GB2312"/>
          <w:snapToGrid w:val="0"/>
          <w:color w:val="000000"/>
          <w:kern w:val="0"/>
          <w:sz w:val="24"/>
        </w:rPr>
        <w:t>江南六区</w:t>
      </w:r>
      <w:r>
        <w:rPr>
          <w:rFonts w:eastAsia="仿宋_GB2312"/>
          <w:snapToGrid w:val="0"/>
          <w:color w:val="000000"/>
          <w:kern w:val="0"/>
          <w:sz w:val="24"/>
        </w:rPr>
        <w:t>”</w:t>
      </w:r>
      <w:r>
        <w:rPr>
          <w:rFonts w:eastAsia="仿宋_GB2312"/>
          <w:snapToGrid w:val="0"/>
          <w:color w:val="000000"/>
          <w:kern w:val="0"/>
          <w:sz w:val="24"/>
        </w:rPr>
        <w:t>）划分为</w:t>
      </w:r>
      <w:r>
        <w:rPr>
          <w:rFonts w:eastAsia="仿宋_GB2312"/>
          <w:snapToGrid w:val="0"/>
          <w:color w:val="000000"/>
          <w:kern w:val="0"/>
          <w:sz w:val="24"/>
        </w:rPr>
        <w:t>6</w:t>
      </w:r>
      <w:r>
        <w:rPr>
          <w:rFonts w:eastAsia="仿宋_GB2312"/>
          <w:snapToGrid w:val="0"/>
          <w:color w:val="000000"/>
          <w:kern w:val="0"/>
          <w:sz w:val="24"/>
        </w:rPr>
        <w:t>等级</w:t>
      </w:r>
      <w:r>
        <w:rPr>
          <w:rFonts w:eastAsia="仿宋_GB2312"/>
          <w:snapToGrid w:val="0"/>
          <w:color w:val="000000"/>
          <w:kern w:val="0"/>
          <w:sz w:val="24"/>
        </w:rPr>
        <w:t>24</w:t>
      </w:r>
      <w:r>
        <w:rPr>
          <w:rFonts w:eastAsia="仿宋_GB2312"/>
          <w:snapToGrid w:val="0"/>
          <w:color w:val="000000"/>
          <w:kern w:val="0"/>
          <w:sz w:val="24"/>
        </w:rPr>
        <w:t>个分区。</w:t>
      </w:r>
    </w:p>
    <w:p w:rsidR="008B4E8F" w:rsidRDefault="003A1279" w:rsidP="003A1279">
      <w:pPr>
        <w:spacing w:line="360" w:lineRule="auto"/>
        <w:ind w:firstLineChars="192" w:firstLine="461"/>
        <w:rPr>
          <w:rFonts w:eastAsia="仿宋_GB2312"/>
          <w:snapToGrid w:val="0"/>
          <w:color w:val="000000"/>
          <w:kern w:val="0"/>
          <w:sz w:val="24"/>
        </w:rPr>
      </w:pPr>
      <w:r>
        <w:rPr>
          <w:rFonts w:eastAsia="仿宋_GB2312"/>
          <w:snapToGrid w:val="0"/>
          <w:color w:val="000000"/>
          <w:kern w:val="0"/>
          <w:sz w:val="24"/>
        </w:rPr>
        <w:t>2.</w:t>
      </w:r>
      <w:r>
        <w:rPr>
          <w:rFonts w:eastAsia="仿宋_GB2312"/>
          <w:snapToGrid w:val="0"/>
          <w:color w:val="000000"/>
          <w:kern w:val="0"/>
          <w:sz w:val="24"/>
        </w:rPr>
        <w:t>南京市江南六区国有土地上住宅征收区位划分分级情况见表</w:t>
      </w:r>
    </w:p>
    <w:p w:rsidR="008B4E8F" w:rsidRDefault="003A1279" w:rsidP="00AE1C20">
      <w:pPr>
        <w:spacing w:beforeLines="20" w:line="360" w:lineRule="auto"/>
        <w:ind w:firstLineChars="192" w:firstLine="463"/>
        <w:jc w:val="center"/>
        <w:rPr>
          <w:rFonts w:eastAsia="仿宋_GB2312"/>
          <w:b/>
          <w:snapToGrid w:val="0"/>
          <w:color w:val="000000"/>
          <w:kern w:val="0"/>
          <w:sz w:val="24"/>
        </w:rPr>
      </w:pPr>
      <w:r>
        <w:rPr>
          <w:rFonts w:eastAsia="仿宋_GB2312"/>
          <w:b/>
          <w:snapToGrid w:val="0"/>
          <w:color w:val="000000"/>
          <w:kern w:val="0"/>
          <w:sz w:val="24"/>
        </w:rPr>
        <w:t>南京市江南六区国有土地上住宅征收区位划分分级情况表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4"/>
        <w:gridCol w:w="1009"/>
        <w:gridCol w:w="1009"/>
        <w:gridCol w:w="1009"/>
        <w:gridCol w:w="1009"/>
        <w:gridCol w:w="1009"/>
        <w:gridCol w:w="1009"/>
        <w:gridCol w:w="1009"/>
        <w:gridCol w:w="1007"/>
      </w:tblGrid>
      <w:tr w:rsidR="008B4E8F">
        <w:trPr>
          <w:trHeight w:val="587"/>
          <w:jc w:val="center"/>
        </w:trPr>
        <w:tc>
          <w:tcPr>
            <w:tcW w:w="905" w:type="pct"/>
            <w:noWrap/>
            <w:vAlign w:val="center"/>
          </w:tcPr>
          <w:p w:rsidR="008B4E8F" w:rsidRDefault="003A1279">
            <w:pPr>
              <w:shd w:val="clear" w:color="auto" w:fill="FFFFFF"/>
              <w:ind w:leftChars="-51" w:left="-107" w:rightChars="-51" w:right="-107"/>
              <w:jc w:val="center"/>
              <w:rPr>
                <w:rFonts w:eastAsia="仿宋_GB2312"/>
                <w:b/>
                <w:snapToGrid w:val="0"/>
                <w:color w:val="000000"/>
                <w:kern w:val="0"/>
              </w:rPr>
            </w:pPr>
            <w:r>
              <w:rPr>
                <w:rFonts w:eastAsia="仿宋_GB2312"/>
                <w:b/>
                <w:snapToGrid w:val="0"/>
                <w:color w:val="000000"/>
                <w:kern w:val="0"/>
              </w:rPr>
              <w:t>区位等级</w:t>
            </w:r>
          </w:p>
        </w:tc>
        <w:tc>
          <w:tcPr>
            <w:tcW w:w="512" w:type="pct"/>
            <w:noWrap/>
            <w:vAlign w:val="center"/>
          </w:tcPr>
          <w:p w:rsidR="008B4E8F" w:rsidRDefault="003A1279">
            <w:pPr>
              <w:shd w:val="clear" w:color="auto" w:fill="FFFFFF"/>
              <w:ind w:leftChars="-51" w:left="-107" w:rightChars="-51" w:right="-107"/>
              <w:jc w:val="center"/>
              <w:rPr>
                <w:rFonts w:eastAsia="仿宋_GB2312"/>
                <w:b/>
                <w:snapToGrid w:val="0"/>
                <w:color w:val="000000"/>
                <w:kern w:val="0"/>
              </w:rPr>
            </w:pPr>
            <w:r>
              <w:rPr>
                <w:rFonts w:eastAsia="仿宋_GB2312"/>
                <w:b/>
                <w:snapToGrid w:val="0"/>
                <w:color w:val="000000"/>
                <w:kern w:val="0"/>
              </w:rPr>
              <w:t>玄武</w:t>
            </w:r>
          </w:p>
        </w:tc>
        <w:tc>
          <w:tcPr>
            <w:tcW w:w="512" w:type="pct"/>
            <w:noWrap/>
            <w:vAlign w:val="center"/>
          </w:tcPr>
          <w:p w:rsidR="008B4E8F" w:rsidRDefault="003A1279">
            <w:pPr>
              <w:shd w:val="clear" w:color="auto" w:fill="FFFFFF"/>
              <w:ind w:leftChars="-51" w:left="-107" w:rightChars="-51" w:right="-107"/>
              <w:jc w:val="center"/>
              <w:rPr>
                <w:rFonts w:eastAsia="仿宋_GB2312"/>
                <w:b/>
                <w:snapToGrid w:val="0"/>
                <w:color w:val="000000"/>
                <w:kern w:val="0"/>
              </w:rPr>
            </w:pPr>
            <w:r>
              <w:rPr>
                <w:rFonts w:eastAsia="仿宋_GB2312"/>
                <w:b/>
                <w:snapToGrid w:val="0"/>
                <w:color w:val="000000"/>
                <w:kern w:val="0"/>
              </w:rPr>
              <w:t>秦淮</w:t>
            </w:r>
            <w:r>
              <w:rPr>
                <w:rFonts w:eastAsia="仿宋_GB2312"/>
                <w:b/>
                <w:snapToGrid w:val="0"/>
                <w:color w:val="000000"/>
                <w:kern w:val="0"/>
              </w:rPr>
              <w:t>2</w:t>
            </w:r>
          </w:p>
        </w:tc>
        <w:tc>
          <w:tcPr>
            <w:tcW w:w="512" w:type="pct"/>
            <w:noWrap/>
            <w:vAlign w:val="center"/>
          </w:tcPr>
          <w:p w:rsidR="008B4E8F" w:rsidRDefault="003A1279">
            <w:pPr>
              <w:shd w:val="clear" w:color="auto" w:fill="FFFFFF"/>
              <w:ind w:leftChars="-51" w:left="-107" w:rightChars="-51" w:right="-107"/>
              <w:jc w:val="center"/>
              <w:rPr>
                <w:rFonts w:eastAsia="仿宋_GB2312"/>
                <w:b/>
                <w:snapToGrid w:val="0"/>
                <w:color w:val="000000"/>
                <w:kern w:val="0"/>
              </w:rPr>
            </w:pPr>
            <w:r>
              <w:rPr>
                <w:rFonts w:eastAsia="仿宋_GB2312"/>
                <w:b/>
                <w:snapToGrid w:val="0"/>
                <w:color w:val="000000"/>
                <w:kern w:val="0"/>
              </w:rPr>
              <w:t>秦淮</w:t>
            </w:r>
            <w:r>
              <w:rPr>
                <w:rFonts w:eastAsia="仿宋_GB2312"/>
                <w:b/>
                <w:snapToGrid w:val="0"/>
                <w:color w:val="000000"/>
                <w:kern w:val="0"/>
              </w:rPr>
              <w:t>1</w:t>
            </w:r>
          </w:p>
        </w:tc>
        <w:tc>
          <w:tcPr>
            <w:tcW w:w="512" w:type="pct"/>
            <w:noWrap/>
            <w:vAlign w:val="center"/>
          </w:tcPr>
          <w:p w:rsidR="008B4E8F" w:rsidRDefault="003A1279">
            <w:pPr>
              <w:shd w:val="clear" w:color="auto" w:fill="FFFFFF"/>
              <w:ind w:leftChars="-51" w:left="-107" w:rightChars="-51" w:right="-107"/>
              <w:jc w:val="center"/>
              <w:rPr>
                <w:rFonts w:eastAsia="仿宋_GB2312"/>
                <w:b/>
                <w:snapToGrid w:val="0"/>
                <w:color w:val="000000"/>
                <w:kern w:val="0"/>
              </w:rPr>
            </w:pPr>
            <w:r>
              <w:rPr>
                <w:rFonts w:eastAsia="仿宋_GB2312"/>
                <w:b/>
                <w:snapToGrid w:val="0"/>
                <w:color w:val="000000"/>
                <w:kern w:val="0"/>
              </w:rPr>
              <w:t>建邺</w:t>
            </w:r>
          </w:p>
        </w:tc>
        <w:tc>
          <w:tcPr>
            <w:tcW w:w="512" w:type="pct"/>
            <w:noWrap/>
            <w:vAlign w:val="center"/>
          </w:tcPr>
          <w:p w:rsidR="008B4E8F" w:rsidRDefault="003A1279">
            <w:pPr>
              <w:shd w:val="clear" w:color="auto" w:fill="FFFFFF"/>
              <w:ind w:leftChars="-51" w:left="-107" w:rightChars="-51" w:right="-107"/>
              <w:jc w:val="center"/>
              <w:rPr>
                <w:rFonts w:eastAsia="仿宋_GB2312"/>
                <w:b/>
                <w:snapToGrid w:val="0"/>
                <w:color w:val="000000"/>
                <w:kern w:val="0"/>
              </w:rPr>
            </w:pPr>
            <w:r>
              <w:rPr>
                <w:rFonts w:eastAsia="仿宋_GB2312"/>
                <w:b/>
                <w:snapToGrid w:val="0"/>
                <w:color w:val="000000"/>
                <w:kern w:val="0"/>
              </w:rPr>
              <w:t>鼓楼</w:t>
            </w:r>
            <w:r>
              <w:rPr>
                <w:rFonts w:eastAsia="仿宋_GB2312"/>
                <w:b/>
                <w:snapToGrid w:val="0"/>
                <w:color w:val="000000"/>
                <w:kern w:val="0"/>
              </w:rPr>
              <w:t>1</w:t>
            </w:r>
          </w:p>
        </w:tc>
        <w:tc>
          <w:tcPr>
            <w:tcW w:w="512" w:type="pct"/>
            <w:noWrap/>
            <w:vAlign w:val="center"/>
          </w:tcPr>
          <w:p w:rsidR="008B4E8F" w:rsidRDefault="003A1279">
            <w:pPr>
              <w:shd w:val="clear" w:color="auto" w:fill="FFFFFF"/>
              <w:ind w:leftChars="-51" w:left="-107" w:rightChars="-51" w:right="-107"/>
              <w:jc w:val="center"/>
              <w:rPr>
                <w:rFonts w:eastAsia="仿宋_GB2312"/>
                <w:b/>
                <w:snapToGrid w:val="0"/>
                <w:color w:val="000000"/>
                <w:kern w:val="0"/>
              </w:rPr>
            </w:pPr>
            <w:r>
              <w:rPr>
                <w:rFonts w:eastAsia="仿宋_GB2312"/>
                <w:b/>
                <w:snapToGrid w:val="0"/>
                <w:color w:val="000000"/>
                <w:kern w:val="0"/>
              </w:rPr>
              <w:t>鼓楼</w:t>
            </w:r>
            <w:r>
              <w:rPr>
                <w:rFonts w:eastAsia="仿宋_GB2312"/>
                <w:b/>
                <w:snapToGrid w:val="0"/>
                <w:color w:val="000000"/>
                <w:kern w:val="0"/>
              </w:rPr>
              <w:t>2</w:t>
            </w:r>
          </w:p>
        </w:tc>
        <w:tc>
          <w:tcPr>
            <w:tcW w:w="512" w:type="pct"/>
            <w:noWrap/>
            <w:vAlign w:val="center"/>
          </w:tcPr>
          <w:p w:rsidR="008B4E8F" w:rsidRDefault="003A1279">
            <w:pPr>
              <w:shd w:val="clear" w:color="auto" w:fill="FFFFFF"/>
              <w:ind w:leftChars="-51" w:left="-107" w:rightChars="-51" w:right="-107"/>
              <w:jc w:val="center"/>
              <w:rPr>
                <w:rFonts w:eastAsia="仿宋_GB2312"/>
                <w:b/>
                <w:snapToGrid w:val="0"/>
                <w:color w:val="000000"/>
                <w:kern w:val="0"/>
              </w:rPr>
            </w:pPr>
            <w:r>
              <w:rPr>
                <w:rFonts w:eastAsia="仿宋_GB2312"/>
                <w:b/>
                <w:snapToGrid w:val="0"/>
                <w:color w:val="000000"/>
                <w:kern w:val="0"/>
              </w:rPr>
              <w:t>雨花</w:t>
            </w:r>
          </w:p>
        </w:tc>
        <w:tc>
          <w:tcPr>
            <w:tcW w:w="512" w:type="pct"/>
            <w:noWrap/>
            <w:vAlign w:val="center"/>
          </w:tcPr>
          <w:p w:rsidR="008B4E8F" w:rsidRDefault="003A1279">
            <w:pPr>
              <w:shd w:val="clear" w:color="auto" w:fill="FFFFFF"/>
              <w:ind w:leftChars="-51" w:left="-107" w:rightChars="-51" w:right="-107"/>
              <w:jc w:val="center"/>
              <w:rPr>
                <w:rFonts w:eastAsia="仿宋_GB2312"/>
                <w:b/>
                <w:snapToGrid w:val="0"/>
                <w:color w:val="000000"/>
                <w:kern w:val="0"/>
              </w:rPr>
            </w:pPr>
            <w:r>
              <w:rPr>
                <w:rFonts w:eastAsia="仿宋_GB2312"/>
                <w:b/>
                <w:snapToGrid w:val="0"/>
                <w:color w:val="000000"/>
                <w:kern w:val="0"/>
              </w:rPr>
              <w:t>栖霞</w:t>
            </w:r>
          </w:p>
        </w:tc>
      </w:tr>
      <w:tr w:rsidR="008B4E8F">
        <w:trPr>
          <w:trHeight w:val="311"/>
          <w:jc w:val="center"/>
        </w:trPr>
        <w:tc>
          <w:tcPr>
            <w:tcW w:w="905" w:type="pct"/>
            <w:noWrap/>
            <w:vAlign w:val="center"/>
          </w:tcPr>
          <w:p w:rsidR="008B4E8F" w:rsidRDefault="003A1279">
            <w:pPr>
              <w:shd w:val="clear" w:color="auto" w:fill="FFFFFF"/>
              <w:ind w:leftChars="-51" w:left="-107" w:rightChars="-51" w:right="-107"/>
              <w:jc w:val="center"/>
              <w:rPr>
                <w:rFonts w:eastAsia="仿宋_GB2312"/>
                <w:snapToGrid w:val="0"/>
                <w:color w:val="000000"/>
                <w:kern w:val="0"/>
              </w:rPr>
            </w:pPr>
            <w:r>
              <w:rPr>
                <w:rFonts w:eastAsia="仿宋_GB2312"/>
                <w:snapToGrid w:val="0"/>
                <w:color w:val="000000"/>
                <w:kern w:val="0"/>
              </w:rPr>
              <w:t>一级</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玄</w:t>
            </w:r>
            <w:r>
              <w:rPr>
                <w:rFonts w:eastAsia="仿宋_GB2312"/>
                <w:b w:val="0"/>
                <w:bCs w:val="0"/>
                <w:snapToGrid w:val="0"/>
                <w:color w:val="000000"/>
                <w:kern w:val="0"/>
                <w:sz w:val="21"/>
                <w:szCs w:val="24"/>
              </w:rPr>
              <w:t>1</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原白</w:t>
            </w:r>
            <w:r>
              <w:rPr>
                <w:rFonts w:eastAsia="仿宋_GB2312"/>
                <w:b w:val="0"/>
                <w:bCs w:val="0"/>
                <w:snapToGrid w:val="0"/>
                <w:color w:val="000000"/>
                <w:kern w:val="0"/>
                <w:sz w:val="21"/>
                <w:szCs w:val="24"/>
              </w:rPr>
              <w:t>1</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秦</w:t>
            </w:r>
            <w:r>
              <w:rPr>
                <w:rFonts w:eastAsia="仿宋_GB2312"/>
                <w:b w:val="0"/>
                <w:bCs w:val="0"/>
                <w:snapToGrid w:val="0"/>
                <w:color w:val="000000"/>
                <w:kern w:val="0"/>
                <w:sz w:val="21"/>
                <w:szCs w:val="24"/>
              </w:rPr>
              <w:t>1</w:t>
            </w:r>
          </w:p>
        </w:tc>
        <w:tc>
          <w:tcPr>
            <w:tcW w:w="512" w:type="pct"/>
            <w:noWrap/>
            <w:vAlign w:val="center"/>
          </w:tcPr>
          <w:p w:rsidR="008B4E8F" w:rsidRDefault="003A1279">
            <w:pPr>
              <w:shd w:val="clear" w:color="auto" w:fill="FFFFFF"/>
              <w:ind w:leftChars="-51" w:left="-107" w:rightChars="-51" w:right="-107"/>
              <w:jc w:val="center"/>
              <w:rPr>
                <w:rFonts w:eastAsia="仿宋_GB2312"/>
                <w:snapToGrid w:val="0"/>
                <w:color w:val="000000"/>
                <w:kern w:val="0"/>
              </w:rPr>
            </w:pPr>
            <w:r>
              <w:rPr>
                <w:rFonts w:eastAsia="仿宋_GB2312"/>
                <w:snapToGrid w:val="0"/>
                <w:color w:val="000000"/>
                <w:kern w:val="0"/>
              </w:rPr>
              <w:t>／</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鼓</w:t>
            </w:r>
            <w:r>
              <w:rPr>
                <w:rFonts w:eastAsia="仿宋_GB2312"/>
                <w:b w:val="0"/>
                <w:bCs w:val="0"/>
                <w:snapToGrid w:val="0"/>
                <w:color w:val="000000"/>
                <w:kern w:val="0"/>
                <w:sz w:val="21"/>
                <w:szCs w:val="24"/>
              </w:rPr>
              <w:t>1</w:t>
            </w:r>
          </w:p>
        </w:tc>
        <w:tc>
          <w:tcPr>
            <w:tcW w:w="512" w:type="pct"/>
            <w:noWrap/>
            <w:vAlign w:val="center"/>
          </w:tcPr>
          <w:p w:rsidR="008B4E8F" w:rsidRDefault="003A1279">
            <w:pPr>
              <w:shd w:val="clear" w:color="auto" w:fill="FFFFFF"/>
              <w:ind w:leftChars="-51" w:left="-107" w:rightChars="-51" w:right="-107"/>
              <w:jc w:val="center"/>
              <w:rPr>
                <w:rFonts w:eastAsia="仿宋_GB2312"/>
                <w:snapToGrid w:val="0"/>
                <w:color w:val="000000"/>
                <w:kern w:val="0"/>
              </w:rPr>
            </w:pPr>
            <w:r>
              <w:rPr>
                <w:rFonts w:eastAsia="仿宋_GB2312"/>
                <w:snapToGrid w:val="0"/>
                <w:color w:val="000000"/>
                <w:kern w:val="0"/>
              </w:rPr>
              <w:t>原下</w:t>
            </w:r>
            <w:r>
              <w:rPr>
                <w:rFonts w:eastAsia="仿宋_GB2312"/>
                <w:snapToGrid w:val="0"/>
                <w:color w:val="000000"/>
                <w:kern w:val="0"/>
              </w:rPr>
              <w:t>1</w:t>
            </w:r>
          </w:p>
        </w:tc>
        <w:tc>
          <w:tcPr>
            <w:tcW w:w="512" w:type="pct"/>
            <w:noWrap/>
            <w:vAlign w:val="center"/>
          </w:tcPr>
          <w:p w:rsidR="008B4E8F" w:rsidRDefault="003A1279">
            <w:pPr>
              <w:shd w:val="clear" w:color="auto" w:fill="FFFFFF"/>
              <w:ind w:leftChars="-51" w:left="-107" w:rightChars="-51" w:right="-107"/>
              <w:jc w:val="center"/>
              <w:rPr>
                <w:rFonts w:eastAsia="仿宋_GB2312"/>
                <w:snapToGrid w:val="0"/>
                <w:color w:val="000000"/>
                <w:kern w:val="0"/>
              </w:rPr>
            </w:pPr>
            <w:r>
              <w:rPr>
                <w:rFonts w:eastAsia="仿宋_GB2312"/>
                <w:snapToGrid w:val="0"/>
                <w:color w:val="000000"/>
                <w:kern w:val="0"/>
              </w:rPr>
              <w:t>／</w:t>
            </w:r>
          </w:p>
        </w:tc>
        <w:tc>
          <w:tcPr>
            <w:tcW w:w="512" w:type="pct"/>
            <w:noWrap/>
            <w:vAlign w:val="center"/>
          </w:tcPr>
          <w:p w:rsidR="008B4E8F" w:rsidRDefault="003A1279">
            <w:pPr>
              <w:shd w:val="clear" w:color="auto" w:fill="FFFFFF"/>
              <w:ind w:leftChars="-51" w:left="-107" w:rightChars="-51" w:right="-107"/>
              <w:jc w:val="center"/>
              <w:rPr>
                <w:rFonts w:eastAsia="仿宋_GB2312"/>
                <w:snapToGrid w:val="0"/>
                <w:color w:val="000000"/>
                <w:kern w:val="0"/>
              </w:rPr>
            </w:pPr>
            <w:r>
              <w:rPr>
                <w:rFonts w:eastAsia="仿宋_GB2312"/>
                <w:snapToGrid w:val="0"/>
                <w:color w:val="000000"/>
                <w:kern w:val="0"/>
              </w:rPr>
              <w:t>／</w:t>
            </w:r>
          </w:p>
        </w:tc>
      </w:tr>
      <w:tr w:rsidR="008B4E8F">
        <w:trPr>
          <w:trHeight w:val="254"/>
          <w:jc w:val="center"/>
        </w:trPr>
        <w:tc>
          <w:tcPr>
            <w:tcW w:w="905" w:type="pct"/>
            <w:noWrap/>
            <w:vAlign w:val="center"/>
          </w:tcPr>
          <w:p w:rsidR="008B4E8F" w:rsidRDefault="003A1279">
            <w:pPr>
              <w:shd w:val="clear" w:color="auto" w:fill="FFFFFF"/>
              <w:ind w:leftChars="-51" w:left="-107" w:rightChars="-51" w:right="-107"/>
              <w:jc w:val="center"/>
              <w:rPr>
                <w:rFonts w:eastAsia="仿宋_GB2312"/>
                <w:snapToGrid w:val="0"/>
                <w:color w:val="000000"/>
                <w:kern w:val="0"/>
              </w:rPr>
            </w:pPr>
            <w:r>
              <w:rPr>
                <w:rFonts w:eastAsia="仿宋_GB2312"/>
                <w:snapToGrid w:val="0"/>
                <w:color w:val="000000"/>
                <w:kern w:val="0"/>
              </w:rPr>
              <w:t>二级</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玄</w:t>
            </w:r>
            <w:r>
              <w:rPr>
                <w:rFonts w:eastAsia="仿宋_GB2312"/>
                <w:b w:val="0"/>
                <w:bCs w:val="0"/>
                <w:snapToGrid w:val="0"/>
                <w:color w:val="000000"/>
                <w:kern w:val="0"/>
                <w:sz w:val="21"/>
                <w:szCs w:val="24"/>
              </w:rPr>
              <w:t>2</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原白</w:t>
            </w:r>
            <w:r>
              <w:rPr>
                <w:rFonts w:eastAsia="仿宋_GB2312"/>
                <w:b w:val="0"/>
                <w:bCs w:val="0"/>
                <w:snapToGrid w:val="0"/>
                <w:color w:val="000000"/>
                <w:kern w:val="0"/>
                <w:sz w:val="21"/>
                <w:szCs w:val="24"/>
              </w:rPr>
              <w:t>2</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秦</w:t>
            </w:r>
            <w:r>
              <w:rPr>
                <w:rFonts w:eastAsia="仿宋_GB2312"/>
                <w:b w:val="0"/>
                <w:bCs w:val="0"/>
                <w:snapToGrid w:val="0"/>
                <w:color w:val="000000"/>
                <w:kern w:val="0"/>
                <w:sz w:val="21"/>
                <w:szCs w:val="24"/>
              </w:rPr>
              <w:t>2</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建</w:t>
            </w:r>
            <w:r>
              <w:rPr>
                <w:rFonts w:eastAsia="仿宋_GB2312"/>
                <w:b w:val="0"/>
                <w:bCs w:val="0"/>
                <w:snapToGrid w:val="0"/>
                <w:color w:val="000000"/>
                <w:kern w:val="0"/>
                <w:sz w:val="21"/>
                <w:szCs w:val="24"/>
              </w:rPr>
              <w:t>1</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鼓</w:t>
            </w:r>
            <w:r>
              <w:rPr>
                <w:rFonts w:eastAsia="仿宋_GB2312"/>
                <w:b w:val="0"/>
                <w:bCs w:val="0"/>
                <w:snapToGrid w:val="0"/>
                <w:color w:val="000000"/>
                <w:kern w:val="0"/>
                <w:sz w:val="21"/>
                <w:szCs w:val="24"/>
              </w:rPr>
              <w:t>2</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原下</w:t>
            </w:r>
            <w:r>
              <w:rPr>
                <w:rFonts w:eastAsia="仿宋_GB2312"/>
                <w:b w:val="0"/>
                <w:bCs w:val="0"/>
                <w:snapToGrid w:val="0"/>
                <w:color w:val="000000"/>
                <w:kern w:val="0"/>
                <w:sz w:val="21"/>
                <w:szCs w:val="24"/>
              </w:rPr>
              <w:t>2</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w:t>
            </w:r>
          </w:p>
        </w:tc>
      </w:tr>
      <w:tr w:rsidR="008B4E8F">
        <w:trPr>
          <w:jc w:val="center"/>
        </w:trPr>
        <w:tc>
          <w:tcPr>
            <w:tcW w:w="905" w:type="pct"/>
            <w:noWrap/>
            <w:vAlign w:val="center"/>
          </w:tcPr>
          <w:p w:rsidR="008B4E8F" w:rsidRDefault="003A1279">
            <w:pPr>
              <w:shd w:val="clear" w:color="auto" w:fill="FFFFFF"/>
              <w:ind w:leftChars="-51" w:left="-107" w:rightChars="-51" w:right="-107"/>
              <w:jc w:val="center"/>
              <w:rPr>
                <w:rFonts w:eastAsia="仿宋_GB2312"/>
                <w:snapToGrid w:val="0"/>
                <w:color w:val="000000"/>
                <w:kern w:val="0"/>
              </w:rPr>
            </w:pPr>
            <w:r>
              <w:rPr>
                <w:rFonts w:eastAsia="仿宋_GB2312"/>
                <w:snapToGrid w:val="0"/>
                <w:color w:val="000000"/>
                <w:kern w:val="0"/>
              </w:rPr>
              <w:t>三级</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玄</w:t>
            </w:r>
            <w:r>
              <w:rPr>
                <w:rFonts w:eastAsia="仿宋_GB2312"/>
                <w:b w:val="0"/>
                <w:bCs w:val="0"/>
                <w:snapToGrid w:val="0"/>
                <w:color w:val="000000"/>
                <w:kern w:val="0"/>
                <w:sz w:val="21"/>
                <w:szCs w:val="24"/>
              </w:rPr>
              <w:t>3</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秦</w:t>
            </w:r>
            <w:r>
              <w:rPr>
                <w:rFonts w:eastAsia="仿宋_GB2312"/>
                <w:b w:val="0"/>
                <w:bCs w:val="0"/>
                <w:snapToGrid w:val="0"/>
                <w:color w:val="000000"/>
                <w:kern w:val="0"/>
                <w:sz w:val="21"/>
                <w:szCs w:val="24"/>
              </w:rPr>
              <w:t>3</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建</w:t>
            </w:r>
            <w:r>
              <w:rPr>
                <w:rFonts w:eastAsia="仿宋_GB2312"/>
                <w:b w:val="0"/>
                <w:bCs w:val="0"/>
                <w:snapToGrid w:val="0"/>
                <w:color w:val="000000"/>
                <w:kern w:val="0"/>
                <w:sz w:val="21"/>
                <w:szCs w:val="24"/>
              </w:rPr>
              <w:t>2</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原下</w:t>
            </w:r>
            <w:r>
              <w:rPr>
                <w:rFonts w:eastAsia="仿宋_GB2312"/>
                <w:b w:val="0"/>
                <w:bCs w:val="0"/>
                <w:snapToGrid w:val="0"/>
                <w:color w:val="000000"/>
                <w:kern w:val="0"/>
                <w:sz w:val="21"/>
                <w:szCs w:val="24"/>
              </w:rPr>
              <w:t>3</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w:t>
            </w:r>
          </w:p>
        </w:tc>
      </w:tr>
      <w:tr w:rsidR="008B4E8F">
        <w:trPr>
          <w:jc w:val="center"/>
        </w:trPr>
        <w:tc>
          <w:tcPr>
            <w:tcW w:w="905" w:type="pct"/>
            <w:noWrap/>
            <w:vAlign w:val="center"/>
          </w:tcPr>
          <w:p w:rsidR="008B4E8F" w:rsidRDefault="003A1279">
            <w:pPr>
              <w:shd w:val="clear" w:color="auto" w:fill="FFFFFF"/>
              <w:ind w:leftChars="-51" w:left="-107" w:rightChars="-51" w:right="-107"/>
              <w:jc w:val="center"/>
              <w:rPr>
                <w:rFonts w:eastAsia="仿宋_GB2312"/>
                <w:snapToGrid w:val="0"/>
                <w:color w:val="000000"/>
                <w:kern w:val="0"/>
              </w:rPr>
            </w:pPr>
            <w:r>
              <w:rPr>
                <w:rFonts w:eastAsia="仿宋_GB2312"/>
                <w:snapToGrid w:val="0"/>
                <w:color w:val="000000"/>
                <w:kern w:val="0"/>
              </w:rPr>
              <w:t>四级</w:t>
            </w:r>
          </w:p>
        </w:tc>
        <w:tc>
          <w:tcPr>
            <w:tcW w:w="512" w:type="pct"/>
            <w:noWrap/>
            <w:vAlign w:val="center"/>
          </w:tcPr>
          <w:p w:rsidR="008B4E8F" w:rsidRDefault="008B4E8F">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原白</w:t>
            </w:r>
            <w:r>
              <w:rPr>
                <w:rFonts w:eastAsia="仿宋_GB2312" w:hint="eastAsia"/>
                <w:b w:val="0"/>
                <w:bCs w:val="0"/>
                <w:snapToGrid w:val="0"/>
                <w:color w:val="000000"/>
                <w:kern w:val="0"/>
                <w:sz w:val="21"/>
                <w:szCs w:val="24"/>
              </w:rPr>
              <w:t>3</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雨</w:t>
            </w:r>
            <w:r>
              <w:rPr>
                <w:rFonts w:eastAsia="仿宋_GB2312"/>
                <w:b w:val="0"/>
                <w:bCs w:val="0"/>
                <w:snapToGrid w:val="0"/>
                <w:color w:val="000000"/>
                <w:kern w:val="0"/>
                <w:sz w:val="21"/>
                <w:szCs w:val="24"/>
              </w:rPr>
              <w:t>1</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栖</w:t>
            </w:r>
            <w:r>
              <w:rPr>
                <w:rFonts w:eastAsia="仿宋_GB2312"/>
                <w:b w:val="0"/>
                <w:bCs w:val="0"/>
                <w:snapToGrid w:val="0"/>
                <w:color w:val="000000"/>
                <w:kern w:val="0"/>
                <w:sz w:val="21"/>
                <w:szCs w:val="24"/>
              </w:rPr>
              <w:t>1</w:t>
            </w:r>
          </w:p>
        </w:tc>
      </w:tr>
      <w:tr w:rsidR="008B4E8F">
        <w:trPr>
          <w:trHeight w:val="625"/>
          <w:jc w:val="center"/>
        </w:trPr>
        <w:tc>
          <w:tcPr>
            <w:tcW w:w="905" w:type="pct"/>
            <w:noWrap/>
            <w:vAlign w:val="center"/>
          </w:tcPr>
          <w:p w:rsidR="008B4E8F" w:rsidRDefault="003A1279">
            <w:pPr>
              <w:shd w:val="clear" w:color="auto" w:fill="FFFFFF"/>
              <w:ind w:leftChars="-51" w:left="-107" w:rightChars="-51" w:right="-107"/>
              <w:jc w:val="center"/>
              <w:rPr>
                <w:rFonts w:eastAsia="仿宋_GB2312"/>
                <w:snapToGrid w:val="0"/>
                <w:color w:val="000000"/>
                <w:kern w:val="0"/>
              </w:rPr>
            </w:pPr>
            <w:r>
              <w:rPr>
                <w:rFonts w:eastAsia="仿宋_GB2312"/>
                <w:snapToGrid w:val="0"/>
                <w:color w:val="000000"/>
                <w:kern w:val="0"/>
              </w:rPr>
              <w:t>五级</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玄</w:t>
            </w:r>
            <w:r>
              <w:rPr>
                <w:rFonts w:eastAsia="仿宋_GB2312"/>
                <w:b w:val="0"/>
                <w:bCs w:val="0"/>
                <w:snapToGrid w:val="0"/>
                <w:color w:val="000000"/>
                <w:kern w:val="0"/>
                <w:sz w:val="21"/>
                <w:szCs w:val="24"/>
              </w:rPr>
              <w:t>4</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原下</w:t>
            </w:r>
            <w:r>
              <w:rPr>
                <w:rFonts w:eastAsia="仿宋_GB2312"/>
                <w:b w:val="0"/>
                <w:bCs w:val="0"/>
                <w:snapToGrid w:val="0"/>
                <w:color w:val="000000"/>
                <w:kern w:val="0"/>
                <w:sz w:val="21"/>
                <w:szCs w:val="24"/>
              </w:rPr>
              <w:t>4</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雨</w:t>
            </w:r>
            <w:r>
              <w:rPr>
                <w:rFonts w:eastAsia="仿宋_GB2312"/>
                <w:b w:val="0"/>
                <w:bCs w:val="0"/>
                <w:snapToGrid w:val="0"/>
                <w:color w:val="000000"/>
                <w:kern w:val="0"/>
                <w:sz w:val="21"/>
                <w:szCs w:val="24"/>
              </w:rPr>
              <w:t>2</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栖</w:t>
            </w:r>
            <w:r>
              <w:rPr>
                <w:rFonts w:eastAsia="仿宋_GB2312"/>
                <w:b w:val="0"/>
                <w:bCs w:val="0"/>
                <w:snapToGrid w:val="0"/>
                <w:color w:val="000000"/>
                <w:kern w:val="0"/>
                <w:sz w:val="21"/>
                <w:szCs w:val="24"/>
              </w:rPr>
              <w:t>2</w:t>
            </w:r>
          </w:p>
        </w:tc>
      </w:tr>
      <w:tr w:rsidR="008B4E8F">
        <w:trPr>
          <w:trHeight w:val="70"/>
          <w:jc w:val="center"/>
        </w:trPr>
        <w:tc>
          <w:tcPr>
            <w:tcW w:w="905" w:type="pct"/>
            <w:noWrap/>
            <w:vAlign w:val="center"/>
          </w:tcPr>
          <w:p w:rsidR="008B4E8F" w:rsidRDefault="003A1279">
            <w:pPr>
              <w:shd w:val="clear" w:color="auto" w:fill="FFFFFF"/>
              <w:ind w:leftChars="-51" w:left="-107" w:rightChars="-51" w:right="-107"/>
              <w:jc w:val="center"/>
              <w:rPr>
                <w:rFonts w:eastAsia="仿宋_GB2312"/>
                <w:snapToGrid w:val="0"/>
                <w:color w:val="000000"/>
                <w:kern w:val="0"/>
              </w:rPr>
            </w:pPr>
            <w:r>
              <w:rPr>
                <w:rFonts w:eastAsia="仿宋_GB2312"/>
                <w:snapToGrid w:val="0"/>
                <w:color w:val="000000"/>
                <w:kern w:val="0"/>
              </w:rPr>
              <w:t>六级</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建</w:t>
            </w:r>
            <w:r>
              <w:rPr>
                <w:rFonts w:eastAsia="仿宋_GB2312"/>
                <w:b w:val="0"/>
                <w:bCs w:val="0"/>
                <w:snapToGrid w:val="0"/>
                <w:color w:val="000000"/>
                <w:kern w:val="0"/>
                <w:sz w:val="21"/>
                <w:szCs w:val="24"/>
              </w:rPr>
              <w:t>3</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w:t>
            </w:r>
          </w:p>
        </w:tc>
        <w:tc>
          <w:tcPr>
            <w:tcW w:w="512" w:type="pct"/>
            <w:noWrap/>
            <w:vAlign w:val="center"/>
          </w:tcPr>
          <w:p w:rsidR="008B4E8F" w:rsidRDefault="003A1279">
            <w:pPr>
              <w:pStyle w:val="1"/>
              <w:shd w:val="clear" w:color="auto" w:fill="FFFFFF"/>
              <w:spacing w:line="240" w:lineRule="auto"/>
              <w:ind w:leftChars="-51" w:left="-107" w:rightChars="-51" w:right="-107"/>
              <w:jc w:val="center"/>
              <w:rPr>
                <w:rFonts w:eastAsia="仿宋_GB2312"/>
                <w:b w:val="0"/>
                <w:bCs w:val="0"/>
                <w:snapToGrid w:val="0"/>
                <w:color w:val="000000"/>
                <w:kern w:val="0"/>
                <w:sz w:val="21"/>
                <w:szCs w:val="24"/>
              </w:rPr>
            </w:pPr>
            <w:r>
              <w:rPr>
                <w:rFonts w:eastAsia="仿宋_GB2312"/>
                <w:b w:val="0"/>
                <w:bCs w:val="0"/>
                <w:snapToGrid w:val="0"/>
                <w:color w:val="000000"/>
                <w:kern w:val="0"/>
                <w:sz w:val="21"/>
                <w:szCs w:val="24"/>
              </w:rPr>
              <w:t>栖</w:t>
            </w:r>
            <w:r>
              <w:rPr>
                <w:rFonts w:eastAsia="仿宋_GB2312"/>
                <w:b w:val="0"/>
                <w:bCs w:val="0"/>
                <w:snapToGrid w:val="0"/>
                <w:color w:val="000000"/>
                <w:kern w:val="0"/>
                <w:sz w:val="21"/>
                <w:szCs w:val="24"/>
              </w:rPr>
              <w:t>3</w:t>
            </w:r>
          </w:p>
        </w:tc>
      </w:tr>
    </w:tbl>
    <w:p w:rsidR="008B4E8F" w:rsidRDefault="008B4E8F">
      <w:pPr>
        <w:adjustRightInd w:val="0"/>
        <w:snapToGrid w:val="0"/>
        <w:spacing w:line="360" w:lineRule="auto"/>
        <w:ind w:firstLineChars="200" w:firstLine="480"/>
        <w:rPr>
          <w:rFonts w:eastAsia="仿宋_GB2312"/>
          <w:snapToGrid w:val="0"/>
          <w:color w:val="000000"/>
          <w:kern w:val="0"/>
          <w:sz w:val="24"/>
        </w:rPr>
      </w:pPr>
    </w:p>
    <w:p w:rsidR="008B4E8F" w:rsidRDefault="003A1279">
      <w:pPr>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t>上述分区分级情况见</w:t>
      </w:r>
      <w:r>
        <w:rPr>
          <w:rFonts w:eastAsia="仿宋_GB2312"/>
          <w:snapToGrid w:val="0"/>
          <w:color w:val="000000"/>
          <w:kern w:val="0"/>
          <w:sz w:val="24"/>
        </w:rPr>
        <w:t>“</w:t>
      </w:r>
      <w:r>
        <w:rPr>
          <w:rFonts w:eastAsia="仿宋_GB2312"/>
          <w:bCs/>
          <w:snapToGrid w:val="0"/>
          <w:color w:val="000000"/>
          <w:kern w:val="0"/>
          <w:sz w:val="24"/>
        </w:rPr>
        <w:t>南京市国有土地上住宅征收区位划分</w:t>
      </w:r>
      <w:r>
        <w:rPr>
          <w:rFonts w:eastAsia="仿宋_GB2312"/>
          <w:snapToGrid w:val="0"/>
          <w:color w:val="000000"/>
          <w:kern w:val="0"/>
          <w:sz w:val="24"/>
        </w:rPr>
        <w:t>图</w:t>
      </w:r>
      <w:r>
        <w:rPr>
          <w:rFonts w:eastAsia="仿宋_GB2312"/>
          <w:snapToGrid w:val="0"/>
          <w:color w:val="000000"/>
          <w:kern w:val="0"/>
          <w:sz w:val="24"/>
        </w:rPr>
        <w:t>”</w:t>
      </w:r>
      <w:r>
        <w:rPr>
          <w:rFonts w:eastAsia="仿宋_GB2312"/>
          <w:snapToGrid w:val="0"/>
          <w:color w:val="000000"/>
          <w:kern w:val="0"/>
          <w:sz w:val="24"/>
        </w:rPr>
        <w:t>。</w:t>
      </w:r>
    </w:p>
    <w:p w:rsidR="008B4E8F" w:rsidRDefault="003A1279" w:rsidP="003A1279">
      <w:pPr>
        <w:adjustRightInd w:val="0"/>
        <w:snapToGrid w:val="0"/>
        <w:spacing w:line="360" w:lineRule="auto"/>
        <w:ind w:firstLineChars="192" w:firstLine="461"/>
        <w:rPr>
          <w:rFonts w:eastAsia="仿宋_GB2312"/>
          <w:snapToGrid w:val="0"/>
          <w:color w:val="000000"/>
          <w:kern w:val="0"/>
          <w:sz w:val="24"/>
        </w:rPr>
      </w:pPr>
      <w:r>
        <w:rPr>
          <w:rFonts w:eastAsia="仿宋_GB2312"/>
          <w:snapToGrid w:val="0"/>
          <w:color w:val="000000"/>
          <w:kern w:val="0"/>
          <w:sz w:val="24"/>
        </w:rPr>
        <w:t>3.</w:t>
      </w:r>
      <w:r>
        <w:rPr>
          <w:rFonts w:eastAsia="仿宋_GB2312"/>
          <w:snapToGrid w:val="0"/>
          <w:color w:val="000000"/>
          <w:kern w:val="0"/>
          <w:sz w:val="24"/>
        </w:rPr>
        <w:t>区位划分说明</w:t>
      </w:r>
    </w:p>
    <w:p w:rsidR="008B4E8F" w:rsidRDefault="003A1279" w:rsidP="003A1279">
      <w:pPr>
        <w:adjustRightInd w:val="0"/>
        <w:snapToGrid w:val="0"/>
        <w:spacing w:line="360" w:lineRule="auto"/>
        <w:ind w:firstLineChars="192" w:firstLine="461"/>
        <w:rPr>
          <w:rFonts w:eastAsia="仿宋_GB2312"/>
          <w:snapToGrid w:val="0"/>
          <w:color w:val="000000"/>
          <w:kern w:val="0"/>
          <w:sz w:val="24"/>
        </w:rPr>
      </w:pPr>
      <w:r>
        <w:rPr>
          <w:rFonts w:eastAsia="仿宋_GB2312"/>
          <w:snapToGrid w:val="0"/>
          <w:color w:val="000000"/>
          <w:kern w:val="0"/>
          <w:sz w:val="24"/>
        </w:rPr>
        <w:t>南京市国有土地上房屋征收区位划分根据南京市房地产市场发展与变化情况，综合考虑城区不同地段的环境、交通、市政与公共设施配套的条件和水平，结合城区不同地段发展历史沿革、群众心理习惯、街区自然界线等因素，以南京市城区行政区划为基础，在各城区行政区划内按上述原则进行区段划分。将区位条件相同相近的区域划为一块（分区），并在分区内选择若干样本点收集点上存量房的市场价格，测算分区内存量房的市场均价，再根据该市场均价水平验证和调整分区范围；根据各分区存量房的市场均价水平梯度，确定征收区位等级。</w:t>
      </w:r>
    </w:p>
    <w:p w:rsidR="008B4E8F" w:rsidRDefault="009F41AA">
      <w:pPr>
        <w:spacing w:line="360" w:lineRule="auto"/>
        <w:ind w:firstLineChars="192" w:firstLine="463"/>
        <w:rPr>
          <w:rFonts w:eastAsia="仿宋_GB2312"/>
          <w:b/>
          <w:bCs/>
          <w:snapToGrid w:val="0"/>
          <w:color w:val="000000"/>
          <w:kern w:val="0"/>
          <w:sz w:val="24"/>
        </w:rPr>
      </w:pPr>
      <w:r>
        <w:rPr>
          <w:rFonts w:eastAsia="仿宋_GB2312"/>
          <w:b/>
          <w:bCs/>
          <w:snapToGrid w:val="0"/>
          <w:color w:val="000000"/>
          <w:kern w:val="0"/>
          <w:sz w:val="24"/>
        </w:rPr>
        <w:lastRenderedPageBreak/>
        <w:fldChar w:fldCharType="begin"/>
      </w:r>
      <w:r w:rsidR="003A1279">
        <w:rPr>
          <w:rFonts w:eastAsia="仿宋_GB2312"/>
          <w:b/>
          <w:bCs/>
          <w:snapToGrid w:val="0"/>
          <w:color w:val="000000"/>
          <w:kern w:val="0"/>
          <w:sz w:val="24"/>
        </w:rPr>
        <w:instrText xml:space="preserve"> = 2 \* GB4 </w:instrText>
      </w:r>
      <w:r>
        <w:rPr>
          <w:rFonts w:eastAsia="仿宋_GB2312"/>
          <w:b/>
          <w:bCs/>
          <w:snapToGrid w:val="0"/>
          <w:color w:val="000000"/>
          <w:kern w:val="0"/>
          <w:sz w:val="24"/>
        </w:rPr>
        <w:fldChar w:fldCharType="separate"/>
      </w:r>
      <w:r w:rsidR="003A1279">
        <w:rPr>
          <w:rFonts w:eastAsia="仿宋_GB2312"/>
          <w:b/>
          <w:bCs/>
          <w:snapToGrid w:val="0"/>
          <w:color w:val="000000"/>
          <w:kern w:val="0"/>
          <w:sz w:val="24"/>
        </w:rPr>
        <w:t>㈡</w:t>
      </w:r>
      <w:r>
        <w:rPr>
          <w:rFonts w:eastAsia="仿宋_GB2312"/>
          <w:b/>
          <w:bCs/>
          <w:snapToGrid w:val="0"/>
          <w:color w:val="000000"/>
          <w:kern w:val="0"/>
          <w:sz w:val="24"/>
        </w:rPr>
        <w:fldChar w:fldCharType="end"/>
      </w:r>
      <w:r w:rsidR="003A1279">
        <w:rPr>
          <w:rFonts w:eastAsia="仿宋_GB2312"/>
          <w:b/>
          <w:bCs/>
          <w:snapToGrid w:val="0"/>
          <w:color w:val="000000"/>
          <w:kern w:val="0"/>
          <w:sz w:val="24"/>
        </w:rPr>
        <w:t xml:space="preserve"> </w:t>
      </w:r>
      <w:r w:rsidR="003A1279">
        <w:rPr>
          <w:rFonts w:eastAsia="仿宋_GB2312"/>
          <w:b/>
          <w:bCs/>
          <w:snapToGrid w:val="0"/>
          <w:color w:val="000000"/>
          <w:kern w:val="0"/>
          <w:sz w:val="24"/>
        </w:rPr>
        <w:t>划分情况</w:t>
      </w:r>
    </w:p>
    <w:p w:rsidR="008B4E8F" w:rsidRDefault="003A1279">
      <w:pPr>
        <w:spacing w:line="360" w:lineRule="auto"/>
        <w:ind w:firstLineChars="192" w:firstLine="463"/>
        <w:jc w:val="center"/>
        <w:rPr>
          <w:rFonts w:eastAsia="仿宋_GB2312"/>
          <w:b/>
          <w:bCs/>
          <w:color w:val="000000"/>
          <w:sz w:val="24"/>
        </w:rPr>
      </w:pPr>
      <w:r>
        <w:rPr>
          <w:rFonts w:eastAsia="仿宋_GB2312"/>
          <w:b/>
          <w:bCs/>
          <w:color w:val="000000"/>
          <w:sz w:val="24"/>
        </w:rPr>
        <w:t>南京市国有土地上住宅征收区位划分说明表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
        <w:gridCol w:w="899"/>
        <w:gridCol w:w="8215"/>
      </w:tblGrid>
      <w:tr w:rsidR="008B4E8F">
        <w:trPr>
          <w:jc w:val="center"/>
        </w:trPr>
        <w:tc>
          <w:tcPr>
            <w:tcW w:w="583" w:type="pct"/>
            <w:noWrap/>
            <w:vAlign w:val="center"/>
          </w:tcPr>
          <w:p w:rsidR="008B4E8F" w:rsidRDefault="003A1279">
            <w:pPr>
              <w:jc w:val="center"/>
              <w:rPr>
                <w:rFonts w:eastAsia="仿宋_GB2312"/>
                <w:b/>
                <w:bCs/>
                <w:color w:val="000000"/>
                <w:szCs w:val="21"/>
              </w:rPr>
            </w:pPr>
            <w:r>
              <w:rPr>
                <w:rFonts w:eastAsia="仿宋_GB2312"/>
                <w:b/>
                <w:bCs/>
                <w:color w:val="000000"/>
                <w:szCs w:val="21"/>
              </w:rPr>
              <w:t>城区</w:t>
            </w:r>
          </w:p>
        </w:tc>
        <w:tc>
          <w:tcPr>
            <w:tcW w:w="507" w:type="pct"/>
            <w:noWrap/>
            <w:vAlign w:val="center"/>
          </w:tcPr>
          <w:p w:rsidR="008B4E8F" w:rsidRDefault="003A1279">
            <w:pPr>
              <w:jc w:val="center"/>
              <w:rPr>
                <w:rFonts w:eastAsia="仿宋_GB2312"/>
                <w:b/>
                <w:bCs/>
                <w:color w:val="000000"/>
                <w:szCs w:val="21"/>
              </w:rPr>
            </w:pPr>
            <w:r>
              <w:rPr>
                <w:rFonts w:eastAsia="仿宋_GB2312"/>
                <w:b/>
                <w:bCs/>
                <w:color w:val="000000"/>
                <w:szCs w:val="21"/>
              </w:rPr>
              <w:t>分区</w:t>
            </w:r>
          </w:p>
        </w:tc>
        <w:tc>
          <w:tcPr>
            <w:tcW w:w="3910" w:type="pct"/>
            <w:noWrap/>
            <w:vAlign w:val="center"/>
          </w:tcPr>
          <w:p w:rsidR="008B4E8F" w:rsidRDefault="003A1279">
            <w:pPr>
              <w:jc w:val="center"/>
              <w:rPr>
                <w:rFonts w:eastAsia="仿宋_GB2312"/>
                <w:b/>
                <w:bCs/>
                <w:color w:val="000000"/>
                <w:szCs w:val="21"/>
              </w:rPr>
            </w:pPr>
            <w:r>
              <w:rPr>
                <w:rFonts w:eastAsia="仿宋_GB2312"/>
                <w:b/>
                <w:bCs/>
                <w:color w:val="000000"/>
                <w:szCs w:val="21"/>
              </w:rPr>
              <w:t>分区四至</w:t>
            </w:r>
          </w:p>
        </w:tc>
      </w:tr>
      <w:tr w:rsidR="008B4E8F">
        <w:trPr>
          <w:cantSplit/>
          <w:jc w:val="center"/>
        </w:trPr>
        <w:tc>
          <w:tcPr>
            <w:tcW w:w="583" w:type="pct"/>
            <w:vMerge w:val="restart"/>
            <w:noWrap/>
            <w:vAlign w:val="center"/>
          </w:tcPr>
          <w:p w:rsidR="008B4E8F" w:rsidRDefault="003A1279">
            <w:pPr>
              <w:jc w:val="center"/>
              <w:rPr>
                <w:rFonts w:eastAsia="仿宋_GB2312"/>
                <w:bCs/>
                <w:color w:val="000000"/>
                <w:szCs w:val="21"/>
              </w:rPr>
            </w:pPr>
            <w:r>
              <w:rPr>
                <w:rFonts w:eastAsia="仿宋_GB2312"/>
                <w:bCs/>
                <w:color w:val="000000"/>
                <w:szCs w:val="21"/>
              </w:rPr>
              <w:t>玄武</w:t>
            </w:r>
          </w:p>
        </w:tc>
        <w:tc>
          <w:tcPr>
            <w:tcW w:w="507" w:type="pct"/>
            <w:noWrap/>
            <w:vAlign w:val="center"/>
          </w:tcPr>
          <w:p w:rsidR="008B4E8F" w:rsidRDefault="003A1279">
            <w:pPr>
              <w:jc w:val="center"/>
              <w:rPr>
                <w:rFonts w:eastAsia="仿宋_GB2312"/>
                <w:bCs/>
                <w:color w:val="000000"/>
                <w:szCs w:val="21"/>
              </w:rPr>
            </w:pPr>
            <w:r>
              <w:rPr>
                <w:rFonts w:eastAsia="仿宋_GB2312"/>
                <w:bCs/>
                <w:color w:val="000000"/>
                <w:szCs w:val="21"/>
              </w:rPr>
              <w:t>玄</w:t>
            </w:r>
            <w:r>
              <w:rPr>
                <w:rFonts w:eastAsia="仿宋_GB2312"/>
                <w:bCs/>
                <w:color w:val="000000"/>
                <w:szCs w:val="21"/>
              </w:rPr>
              <w:t>1</w:t>
            </w:r>
            <w:r>
              <w:rPr>
                <w:rFonts w:eastAsia="仿宋_GB2312" w:hint="eastAsia"/>
                <w:bCs/>
                <w:color w:val="000000"/>
                <w:szCs w:val="21"/>
              </w:rPr>
              <w:t>-</w:t>
            </w:r>
            <w:r>
              <w:rPr>
                <w:rFonts w:eastAsia="仿宋_GB2312"/>
                <w:bCs/>
                <w:color w:val="000000"/>
                <w:szCs w:val="21"/>
              </w:rPr>
              <w:t>1</w:t>
            </w:r>
          </w:p>
        </w:tc>
        <w:tc>
          <w:tcPr>
            <w:tcW w:w="3910" w:type="pct"/>
            <w:noWrap/>
            <w:vAlign w:val="center"/>
          </w:tcPr>
          <w:p w:rsidR="008B4E8F" w:rsidRDefault="003A1279">
            <w:pPr>
              <w:rPr>
                <w:rFonts w:eastAsia="仿宋_GB2312"/>
                <w:color w:val="000000"/>
                <w:szCs w:val="21"/>
              </w:rPr>
            </w:pPr>
            <w:r>
              <w:rPr>
                <w:rFonts w:eastAsia="仿宋_GB2312"/>
                <w:color w:val="000000"/>
                <w:szCs w:val="21"/>
              </w:rPr>
              <w:t>北至龙蟠路；东至龙蟠路、城墙；南至中山东路区界；西至中央路区界。</w:t>
            </w:r>
          </w:p>
        </w:tc>
      </w:tr>
      <w:tr w:rsidR="008B4E8F">
        <w:trPr>
          <w:cantSplit/>
          <w:jc w:val="center"/>
        </w:trPr>
        <w:tc>
          <w:tcPr>
            <w:tcW w:w="583" w:type="pct"/>
            <w:vMerge/>
            <w:noWrap/>
            <w:vAlign w:val="center"/>
          </w:tcPr>
          <w:p w:rsidR="008B4E8F" w:rsidRDefault="008B4E8F">
            <w:pPr>
              <w:jc w:val="center"/>
              <w:rPr>
                <w:rFonts w:eastAsia="仿宋_GB2312"/>
                <w:bCs/>
                <w:color w:val="000000"/>
                <w:szCs w:val="21"/>
              </w:rPr>
            </w:pPr>
          </w:p>
        </w:tc>
        <w:tc>
          <w:tcPr>
            <w:tcW w:w="507" w:type="pct"/>
            <w:noWrap/>
            <w:vAlign w:val="center"/>
          </w:tcPr>
          <w:p w:rsidR="008B4E8F" w:rsidRDefault="003A1279">
            <w:pPr>
              <w:jc w:val="center"/>
              <w:rPr>
                <w:rFonts w:eastAsia="仿宋_GB2312"/>
                <w:bCs/>
                <w:color w:val="000000"/>
                <w:szCs w:val="21"/>
              </w:rPr>
            </w:pPr>
            <w:r>
              <w:rPr>
                <w:rFonts w:eastAsia="仿宋_GB2312"/>
                <w:bCs/>
                <w:color w:val="000000"/>
                <w:szCs w:val="21"/>
              </w:rPr>
              <w:t>玄</w:t>
            </w:r>
            <w:r>
              <w:rPr>
                <w:rFonts w:eastAsia="仿宋_GB2312"/>
                <w:bCs/>
                <w:color w:val="000000"/>
                <w:szCs w:val="21"/>
              </w:rPr>
              <w:t>2</w:t>
            </w:r>
            <w:r>
              <w:rPr>
                <w:rFonts w:eastAsia="仿宋_GB2312" w:hint="eastAsia"/>
                <w:bCs/>
                <w:color w:val="000000"/>
                <w:szCs w:val="21"/>
              </w:rPr>
              <w:t>-</w:t>
            </w:r>
            <w:r>
              <w:rPr>
                <w:rFonts w:eastAsia="仿宋_GB2312"/>
                <w:bCs/>
                <w:color w:val="000000"/>
                <w:szCs w:val="21"/>
              </w:rPr>
              <w:t>2</w:t>
            </w:r>
          </w:p>
        </w:tc>
        <w:tc>
          <w:tcPr>
            <w:tcW w:w="3910" w:type="pct"/>
            <w:noWrap/>
            <w:vAlign w:val="center"/>
          </w:tcPr>
          <w:p w:rsidR="008B4E8F" w:rsidRDefault="003A1279">
            <w:pPr>
              <w:rPr>
                <w:rFonts w:eastAsia="仿宋_GB2312"/>
                <w:color w:val="000000"/>
                <w:szCs w:val="21"/>
              </w:rPr>
            </w:pPr>
            <w:r>
              <w:rPr>
                <w:rFonts w:eastAsia="仿宋_GB2312"/>
                <w:color w:val="000000"/>
                <w:szCs w:val="21"/>
              </w:rPr>
              <w:t>北沿明陵路经翁仲路、陵前路、陵东路至区界；东、南、西至区界。</w:t>
            </w:r>
          </w:p>
        </w:tc>
      </w:tr>
      <w:tr w:rsidR="008B4E8F">
        <w:trPr>
          <w:cantSplit/>
          <w:jc w:val="center"/>
        </w:trPr>
        <w:tc>
          <w:tcPr>
            <w:tcW w:w="583" w:type="pct"/>
            <w:vMerge/>
            <w:noWrap/>
            <w:vAlign w:val="center"/>
          </w:tcPr>
          <w:p w:rsidR="008B4E8F" w:rsidRDefault="008B4E8F">
            <w:pPr>
              <w:jc w:val="center"/>
              <w:rPr>
                <w:rFonts w:eastAsia="仿宋_GB2312"/>
                <w:bCs/>
                <w:color w:val="000000"/>
                <w:szCs w:val="21"/>
              </w:rPr>
            </w:pPr>
          </w:p>
        </w:tc>
        <w:tc>
          <w:tcPr>
            <w:tcW w:w="507" w:type="pct"/>
            <w:noWrap/>
            <w:vAlign w:val="center"/>
          </w:tcPr>
          <w:p w:rsidR="008B4E8F" w:rsidRDefault="003A1279">
            <w:pPr>
              <w:jc w:val="center"/>
              <w:rPr>
                <w:rFonts w:eastAsia="仿宋_GB2312"/>
                <w:bCs/>
                <w:color w:val="000000"/>
                <w:szCs w:val="21"/>
              </w:rPr>
            </w:pPr>
            <w:r>
              <w:rPr>
                <w:rFonts w:eastAsia="仿宋_GB2312"/>
                <w:bCs/>
                <w:color w:val="000000"/>
                <w:szCs w:val="21"/>
              </w:rPr>
              <w:t>玄</w:t>
            </w:r>
            <w:r>
              <w:rPr>
                <w:rFonts w:eastAsia="仿宋_GB2312"/>
                <w:bCs/>
                <w:color w:val="000000"/>
                <w:szCs w:val="21"/>
              </w:rPr>
              <w:t>3</w:t>
            </w:r>
            <w:r>
              <w:rPr>
                <w:rFonts w:eastAsia="仿宋_GB2312" w:hint="eastAsia"/>
                <w:bCs/>
                <w:color w:val="000000"/>
                <w:szCs w:val="21"/>
              </w:rPr>
              <w:t>-</w:t>
            </w:r>
            <w:r>
              <w:rPr>
                <w:rFonts w:eastAsia="仿宋_GB2312"/>
                <w:bCs/>
                <w:color w:val="000000"/>
                <w:szCs w:val="21"/>
              </w:rPr>
              <w:t>4</w:t>
            </w:r>
          </w:p>
        </w:tc>
        <w:tc>
          <w:tcPr>
            <w:tcW w:w="3910" w:type="pct"/>
            <w:noWrap/>
            <w:vAlign w:val="center"/>
          </w:tcPr>
          <w:p w:rsidR="008B4E8F" w:rsidRDefault="003A1279">
            <w:pPr>
              <w:rPr>
                <w:rFonts w:eastAsia="仿宋_GB2312"/>
                <w:color w:val="000000"/>
                <w:szCs w:val="21"/>
              </w:rPr>
            </w:pPr>
            <w:r>
              <w:rPr>
                <w:rFonts w:eastAsia="仿宋_GB2312"/>
                <w:color w:val="000000"/>
                <w:szCs w:val="21"/>
              </w:rPr>
              <w:t>北至区界；东至环陵路；南沿明陵路经翁仲路、陵前路、陵东路至区界；西沿城墙至龙蟠路。</w:t>
            </w:r>
          </w:p>
        </w:tc>
      </w:tr>
      <w:tr w:rsidR="008B4E8F">
        <w:trPr>
          <w:cantSplit/>
          <w:jc w:val="center"/>
        </w:trPr>
        <w:tc>
          <w:tcPr>
            <w:tcW w:w="583" w:type="pct"/>
            <w:vMerge/>
            <w:noWrap/>
            <w:vAlign w:val="center"/>
          </w:tcPr>
          <w:p w:rsidR="008B4E8F" w:rsidRDefault="008B4E8F">
            <w:pPr>
              <w:jc w:val="center"/>
              <w:rPr>
                <w:rFonts w:eastAsia="仿宋_GB2312"/>
                <w:bCs/>
                <w:color w:val="000000"/>
                <w:szCs w:val="21"/>
              </w:rPr>
            </w:pPr>
          </w:p>
        </w:tc>
        <w:tc>
          <w:tcPr>
            <w:tcW w:w="507" w:type="pct"/>
            <w:tcBorders>
              <w:bottom w:val="nil"/>
            </w:tcBorders>
            <w:noWrap/>
            <w:vAlign w:val="center"/>
          </w:tcPr>
          <w:p w:rsidR="008B4E8F" w:rsidRDefault="003A1279">
            <w:pPr>
              <w:jc w:val="center"/>
              <w:rPr>
                <w:rFonts w:eastAsia="仿宋_GB2312"/>
                <w:bCs/>
                <w:color w:val="000000"/>
                <w:szCs w:val="21"/>
              </w:rPr>
            </w:pPr>
            <w:r>
              <w:rPr>
                <w:rFonts w:eastAsia="仿宋_GB2312"/>
                <w:bCs/>
                <w:color w:val="000000"/>
                <w:szCs w:val="21"/>
              </w:rPr>
              <w:t>玄</w:t>
            </w:r>
            <w:r>
              <w:rPr>
                <w:rFonts w:eastAsia="仿宋_GB2312"/>
                <w:bCs/>
                <w:color w:val="000000"/>
                <w:szCs w:val="21"/>
              </w:rPr>
              <w:t>4</w:t>
            </w:r>
            <w:r>
              <w:rPr>
                <w:rFonts w:eastAsia="仿宋_GB2312" w:hint="eastAsia"/>
                <w:bCs/>
                <w:color w:val="000000"/>
                <w:szCs w:val="21"/>
              </w:rPr>
              <w:t>-</w:t>
            </w:r>
            <w:r>
              <w:rPr>
                <w:rFonts w:eastAsia="仿宋_GB2312"/>
                <w:bCs/>
                <w:color w:val="000000"/>
                <w:szCs w:val="21"/>
              </w:rPr>
              <w:t>5</w:t>
            </w:r>
          </w:p>
        </w:tc>
        <w:tc>
          <w:tcPr>
            <w:tcW w:w="3910" w:type="pct"/>
            <w:noWrap/>
            <w:vAlign w:val="center"/>
          </w:tcPr>
          <w:p w:rsidR="008B4E8F" w:rsidRDefault="003A1279">
            <w:pPr>
              <w:rPr>
                <w:rFonts w:eastAsia="仿宋_GB2312"/>
                <w:color w:val="000000"/>
                <w:szCs w:val="21"/>
              </w:rPr>
            </w:pPr>
            <w:r>
              <w:rPr>
                <w:rFonts w:eastAsia="仿宋_GB2312"/>
                <w:color w:val="000000"/>
                <w:szCs w:val="21"/>
              </w:rPr>
              <w:t>北、东、南至区界；西接玄</w:t>
            </w:r>
            <w:r>
              <w:rPr>
                <w:rFonts w:eastAsia="仿宋_GB2312"/>
                <w:color w:val="000000"/>
                <w:szCs w:val="21"/>
              </w:rPr>
              <w:t>3</w:t>
            </w:r>
            <w:r>
              <w:rPr>
                <w:rFonts w:eastAsia="仿宋_GB2312" w:hint="eastAsia"/>
                <w:color w:val="000000"/>
                <w:szCs w:val="21"/>
              </w:rPr>
              <w:t>-</w:t>
            </w:r>
            <w:r>
              <w:rPr>
                <w:rFonts w:eastAsia="仿宋_GB2312"/>
                <w:color w:val="000000"/>
                <w:szCs w:val="21"/>
              </w:rPr>
              <w:t>4</w:t>
            </w:r>
            <w:r>
              <w:rPr>
                <w:rFonts w:eastAsia="仿宋_GB2312"/>
                <w:color w:val="000000"/>
                <w:szCs w:val="21"/>
              </w:rPr>
              <w:t>。</w:t>
            </w:r>
          </w:p>
        </w:tc>
      </w:tr>
      <w:tr w:rsidR="008B4E8F">
        <w:trPr>
          <w:cantSplit/>
          <w:jc w:val="center"/>
        </w:trPr>
        <w:tc>
          <w:tcPr>
            <w:tcW w:w="583" w:type="pct"/>
            <w:vMerge w:val="restart"/>
            <w:noWrap/>
            <w:vAlign w:val="center"/>
          </w:tcPr>
          <w:p w:rsidR="008B4E8F" w:rsidRDefault="003A1279">
            <w:pPr>
              <w:jc w:val="center"/>
              <w:rPr>
                <w:rFonts w:eastAsia="仿宋_GB2312"/>
                <w:bCs/>
                <w:color w:val="000000"/>
                <w:szCs w:val="21"/>
              </w:rPr>
            </w:pPr>
            <w:r>
              <w:rPr>
                <w:rFonts w:eastAsia="仿宋_GB2312"/>
                <w:bCs/>
                <w:color w:val="000000"/>
                <w:szCs w:val="21"/>
              </w:rPr>
              <w:t>秦淮</w:t>
            </w:r>
            <w:r>
              <w:rPr>
                <w:rFonts w:eastAsia="仿宋_GB2312"/>
                <w:bCs/>
                <w:color w:val="000000"/>
                <w:szCs w:val="21"/>
              </w:rPr>
              <w:t>2</w:t>
            </w:r>
          </w:p>
        </w:tc>
        <w:tc>
          <w:tcPr>
            <w:tcW w:w="507" w:type="pct"/>
            <w:noWrap/>
            <w:vAlign w:val="center"/>
          </w:tcPr>
          <w:p w:rsidR="008B4E8F" w:rsidRDefault="003A1279">
            <w:pPr>
              <w:jc w:val="center"/>
              <w:rPr>
                <w:rFonts w:eastAsia="仿宋_GB2312"/>
                <w:bCs/>
                <w:color w:val="000000"/>
                <w:szCs w:val="21"/>
              </w:rPr>
            </w:pPr>
            <w:r>
              <w:rPr>
                <w:rFonts w:eastAsia="仿宋_GB2312"/>
                <w:bCs/>
                <w:color w:val="000000"/>
                <w:szCs w:val="21"/>
              </w:rPr>
              <w:t>原白</w:t>
            </w:r>
            <w:r>
              <w:rPr>
                <w:rFonts w:eastAsia="仿宋_GB2312"/>
                <w:bCs/>
                <w:color w:val="000000"/>
                <w:szCs w:val="21"/>
              </w:rPr>
              <w:t>1</w:t>
            </w:r>
            <w:r>
              <w:rPr>
                <w:rFonts w:eastAsia="仿宋_GB2312" w:hint="eastAsia"/>
                <w:bCs/>
                <w:color w:val="000000"/>
                <w:szCs w:val="21"/>
              </w:rPr>
              <w:t>-</w:t>
            </w:r>
            <w:r>
              <w:rPr>
                <w:rFonts w:eastAsia="仿宋_GB2312"/>
                <w:bCs/>
                <w:color w:val="000000"/>
                <w:szCs w:val="21"/>
              </w:rPr>
              <w:t>1</w:t>
            </w:r>
          </w:p>
        </w:tc>
        <w:tc>
          <w:tcPr>
            <w:tcW w:w="3910" w:type="pct"/>
            <w:noWrap/>
            <w:vAlign w:val="center"/>
          </w:tcPr>
          <w:p w:rsidR="008B4E8F" w:rsidRDefault="003A1279">
            <w:pPr>
              <w:rPr>
                <w:rFonts w:eastAsia="仿宋_GB2312"/>
                <w:color w:val="000000"/>
                <w:szCs w:val="21"/>
              </w:rPr>
            </w:pPr>
            <w:r>
              <w:rPr>
                <w:rFonts w:eastAsia="仿宋_GB2312"/>
                <w:color w:val="000000"/>
                <w:szCs w:val="21"/>
              </w:rPr>
              <w:t>北至汉中路、中山东路；东至御道街、大明路；南至升州路、建康路区界；西至秦淮河区界。</w:t>
            </w:r>
          </w:p>
        </w:tc>
      </w:tr>
      <w:tr w:rsidR="008B4E8F">
        <w:trPr>
          <w:cantSplit/>
          <w:jc w:val="center"/>
        </w:trPr>
        <w:tc>
          <w:tcPr>
            <w:tcW w:w="583" w:type="pct"/>
            <w:vMerge/>
            <w:noWrap/>
            <w:vAlign w:val="center"/>
          </w:tcPr>
          <w:p w:rsidR="008B4E8F" w:rsidRDefault="008B4E8F">
            <w:pPr>
              <w:jc w:val="center"/>
              <w:rPr>
                <w:rFonts w:eastAsia="仿宋_GB2312"/>
                <w:bCs/>
                <w:color w:val="000000"/>
                <w:szCs w:val="21"/>
              </w:rPr>
            </w:pPr>
          </w:p>
        </w:tc>
        <w:tc>
          <w:tcPr>
            <w:tcW w:w="507" w:type="pct"/>
            <w:noWrap/>
            <w:vAlign w:val="center"/>
          </w:tcPr>
          <w:p w:rsidR="008B4E8F" w:rsidRDefault="003A1279">
            <w:pPr>
              <w:jc w:val="center"/>
              <w:rPr>
                <w:rFonts w:eastAsia="仿宋_GB2312"/>
                <w:bCs/>
                <w:color w:val="000000"/>
                <w:szCs w:val="21"/>
              </w:rPr>
            </w:pPr>
            <w:r>
              <w:rPr>
                <w:rFonts w:eastAsia="仿宋_GB2312"/>
                <w:bCs/>
                <w:color w:val="000000"/>
                <w:szCs w:val="21"/>
              </w:rPr>
              <w:t>原白</w:t>
            </w:r>
            <w:r>
              <w:rPr>
                <w:rFonts w:eastAsia="仿宋_GB2312"/>
                <w:bCs/>
                <w:color w:val="000000"/>
                <w:szCs w:val="21"/>
              </w:rPr>
              <w:t>2</w:t>
            </w:r>
            <w:r>
              <w:rPr>
                <w:rFonts w:eastAsia="仿宋_GB2312" w:hint="eastAsia"/>
                <w:bCs/>
                <w:color w:val="000000"/>
                <w:szCs w:val="21"/>
              </w:rPr>
              <w:t>-</w:t>
            </w:r>
            <w:r>
              <w:rPr>
                <w:rFonts w:eastAsia="仿宋_GB2312"/>
                <w:bCs/>
                <w:color w:val="000000"/>
                <w:szCs w:val="21"/>
              </w:rPr>
              <w:t>2</w:t>
            </w:r>
          </w:p>
        </w:tc>
        <w:tc>
          <w:tcPr>
            <w:tcW w:w="3910" w:type="pct"/>
            <w:noWrap/>
            <w:vAlign w:val="center"/>
          </w:tcPr>
          <w:p w:rsidR="008B4E8F" w:rsidRDefault="003A1279">
            <w:pPr>
              <w:rPr>
                <w:rFonts w:eastAsia="仿宋_GB2312"/>
                <w:color w:val="000000"/>
                <w:szCs w:val="21"/>
              </w:rPr>
            </w:pPr>
            <w:r>
              <w:rPr>
                <w:rFonts w:eastAsia="仿宋_GB2312"/>
                <w:color w:val="000000"/>
                <w:szCs w:val="21"/>
              </w:rPr>
              <w:t>北至中山东路、区界；东至区界、童卫路；南至光华东街、紫金路；西至御道街。</w:t>
            </w:r>
          </w:p>
        </w:tc>
      </w:tr>
      <w:tr w:rsidR="008B4E8F">
        <w:trPr>
          <w:cantSplit/>
          <w:jc w:val="center"/>
        </w:trPr>
        <w:tc>
          <w:tcPr>
            <w:tcW w:w="583" w:type="pct"/>
            <w:vMerge/>
            <w:noWrap/>
            <w:vAlign w:val="center"/>
          </w:tcPr>
          <w:p w:rsidR="008B4E8F" w:rsidRDefault="008B4E8F">
            <w:pPr>
              <w:jc w:val="center"/>
              <w:rPr>
                <w:rFonts w:eastAsia="仿宋_GB2312"/>
                <w:bCs/>
                <w:color w:val="000000"/>
                <w:szCs w:val="21"/>
              </w:rPr>
            </w:pPr>
          </w:p>
        </w:tc>
        <w:tc>
          <w:tcPr>
            <w:tcW w:w="507" w:type="pct"/>
            <w:noWrap/>
            <w:vAlign w:val="center"/>
          </w:tcPr>
          <w:p w:rsidR="008B4E8F" w:rsidRDefault="003A1279">
            <w:pPr>
              <w:jc w:val="center"/>
              <w:rPr>
                <w:rFonts w:eastAsia="仿宋_GB2312"/>
                <w:bCs/>
                <w:color w:val="000000"/>
                <w:szCs w:val="21"/>
              </w:rPr>
            </w:pPr>
            <w:r>
              <w:rPr>
                <w:rFonts w:eastAsia="仿宋_GB2312"/>
                <w:bCs/>
                <w:color w:val="000000"/>
                <w:szCs w:val="21"/>
              </w:rPr>
              <w:t>原白</w:t>
            </w:r>
            <w:r>
              <w:rPr>
                <w:rFonts w:eastAsia="仿宋_GB2312"/>
                <w:bCs/>
                <w:color w:val="000000"/>
                <w:szCs w:val="21"/>
              </w:rPr>
              <w:t>3</w:t>
            </w:r>
            <w:r>
              <w:rPr>
                <w:rFonts w:eastAsia="仿宋_GB2312" w:hint="eastAsia"/>
                <w:bCs/>
                <w:color w:val="000000"/>
                <w:szCs w:val="21"/>
              </w:rPr>
              <w:t>-</w:t>
            </w:r>
            <w:r>
              <w:rPr>
                <w:rFonts w:eastAsia="仿宋_GB2312"/>
                <w:bCs/>
                <w:color w:val="000000"/>
                <w:szCs w:val="21"/>
              </w:rPr>
              <w:t>4</w:t>
            </w:r>
          </w:p>
        </w:tc>
        <w:tc>
          <w:tcPr>
            <w:tcW w:w="3910" w:type="pct"/>
            <w:noWrap/>
            <w:vAlign w:val="center"/>
          </w:tcPr>
          <w:p w:rsidR="008B4E8F" w:rsidRDefault="003A1279">
            <w:pPr>
              <w:rPr>
                <w:rFonts w:eastAsia="仿宋_GB2312"/>
                <w:color w:val="000000"/>
                <w:szCs w:val="21"/>
              </w:rPr>
            </w:pPr>
            <w:r>
              <w:rPr>
                <w:rFonts w:eastAsia="仿宋_GB2312"/>
                <w:color w:val="000000"/>
                <w:szCs w:val="21"/>
              </w:rPr>
              <w:t>北至光华东街、紫金路、童卫路、区界；东、南至区界；西至御道街、大明路。</w:t>
            </w:r>
          </w:p>
        </w:tc>
      </w:tr>
      <w:tr w:rsidR="008B4E8F">
        <w:trPr>
          <w:cantSplit/>
          <w:jc w:val="center"/>
        </w:trPr>
        <w:tc>
          <w:tcPr>
            <w:tcW w:w="583" w:type="pct"/>
            <w:vMerge w:val="restart"/>
            <w:noWrap/>
            <w:vAlign w:val="center"/>
          </w:tcPr>
          <w:p w:rsidR="008B4E8F" w:rsidRDefault="003A1279">
            <w:pPr>
              <w:jc w:val="center"/>
              <w:rPr>
                <w:rFonts w:eastAsia="仿宋_GB2312"/>
                <w:bCs/>
                <w:color w:val="000000"/>
                <w:szCs w:val="21"/>
              </w:rPr>
            </w:pPr>
            <w:r>
              <w:rPr>
                <w:rFonts w:eastAsia="仿宋_GB2312"/>
                <w:bCs/>
                <w:color w:val="000000"/>
                <w:szCs w:val="21"/>
              </w:rPr>
              <w:t>秦淮</w:t>
            </w:r>
            <w:r>
              <w:rPr>
                <w:rFonts w:eastAsia="仿宋_GB2312"/>
                <w:bCs/>
                <w:color w:val="000000"/>
                <w:szCs w:val="21"/>
              </w:rPr>
              <w:t>1</w:t>
            </w:r>
          </w:p>
        </w:tc>
        <w:tc>
          <w:tcPr>
            <w:tcW w:w="507" w:type="pct"/>
            <w:noWrap/>
            <w:vAlign w:val="center"/>
          </w:tcPr>
          <w:p w:rsidR="008B4E8F" w:rsidRDefault="003A1279">
            <w:pPr>
              <w:jc w:val="center"/>
              <w:rPr>
                <w:rFonts w:eastAsia="仿宋_GB2312"/>
                <w:bCs/>
                <w:color w:val="000000"/>
                <w:szCs w:val="21"/>
              </w:rPr>
            </w:pPr>
            <w:r>
              <w:rPr>
                <w:rFonts w:eastAsia="仿宋_GB2312"/>
                <w:bCs/>
                <w:color w:val="000000"/>
                <w:szCs w:val="21"/>
              </w:rPr>
              <w:t>秦</w:t>
            </w:r>
            <w:r>
              <w:rPr>
                <w:rFonts w:eastAsia="仿宋_GB2312"/>
                <w:bCs/>
                <w:color w:val="000000"/>
                <w:szCs w:val="21"/>
              </w:rPr>
              <w:t>1</w:t>
            </w:r>
            <w:r>
              <w:rPr>
                <w:rFonts w:eastAsia="仿宋_GB2312" w:hint="eastAsia"/>
                <w:bCs/>
                <w:color w:val="000000"/>
                <w:szCs w:val="21"/>
              </w:rPr>
              <w:t>-</w:t>
            </w:r>
            <w:r>
              <w:rPr>
                <w:rFonts w:eastAsia="仿宋_GB2312"/>
                <w:bCs/>
                <w:color w:val="000000"/>
                <w:szCs w:val="21"/>
              </w:rPr>
              <w:t>1</w:t>
            </w:r>
          </w:p>
        </w:tc>
        <w:tc>
          <w:tcPr>
            <w:tcW w:w="3910" w:type="pct"/>
            <w:noWrap/>
            <w:vAlign w:val="center"/>
          </w:tcPr>
          <w:p w:rsidR="008B4E8F" w:rsidRDefault="003A1279">
            <w:pPr>
              <w:rPr>
                <w:rFonts w:eastAsia="仿宋_GB2312"/>
                <w:color w:val="000000"/>
                <w:szCs w:val="21"/>
              </w:rPr>
            </w:pPr>
            <w:r>
              <w:rPr>
                <w:rFonts w:eastAsia="仿宋_GB2312"/>
                <w:color w:val="000000"/>
                <w:szCs w:val="21"/>
              </w:rPr>
              <w:t>北至升州路、建康路区界；南、东至城墙；西至秦淮河区界。</w:t>
            </w:r>
          </w:p>
        </w:tc>
      </w:tr>
      <w:tr w:rsidR="008B4E8F">
        <w:trPr>
          <w:cantSplit/>
          <w:jc w:val="center"/>
        </w:trPr>
        <w:tc>
          <w:tcPr>
            <w:tcW w:w="583" w:type="pct"/>
            <w:vMerge/>
            <w:noWrap/>
            <w:vAlign w:val="center"/>
          </w:tcPr>
          <w:p w:rsidR="008B4E8F" w:rsidRDefault="008B4E8F">
            <w:pPr>
              <w:jc w:val="center"/>
              <w:rPr>
                <w:rFonts w:eastAsia="仿宋_GB2312"/>
                <w:bCs/>
                <w:color w:val="000000"/>
                <w:szCs w:val="21"/>
              </w:rPr>
            </w:pPr>
          </w:p>
        </w:tc>
        <w:tc>
          <w:tcPr>
            <w:tcW w:w="507" w:type="pct"/>
            <w:noWrap/>
            <w:vAlign w:val="center"/>
          </w:tcPr>
          <w:p w:rsidR="008B4E8F" w:rsidRDefault="003A1279">
            <w:pPr>
              <w:jc w:val="center"/>
              <w:rPr>
                <w:rFonts w:eastAsia="仿宋_GB2312"/>
                <w:bCs/>
                <w:color w:val="000000"/>
                <w:szCs w:val="21"/>
              </w:rPr>
            </w:pPr>
            <w:r>
              <w:rPr>
                <w:rFonts w:eastAsia="仿宋_GB2312"/>
                <w:bCs/>
                <w:color w:val="000000"/>
                <w:szCs w:val="21"/>
              </w:rPr>
              <w:t>秦</w:t>
            </w:r>
            <w:r>
              <w:rPr>
                <w:rFonts w:eastAsia="仿宋_GB2312"/>
                <w:bCs/>
                <w:color w:val="000000"/>
                <w:szCs w:val="21"/>
              </w:rPr>
              <w:t>2</w:t>
            </w:r>
            <w:r>
              <w:rPr>
                <w:rFonts w:eastAsia="仿宋_GB2312" w:hint="eastAsia"/>
                <w:bCs/>
                <w:color w:val="000000"/>
                <w:szCs w:val="21"/>
              </w:rPr>
              <w:t>-</w:t>
            </w:r>
            <w:r>
              <w:rPr>
                <w:rFonts w:eastAsia="仿宋_GB2312"/>
                <w:bCs/>
                <w:color w:val="000000"/>
                <w:szCs w:val="21"/>
              </w:rPr>
              <w:t>2</w:t>
            </w:r>
          </w:p>
        </w:tc>
        <w:tc>
          <w:tcPr>
            <w:tcW w:w="3910" w:type="pct"/>
            <w:noWrap/>
            <w:vAlign w:val="center"/>
          </w:tcPr>
          <w:p w:rsidR="008B4E8F" w:rsidRDefault="003A1279">
            <w:pPr>
              <w:rPr>
                <w:rFonts w:eastAsia="仿宋_GB2312"/>
                <w:color w:val="000000"/>
                <w:szCs w:val="21"/>
              </w:rPr>
            </w:pPr>
            <w:r>
              <w:rPr>
                <w:rFonts w:eastAsia="仿宋_GB2312"/>
                <w:color w:val="000000"/>
                <w:szCs w:val="21"/>
              </w:rPr>
              <w:t>北至城墙、秦淮河区界；东至大明路；南、西至区界。</w:t>
            </w:r>
          </w:p>
        </w:tc>
      </w:tr>
      <w:tr w:rsidR="008B4E8F">
        <w:trPr>
          <w:cantSplit/>
          <w:jc w:val="center"/>
        </w:trPr>
        <w:tc>
          <w:tcPr>
            <w:tcW w:w="583" w:type="pct"/>
            <w:vMerge/>
            <w:noWrap/>
            <w:vAlign w:val="center"/>
          </w:tcPr>
          <w:p w:rsidR="008B4E8F" w:rsidRDefault="008B4E8F">
            <w:pPr>
              <w:jc w:val="center"/>
              <w:rPr>
                <w:rFonts w:eastAsia="仿宋_GB2312"/>
                <w:bCs/>
                <w:color w:val="000000"/>
                <w:szCs w:val="21"/>
              </w:rPr>
            </w:pPr>
          </w:p>
        </w:tc>
        <w:tc>
          <w:tcPr>
            <w:tcW w:w="507" w:type="pct"/>
            <w:noWrap/>
            <w:vAlign w:val="center"/>
          </w:tcPr>
          <w:p w:rsidR="008B4E8F" w:rsidRDefault="003A1279">
            <w:pPr>
              <w:jc w:val="center"/>
              <w:rPr>
                <w:rFonts w:eastAsia="仿宋_GB2312"/>
                <w:bCs/>
                <w:color w:val="000000"/>
                <w:szCs w:val="21"/>
              </w:rPr>
            </w:pPr>
            <w:r>
              <w:rPr>
                <w:rFonts w:eastAsia="仿宋_GB2312"/>
                <w:bCs/>
                <w:color w:val="000000"/>
                <w:szCs w:val="21"/>
              </w:rPr>
              <w:t>秦</w:t>
            </w:r>
            <w:r>
              <w:rPr>
                <w:rFonts w:eastAsia="仿宋_GB2312"/>
                <w:bCs/>
                <w:color w:val="000000"/>
                <w:szCs w:val="21"/>
              </w:rPr>
              <w:t>3</w:t>
            </w:r>
            <w:r>
              <w:rPr>
                <w:rFonts w:eastAsia="仿宋_GB2312" w:hint="eastAsia"/>
                <w:bCs/>
                <w:color w:val="000000"/>
                <w:szCs w:val="21"/>
              </w:rPr>
              <w:t>-</w:t>
            </w:r>
            <w:r>
              <w:rPr>
                <w:rFonts w:eastAsia="仿宋_GB2312"/>
                <w:bCs/>
                <w:color w:val="000000"/>
                <w:szCs w:val="21"/>
              </w:rPr>
              <w:t>3</w:t>
            </w:r>
          </w:p>
        </w:tc>
        <w:tc>
          <w:tcPr>
            <w:tcW w:w="3910" w:type="pct"/>
            <w:noWrap/>
            <w:vAlign w:val="center"/>
          </w:tcPr>
          <w:p w:rsidR="008B4E8F" w:rsidRDefault="003A1279">
            <w:pPr>
              <w:rPr>
                <w:rFonts w:eastAsia="仿宋_GB2312"/>
                <w:color w:val="000000"/>
                <w:szCs w:val="21"/>
              </w:rPr>
            </w:pPr>
            <w:r>
              <w:rPr>
                <w:rFonts w:eastAsia="仿宋_GB2312"/>
                <w:color w:val="000000"/>
                <w:szCs w:val="21"/>
              </w:rPr>
              <w:t>北、东、南至区界；西至大明路。</w:t>
            </w:r>
          </w:p>
        </w:tc>
      </w:tr>
      <w:tr w:rsidR="008B4E8F">
        <w:trPr>
          <w:cantSplit/>
          <w:jc w:val="center"/>
        </w:trPr>
        <w:tc>
          <w:tcPr>
            <w:tcW w:w="583" w:type="pct"/>
            <w:vMerge w:val="restart"/>
            <w:noWrap/>
            <w:vAlign w:val="center"/>
          </w:tcPr>
          <w:p w:rsidR="008B4E8F" w:rsidRDefault="003A1279">
            <w:pPr>
              <w:jc w:val="center"/>
              <w:rPr>
                <w:rFonts w:eastAsia="仿宋_GB2312"/>
                <w:bCs/>
                <w:color w:val="000000"/>
                <w:szCs w:val="21"/>
              </w:rPr>
            </w:pPr>
            <w:r>
              <w:rPr>
                <w:rFonts w:eastAsia="仿宋_GB2312"/>
                <w:bCs/>
                <w:color w:val="000000"/>
                <w:szCs w:val="21"/>
              </w:rPr>
              <w:t>建邺</w:t>
            </w:r>
          </w:p>
        </w:tc>
        <w:tc>
          <w:tcPr>
            <w:tcW w:w="507" w:type="pct"/>
            <w:noWrap/>
            <w:vAlign w:val="center"/>
          </w:tcPr>
          <w:p w:rsidR="008B4E8F" w:rsidRDefault="003A1279">
            <w:pPr>
              <w:jc w:val="center"/>
              <w:rPr>
                <w:rFonts w:eastAsia="仿宋_GB2312"/>
                <w:bCs/>
                <w:color w:val="000000"/>
                <w:szCs w:val="21"/>
              </w:rPr>
            </w:pPr>
            <w:r>
              <w:rPr>
                <w:rFonts w:eastAsia="仿宋_GB2312"/>
                <w:bCs/>
                <w:color w:val="000000"/>
                <w:szCs w:val="21"/>
              </w:rPr>
              <w:t>建</w:t>
            </w:r>
            <w:r>
              <w:rPr>
                <w:rFonts w:eastAsia="仿宋_GB2312"/>
                <w:bCs/>
                <w:color w:val="000000"/>
                <w:szCs w:val="21"/>
              </w:rPr>
              <w:t>1</w:t>
            </w:r>
            <w:r>
              <w:rPr>
                <w:rFonts w:eastAsia="仿宋_GB2312" w:hint="eastAsia"/>
                <w:bCs/>
                <w:color w:val="000000"/>
                <w:szCs w:val="21"/>
              </w:rPr>
              <w:t>-</w:t>
            </w:r>
            <w:r>
              <w:rPr>
                <w:rFonts w:eastAsia="仿宋_GB2312"/>
                <w:bCs/>
                <w:color w:val="000000"/>
                <w:szCs w:val="21"/>
              </w:rPr>
              <w:t>2</w:t>
            </w:r>
          </w:p>
        </w:tc>
        <w:tc>
          <w:tcPr>
            <w:tcW w:w="3910" w:type="pct"/>
            <w:noWrap/>
            <w:vAlign w:val="center"/>
          </w:tcPr>
          <w:p w:rsidR="008B4E8F" w:rsidRDefault="003A1279">
            <w:pPr>
              <w:rPr>
                <w:rFonts w:eastAsia="仿宋_GB2312"/>
                <w:color w:val="000000"/>
                <w:szCs w:val="21"/>
              </w:rPr>
            </w:pPr>
            <w:r>
              <w:rPr>
                <w:rFonts w:eastAsia="仿宋_GB2312"/>
                <w:color w:val="000000"/>
                <w:szCs w:val="21"/>
              </w:rPr>
              <w:t>北至汉中门大街；东至秦淮河区界；南至应天大街、区界；西至夹江。</w:t>
            </w:r>
          </w:p>
        </w:tc>
      </w:tr>
      <w:tr w:rsidR="008B4E8F">
        <w:trPr>
          <w:cantSplit/>
          <w:jc w:val="center"/>
        </w:trPr>
        <w:tc>
          <w:tcPr>
            <w:tcW w:w="583" w:type="pct"/>
            <w:vMerge/>
            <w:noWrap/>
            <w:vAlign w:val="center"/>
          </w:tcPr>
          <w:p w:rsidR="008B4E8F" w:rsidRDefault="008B4E8F">
            <w:pPr>
              <w:jc w:val="center"/>
              <w:rPr>
                <w:rFonts w:eastAsia="仿宋_GB2312"/>
                <w:bCs/>
                <w:color w:val="000000"/>
                <w:szCs w:val="21"/>
              </w:rPr>
            </w:pPr>
          </w:p>
        </w:tc>
        <w:tc>
          <w:tcPr>
            <w:tcW w:w="507" w:type="pct"/>
            <w:noWrap/>
            <w:vAlign w:val="center"/>
          </w:tcPr>
          <w:p w:rsidR="008B4E8F" w:rsidRDefault="003A1279">
            <w:pPr>
              <w:jc w:val="center"/>
              <w:rPr>
                <w:rFonts w:eastAsia="仿宋_GB2312"/>
                <w:bCs/>
                <w:color w:val="000000"/>
                <w:szCs w:val="21"/>
              </w:rPr>
            </w:pPr>
            <w:r>
              <w:rPr>
                <w:rFonts w:eastAsia="仿宋_GB2312"/>
                <w:bCs/>
                <w:color w:val="000000"/>
                <w:szCs w:val="21"/>
              </w:rPr>
              <w:t>建</w:t>
            </w:r>
            <w:r>
              <w:rPr>
                <w:rFonts w:eastAsia="仿宋_GB2312"/>
                <w:bCs/>
                <w:color w:val="000000"/>
                <w:szCs w:val="21"/>
              </w:rPr>
              <w:t>2</w:t>
            </w:r>
            <w:r>
              <w:rPr>
                <w:rFonts w:eastAsia="仿宋_GB2312" w:hint="eastAsia"/>
                <w:bCs/>
                <w:color w:val="000000"/>
                <w:szCs w:val="21"/>
              </w:rPr>
              <w:t>-</w:t>
            </w:r>
            <w:r>
              <w:rPr>
                <w:rFonts w:eastAsia="仿宋_GB2312"/>
                <w:bCs/>
                <w:color w:val="000000"/>
                <w:szCs w:val="21"/>
              </w:rPr>
              <w:t>3</w:t>
            </w:r>
          </w:p>
        </w:tc>
        <w:tc>
          <w:tcPr>
            <w:tcW w:w="3910" w:type="pct"/>
            <w:noWrap/>
            <w:vAlign w:val="center"/>
          </w:tcPr>
          <w:p w:rsidR="008B4E8F" w:rsidRDefault="003A1279">
            <w:pPr>
              <w:rPr>
                <w:rFonts w:eastAsia="仿宋_GB2312"/>
                <w:color w:val="000000"/>
                <w:szCs w:val="21"/>
              </w:rPr>
            </w:pPr>
            <w:r>
              <w:rPr>
                <w:rFonts w:eastAsia="仿宋_GB2312"/>
                <w:color w:val="000000"/>
                <w:szCs w:val="21"/>
              </w:rPr>
              <w:t>北至应天大街；东至凤台南路区界；南至河西大街；西至夹江。</w:t>
            </w:r>
          </w:p>
        </w:tc>
      </w:tr>
      <w:tr w:rsidR="008B4E8F">
        <w:trPr>
          <w:cantSplit/>
          <w:jc w:val="center"/>
        </w:trPr>
        <w:tc>
          <w:tcPr>
            <w:tcW w:w="583" w:type="pct"/>
            <w:vMerge/>
            <w:noWrap/>
            <w:vAlign w:val="center"/>
          </w:tcPr>
          <w:p w:rsidR="008B4E8F" w:rsidRDefault="008B4E8F">
            <w:pPr>
              <w:jc w:val="center"/>
              <w:rPr>
                <w:rFonts w:eastAsia="仿宋_GB2312"/>
                <w:bCs/>
                <w:color w:val="000000"/>
                <w:szCs w:val="21"/>
              </w:rPr>
            </w:pPr>
          </w:p>
        </w:tc>
        <w:tc>
          <w:tcPr>
            <w:tcW w:w="507" w:type="pct"/>
            <w:noWrap/>
            <w:vAlign w:val="center"/>
          </w:tcPr>
          <w:p w:rsidR="008B4E8F" w:rsidRDefault="003A1279">
            <w:pPr>
              <w:jc w:val="center"/>
              <w:rPr>
                <w:rFonts w:eastAsia="仿宋_GB2312"/>
                <w:bCs/>
                <w:color w:val="000000"/>
                <w:szCs w:val="21"/>
              </w:rPr>
            </w:pPr>
            <w:r>
              <w:rPr>
                <w:rFonts w:eastAsia="仿宋_GB2312"/>
                <w:bCs/>
                <w:color w:val="000000"/>
                <w:szCs w:val="21"/>
              </w:rPr>
              <w:t>建</w:t>
            </w:r>
            <w:r>
              <w:rPr>
                <w:rFonts w:eastAsia="仿宋_GB2312"/>
                <w:bCs/>
                <w:color w:val="000000"/>
                <w:szCs w:val="21"/>
              </w:rPr>
              <w:t>3</w:t>
            </w:r>
            <w:r>
              <w:rPr>
                <w:rFonts w:eastAsia="仿宋_GB2312" w:hint="eastAsia"/>
                <w:bCs/>
                <w:color w:val="000000"/>
                <w:szCs w:val="21"/>
              </w:rPr>
              <w:t>-</w:t>
            </w:r>
            <w:r>
              <w:rPr>
                <w:rFonts w:eastAsia="仿宋_GB2312"/>
                <w:bCs/>
                <w:color w:val="000000"/>
                <w:szCs w:val="21"/>
              </w:rPr>
              <w:t>6</w:t>
            </w:r>
          </w:p>
        </w:tc>
        <w:tc>
          <w:tcPr>
            <w:tcW w:w="3910" w:type="pct"/>
            <w:noWrap/>
            <w:vAlign w:val="center"/>
          </w:tcPr>
          <w:p w:rsidR="008B4E8F" w:rsidRDefault="003A1279">
            <w:pPr>
              <w:rPr>
                <w:rFonts w:eastAsia="仿宋_GB2312"/>
                <w:color w:val="000000"/>
                <w:szCs w:val="21"/>
              </w:rPr>
            </w:pPr>
            <w:r>
              <w:rPr>
                <w:rFonts w:eastAsia="仿宋_GB2312"/>
                <w:color w:val="000000"/>
                <w:szCs w:val="21"/>
              </w:rPr>
              <w:t>北至区界、夹江、河西大街；南、西至区界；东至区界。</w:t>
            </w:r>
          </w:p>
        </w:tc>
      </w:tr>
      <w:tr w:rsidR="008B4E8F">
        <w:trPr>
          <w:cantSplit/>
          <w:jc w:val="center"/>
        </w:trPr>
        <w:tc>
          <w:tcPr>
            <w:tcW w:w="583" w:type="pct"/>
            <w:vMerge w:val="restart"/>
            <w:noWrap/>
            <w:vAlign w:val="center"/>
          </w:tcPr>
          <w:p w:rsidR="008B4E8F" w:rsidRDefault="003A1279">
            <w:pPr>
              <w:jc w:val="center"/>
              <w:rPr>
                <w:rFonts w:eastAsia="仿宋_GB2312"/>
                <w:bCs/>
                <w:color w:val="000000"/>
                <w:szCs w:val="21"/>
              </w:rPr>
            </w:pPr>
            <w:r>
              <w:rPr>
                <w:rFonts w:eastAsia="仿宋_GB2312"/>
                <w:bCs/>
                <w:color w:val="000000"/>
                <w:szCs w:val="21"/>
              </w:rPr>
              <w:t>鼓楼</w:t>
            </w:r>
            <w:r>
              <w:rPr>
                <w:rFonts w:eastAsia="仿宋_GB2312"/>
                <w:bCs/>
                <w:color w:val="000000"/>
                <w:szCs w:val="21"/>
              </w:rPr>
              <w:t>1</w:t>
            </w:r>
          </w:p>
        </w:tc>
        <w:tc>
          <w:tcPr>
            <w:tcW w:w="507" w:type="pct"/>
            <w:noWrap/>
            <w:vAlign w:val="center"/>
          </w:tcPr>
          <w:p w:rsidR="008B4E8F" w:rsidRDefault="003A1279">
            <w:pPr>
              <w:jc w:val="center"/>
              <w:rPr>
                <w:rFonts w:eastAsia="仿宋_GB2312"/>
                <w:bCs/>
                <w:color w:val="000000"/>
                <w:szCs w:val="21"/>
              </w:rPr>
            </w:pPr>
            <w:r>
              <w:rPr>
                <w:rFonts w:eastAsia="仿宋_GB2312"/>
                <w:bCs/>
                <w:color w:val="000000"/>
                <w:szCs w:val="21"/>
              </w:rPr>
              <w:t>鼓</w:t>
            </w:r>
            <w:r>
              <w:rPr>
                <w:rFonts w:eastAsia="仿宋_GB2312"/>
                <w:bCs/>
                <w:color w:val="000000"/>
                <w:szCs w:val="21"/>
              </w:rPr>
              <w:t>1</w:t>
            </w:r>
            <w:r>
              <w:rPr>
                <w:rFonts w:eastAsia="仿宋_GB2312" w:hint="eastAsia"/>
                <w:bCs/>
                <w:color w:val="000000"/>
                <w:szCs w:val="21"/>
              </w:rPr>
              <w:t>-</w:t>
            </w:r>
            <w:r>
              <w:rPr>
                <w:rFonts w:eastAsia="仿宋_GB2312"/>
                <w:bCs/>
                <w:color w:val="000000"/>
                <w:szCs w:val="21"/>
              </w:rPr>
              <w:t>1</w:t>
            </w:r>
          </w:p>
        </w:tc>
        <w:tc>
          <w:tcPr>
            <w:tcW w:w="3910" w:type="pct"/>
            <w:noWrap/>
            <w:vAlign w:val="center"/>
          </w:tcPr>
          <w:p w:rsidR="008B4E8F" w:rsidRDefault="003A1279">
            <w:pPr>
              <w:rPr>
                <w:rFonts w:eastAsia="仿宋_GB2312"/>
                <w:color w:val="000000"/>
                <w:szCs w:val="21"/>
              </w:rPr>
            </w:pPr>
            <w:r>
              <w:rPr>
                <w:rFonts w:eastAsia="仿宋_GB2312"/>
                <w:color w:val="000000"/>
                <w:szCs w:val="21"/>
              </w:rPr>
              <w:t>北至区界（十里长沟）；东至中央路中山路区界；南至汉中路区界；西至区界、秦淮河。</w:t>
            </w:r>
          </w:p>
        </w:tc>
      </w:tr>
      <w:tr w:rsidR="008B4E8F">
        <w:trPr>
          <w:cantSplit/>
          <w:jc w:val="center"/>
        </w:trPr>
        <w:tc>
          <w:tcPr>
            <w:tcW w:w="583" w:type="pct"/>
            <w:vMerge/>
            <w:noWrap/>
            <w:vAlign w:val="center"/>
          </w:tcPr>
          <w:p w:rsidR="008B4E8F" w:rsidRDefault="008B4E8F">
            <w:pPr>
              <w:jc w:val="center"/>
              <w:rPr>
                <w:rFonts w:eastAsia="仿宋_GB2312"/>
                <w:bCs/>
                <w:color w:val="000000"/>
                <w:szCs w:val="21"/>
              </w:rPr>
            </w:pPr>
          </w:p>
        </w:tc>
        <w:tc>
          <w:tcPr>
            <w:tcW w:w="507" w:type="pct"/>
            <w:noWrap/>
            <w:vAlign w:val="center"/>
          </w:tcPr>
          <w:p w:rsidR="008B4E8F" w:rsidRDefault="003A1279">
            <w:pPr>
              <w:jc w:val="center"/>
              <w:rPr>
                <w:rFonts w:eastAsia="仿宋_GB2312"/>
                <w:bCs/>
                <w:color w:val="000000"/>
                <w:szCs w:val="21"/>
              </w:rPr>
            </w:pPr>
            <w:r>
              <w:rPr>
                <w:rFonts w:eastAsia="仿宋_GB2312"/>
                <w:bCs/>
                <w:color w:val="000000"/>
                <w:szCs w:val="21"/>
              </w:rPr>
              <w:t>鼓</w:t>
            </w:r>
            <w:r>
              <w:rPr>
                <w:rFonts w:eastAsia="仿宋_GB2312"/>
                <w:bCs/>
                <w:color w:val="000000"/>
                <w:szCs w:val="21"/>
              </w:rPr>
              <w:t>2</w:t>
            </w:r>
            <w:r>
              <w:rPr>
                <w:rFonts w:eastAsia="仿宋_GB2312" w:hint="eastAsia"/>
                <w:bCs/>
                <w:color w:val="000000"/>
                <w:szCs w:val="21"/>
              </w:rPr>
              <w:t>-</w:t>
            </w:r>
            <w:r>
              <w:rPr>
                <w:rFonts w:eastAsia="仿宋_GB2312"/>
                <w:bCs/>
                <w:color w:val="000000"/>
                <w:szCs w:val="21"/>
              </w:rPr>
              <w:t>2</w:t>
            </w:r>
          </w:p>
        </w:tc>
        <w:tc>
          <w:tcPr>
            <w:tcW w:w="3910" w:type="pct"/>
            <w:noWrap/>
            <w:vAlign w:val="center"/>
          </w:tcPr>
          <w:p w:rsidR="008B4E8F" w:rsidRDefault="003A1279">
            <w:pPr>
              <w:rPr>
                <w:rFonts w:eastAsia="仿宋_GB2312"/>
                <w:color w:val="000000"/>
                <w:szCs w:val="21"/>
              </w:rPr>
            </w:pPr>
            <w:r>
              <w:rPr>
                <w:rFonts w:eastAsia="仿宋_GB2312"/>
                <w:color w:val="000000"/>
                <w:szCs w:val="21"/>
              </w:rPr>
              <w:t>北至区界；东至秦淮河；南至汉中门大街区界；西至夹江。</w:t>
            </w:r>
          </w:p>
        </w:tc>
      </w:tr>
      <w:tr w:rsidR="008B4E8F">
        <w:trPr>
          <w:cantSplit/>
          <w:jc w:val="center"/>
        </w:trPr>
        <w:tc>
          <w:tcPr>
            <w:tcW w:w="583" w:type="pct"/>
            <w:vMerge w:val="restart"/>
            <w:noWrap/>
            <w:vAlign w:val="center"/>
          </w:tcPr>
          <w:p w:rsidR="008B4E8F" w:rsidRDefault="003A1279">
            <w:pPr>
              <w:jc w:val="center"/>
              <w:rPr>
                <w:rFonts w:eastAsia="仿宋_GB2312"/>
                <w:bCs/>
                <w:color w:val="000000"/>
                <w:szCs w:val="21"/>
              </w:rPr>
            </w:pPr>
            <w:r>
              <w:rPr>
                <w:rFonts w:eastAsia="仿宋_GB2312"/>
                <w:bCs/>
                <w:color w:val="000000"/>
                <w:szCs w:val="21"/>
              </w:rPr>
              <w:t>鼓楼</w:t>
            </w:r>
            <w:r>
              <w:rPr>
                <w:rFonts w:eastAsia="仿宋_GB2312"/>
                <w:bCs/>
                <w:color w:val="000000"/>
                <w:szCs w:val="21"/>
              </w:rPr>
              <w:t>2</w:t>
            </w:r>
          </w:p>
        </w:tc>
        <w:tc>
          <w:tcPr>
            <w:tcW w:w="507" w:type="pct"/>
            <w:noWrap/>
            <w:vAlign w:val="center"/>
          </w:tcPr>
          <w:p w:rsidR="008B4E8F" w:rsidRDefault="003A1279">
            <w:pPr>
              <w:jc w:val="center"/>
              <w:rPr>
                <w:rFonts w:eastAsia="仿宋_GB2312"/>
                <w:bCs/>
                <w:color w:val="000000"/>
                <w:szCs w:val="21"/>
              </w:rPr>
            </w:pPr>
            <w:r>
              <w:rPr>
                <w:rFonts w:eastAsia="仿宋_GB2312"/>
                <w:bCs/>
                <w:color w:val="000000"/>
                <w:szCs w:val="21"/>
              </w:rPr>
              <w:t>原下</w:t>
            </w:r>
            <w:r>
              <w:rPr>
                <w:rFonts w:eastAsia="仿宋_GB2312"/>
                <w:bCs/>
                <w:color w:val="000000"/>
                <w:szCs w:val="21"/>
              </w:rPr>
              <w:t>1</w:t>
            </w:r>
            <w:r>
              <w:rPr>
                <w:rFonts w:eastAsia="仿宋_GB2312" w:hint="eastAsia"/>
                <w:bCs/>
                <w:color w:val="000000"/>
                <w:szCs w:val="21"/>
              </w:rPr>
              <w:t>-</w:t>
            </w:r>
            <w:r>
              <w:rPr>
                <w:rFonts w:eastAsia="仿宋_GB2312"/>
                <w:bCs/>
                <w:color w:val="000000"/>
                <w:szCs w:val="21"/>
              </w:rPr>
              <w:t>1</w:t>
            </w:r>
          </w:p>
        </w:tc>
        <w:tc>
          <w:tcPr>
            <w:tcW w:w="3910" w:type="pct"/>
            <w:noWrap/>
            <w:vAlign w:val="center"/>
          </w:tcPr>
          <w:p w:rsidR="008B4E8F" w:rsidRDefault="003A1279">
            <w:pPr>
              <w:rPr>
                <w:rFonts w:eastAsia="仿宋_GB2312"/>
                <w:color w:val="000000"/>
                <w:szCs w:val="21"/>
              </w:rPr>
            </w:pPr>
            <w:r>
              <w:rPr>
                <w:rFonts w:eastAsia="仿宋_GB2312"/>
                <w:color w:val="000000"/>
                <w:szCs w:val="21"/>
              </w:rPr>
              <w:t>北至三汊河；东至秦淮河；南至定淮门大街；西至江边。</w:t>
            </w:r>
          </w:p>
        </w:tc>
      </w:tr>
      <w:tr w:rsidR="008B4E8F">
        <w:trPr>
          <w:cantSplit/>
          <w:trHeight w:val="827"/>
          <w:jc w:val="center"/>
        </w:trPr>
        <w:tc>
          <w:tcPr>
            <w:tcW w:w="583" w:type="pct"/>
            <w:vMerge/>
            <w:noWrap/>
            <w:vAlign w:val="center"/>
          </w:tcPr>
          <w:p w:rsidR="008B4E8F" w:rsidRDefault="008B4E8F">
            <w:pPr>
              <w:jc w:val="center"/>
              <w:rPr>
                <w:rFonts w:eastAsia="仿宋_GB2312"/>
                <w:bCs/>
                <w:color w:val="000000"/>
                <w:szCs w:val="21"/>
              </w:rPr>
            </w:pPr>
          </w:p>
        </w:tc>
        <w:tc>
          <w:tcPr>
            <w:tcW w:w="507" w:type="pct"/>
            <w:noWrap/>
            <w:vAlign w:val="center"/>
          </w:tcPr>
          <w:p w:rsidR="008B4E8F" w:rsidRDefault="003A1279">
            <w:pPr>
              <w:jc w:val="center"/>
              <w:rPr>
                <w:rFonts w:eastAsia="仿宋_GB2312"/>
                <w:bCs/>
                <w:color w:val="000000"/>
                <w:szCs w:val="21"/>
              </w:rPr>
            </w:pPr>
            <w:r>
              <w:rPr>
                <w:rFonts w:eastAsia="仿宋_GB2312"/>
                <w:bCs/>
                <w:color w:val="000000"/>
                <w:szCs w:val="21"/>
              </w:rPr>
              <w:t>原下</w:t>
            </w:r>
            <w:r>
              <w:rPr>
                <w:rFonts w:eastAsia="仿宋_GB2312"/>
                <w:bCs/>
                <w:color w:val="000000"/>
                <w:szCs w:val="21"/>
              </w:rPr>
              <w:t>2</w:t>
            </w:r>
            <w:r>
              <w:rPr>
                <w:rFonts w:eastAsia="仿宋_GB2312" w:hint="eastAsia"/>
                <w:bCs/>
                <w:color w:val="000000"/>
                <w:szCs w:val="21"/>
              </w:rPr>
              <w:t>-</w:t>
            </w:r>
            <w:r>
              <w:rPr>
                <w:rFonts w:eastAsia="仿宋_GB2312"/>
                <w:bCs/>
                <w:color w:val="000000"/>
                <w:szCs w:val="21"/>
              </w:rPr>
              <w:t>2</w:t>
            </w:r>
          </w:p>
        </w:tc>
        <w:tc>
          <w:tcPr>
            <w:tcW w:w="3910" w:type="pct"/>
            <w:noWrap/>
            <w:vAlign w:val="center"/>
          </w:tcPr>
          <w:p w:rsidR="008B4E8F" w:rsidRDefault="003A1279">
            <w:pPr>
              <w:rPr>
                <w:rFonts w:eastAsia="仿宋_GB2312"/>
                <w:color w:val="000000"/>
                <w:kern w:val="0"/>
                <w:szCs w:val="21"/>
              </w:rPr>
            </w:pPr>
            <w:r>
              <w:rPr>
                <w:rFonts w:eastAsia="仿宋_GB2312"/>
                <w:color w:val="000000"/>
                <w:szCs w:val="21"/>
              </w:rPr>
              <w:t>北至建宁西路、建宁路；东至大桥南路、区界；南至三汊河、秦淮河；西至江边。</w:t>
            </w:r>
          </w:p>
        </w:tc>
      </w:tr>
      <w:tr w:rsidR="008B4E8F">
        <w:trPr>
          <w:cantSplit/>
          <w:jc w:val="center"/>
        </w:trPr>
        <w:tc>
          <w:tcPr>
            <w:tcW w:w="583" w:type="pct"/>
            <w:vMerge/>
            <w:noWrap/>
            <w:vAlign w:val="center"/>
          </w:tcPr>
          <w:p w:rsidR="008B4E8F" w:rsidRDefault="008B4E8F">
            <w:pPr>
              <w:jc w:val="center"/>
              <w:rPr>
                <w:rFonts w:eastAsia="仿宋_GB2312"/>
                <w:bCs/>
                <w:color w:val="000000"/>
                <w:szCs w:val="21"/>
              </w:rPr>
            </w:pPr>
          </w:p>
        </w:tc>
        <w:tc>
          <w:tcPr>
            <w:tcW w:w="507" w:type="pct"/>
            <w:noWrap/>
            <w:vAlign w:val="center"/>
          </w:tcPr>
          <w:p w:rsidR="008B4E8F" w:rsidRDefault="003A1279">
            <w:pPr>
              <w:jc w:val="center"/>
              <w:rPr>
                <w:rFonts w:eastAsia="仿宋_GB2312"/>
                <w:bCs/>
                <w:color w:val="000000"/>
                <w:szCs w:val="21"/>
              </w:rPr>
            </w:pPr>
            <w:r>
              <w:rPr>
                <w:rFonts w:eastAsia="仿宋_GB2312"/>
                <w:bCs/>
                <w:color w:val="000000"/>
                <w:szCs w:val="21"/>
              </w:rPr>
              <w:t>原下</w:t>
            </w:r>
            <w:r>
              <w:rPr>
                <w:rFonts w:eastAsia="仿宋_GB2312"/>
                <w:bCs/>
                <w:color w:val="000000"/>
                <w:szCs w:val="21"/>
              </w:rPr>
              <w:t>3</w:t>
            </w:r>
            <w:r>
              <w:rPr>
                <w:rFonts w:eastAsia="仿宋_GB2312" w:hint="eastAsia"/>
                <w:bCs/>
                <w:color w:val="000000"/>
                <w:szCs w:val="21"/>
              </w:rPr>
              <w:t>-</w:t>
            </w:r>
            <w:r>
              <w:rPr>
                <w:rFonts w:eastAsia="仿宋_GB2312"/>
                <w:bCs/>
                <w:color w:val="000000"/>
                <w:szCs w:val="21"/>
              </w:rPr>
              <w:t>3</w:t>
            </w:r>
          </w:p>
        </w:tc>
        <w:tc>
          <w:tcPr>
            <w:tcW w:w="3910" w:type="pct"/>
            <w:noWrap/>
            <w:vAlign w:val="center"/>
          </w:tcPr>
          <w:p w:rsidR="008B4E8F" w:rsidRDefault="003A1279">
            <w:pPr>
              <w:rPr>
                <w:rFonts w:eastAsia="仿宋_GB2312"/>
                <w:color w:val="000000"/>
                <w:szCs w:val="21"/>
              </w:rPr>
            </w:pPr>
            <w:r>
              <w:rPr>
                <w:rFonts w:eastAsia="仿宋_GB2312"/>
                <w:color w:val="000000"/>
                <w:szCs w:val="21"/>
              </w:rPr>
              <w:t>北沿桥头堡至大桥南路、铁路线至中央北路；东至中央北路；南至建宁路、护城河；西至江边。</w:t>
            </w:r>
          </w:p>
        </w:tc>
      </w:tr>
      <w:tr w:rsidR="008B4E8F">
        <w:trPr>
          <w:cantSplit/>
          <w:jc w:val="center"/>
        </w:trPr>
        <w:tc>
          <w:tcPr>
            <w:tcW w:w="583" w:type="pct"/>
            <w:vMerge/>
            <w:noWrap/>
            <w:vAlign w:val="center"/>
          </w:tcPr>
          <w:p w:rsidR="008B4E8F" w:rsidRDefault="008B4E8F">
            <w:pPr>
              <w:jc w:val="center"/>
              <w:rPr>
                <w:rFonts w:eastAsia="仿宋_GB2312"/>
                <w:bCs/>
                <w:color w:val="000000"/>
                <w:szCs w:val="21"/>
              </w:rPr>
            </w:pPr>
          </w:p>
        </w:tc>
        <w:tc>
          <w:tcPr>
            <w:tcW w:w="507" w:type="pct"/>
            <w:noWrap/>
            <w:vAlign w:val="center"/>
          </w:tcPr>
          <w:p w:rsidR="008B4E8F" w:rsidRDefault="003A1279">
            <w:pPr>
              <w:jc w:val="center"/>
              <w:rPr>
                <w:rFonts w:eastAsia="仿宋_GB2312"/>
                <w:bCs/>
                <w:color w:val="000000"/>
                <w:szCs w:val="21"/>
              </w:rPr>
            </w:pPr>
            <w:r>
              <w:rPr>
                <w:rFonts w:eastAsia="仿宋_GB2312"/>
                <w:bCs/>
                <w:color w:val="000000"/>
                <w:szCs w:val="21"/>
              </w:rPr>
              <w:t>原下</w:t>
            </w:r>
            <w:r>
              <w:rPr>
                <w:rFonts w:eastAsia="仿宋_GB2312"/>
                <w:bCs/>
                <w:color w:val="000000"/>
                <w:szCs w:val="21"/>
              </w:rPr>
              <w:t>4</w:t>
            </w:r>
            <w:r>
              <w:rPr>
                <w:rFonts w:eastAsia="仿宋_GB2312" w:hint="eastAsia"/>
                <w:bCs/>
                <w:color w:val="000000"/>
                <w:szCs w:val="21"/>
              </w:rPr>
              <w:t>-</w:t>
            </w:r>
            <w:r>
              <w:rPr>
                <w:rFonts w:eastAsia="仿宋_GB2312"/>
                <w:bCs/>
                <w:color w:val="000000"/>
                <w:szCs w:val="21"/>
              </w:rPr>
              <w:t>5</w:t>
            </w:r>
          </w:p>
        </w:tc>
        <w:tc>
          <w:tcPr>
            <w:tcW w:w="3910" w:type="pct"/>
            <w:noWrap/>
            <w:vAlign w:val="center"/>
          </w:tcPr>
          <w:p w:rsidR="008B4E8F" w:rsidRDefault="003A1279">
            <w:pPr>
              <w:rPr>
                <w:rFonts w:eastAsia="仿宋_GB2312"/>
                <w:color w:val="000000"/>
                <w:szCs w:val="21"/>
              </w:rPr>
            </w:pPr>
            <w:r>
              <w:rPr>
                <w:rFonts w:eastAsia="仿宋_GB2312"/>
                <w:color w:val="000000"/>
                <w:szCs w:val="21"/>
              </w:rPr>
              <w:t>北、东至区界；南沿桥头堡至大桥南路、铁路线至中央北路；西至区界。</w:t>
            </w:r>
          </w:p>
        </w:tc>
      </w:tr>
      <w:tr w:rsidR="008B4E8F">
        <w:trPr>
          <w:cantSplit/>
          <w:trHeight w:val="528"/>
          <w:jc w:val="center"/>
        </w:trPr>
        <w:tc>
          <w:tcPr>
            <w:tcW w:w="583" w:type="pct"/>
            <w:vMerge w:val="restart"/>
            <w:noWrap/>
            <w:vAlign w:val="center"/>
          </w:tcPr>
          <w:p w:rsidR="008B4E8F" w:rsidRDefault="003A1279">
            <w:pPr>
              <w:jc w:val="center"/>
              <w:rPr>
                <w:rFonts w:eastAsia="仿宋_GB2312"/>
                <w:bCs/>
                <w:color w:val="000000"/>
                <w:szCs w:val="21"/>
              </w:rPr>
            </w:pPr>
            <w:r>
              <w:rPr>
                <w:rFonts w:eastAsia="仿宋_GB2312"/>
                <w:bCs/>
                <w:color w:val="000000"/>
                <w:szCs w:val="21"/>
              </w:rPr>
              <w:t>雨花</w:t>
            </w:r>
          </w:p>
        </w:tc>
        <w:tc>
          <w:tcPr>
            <w:tcW w:w="507" w:type="pct"/>
            <w:noWrap/>
            <w:vAlign w:val="center"/>
          </w:tcPr>
          <w:p w:rsidR="008B4E8F" w:rsidRDefault="003A1279">
            <w:pPr>
              <w:jc w:val="center"/>
              <w:rPr>
                <w:rFonts w:eastAsia="仿宋_GB2312"/>
                <w:bCs/>
                <w:color w:val="000000"/>
                <w:szCs w:val="21"/>
              </w:rPr>
            </w:pPr>
            <w:r>
              <w:rPr>
                <w:rFonts w:eastAsia="仿宋_GB2312"/>
                <w:bCs/>
                <w:color w:val="000000"/>
                <w:szCs w:val="21"/>
              </w:rPr>
              <w:t>雨</w:t>
            </w:r>
            <w:r>
              <w:rPr>
                <w:rFonts w:eastAsia="仿宋_GB2312"/>
                <w:bCs/>
                <w:color w:val="000000"/>
                <w:szCs w:val="21"/>
              </w:rPr>
              <w:t>1</w:t>
            </w:r>
            <w:r>
              <w:rPr>
                <w:rFonts w:eastAsia="仿宋_GB2312" w:hint="eastAsia"/>
                <w:bCs/>
                <w:color w:val="000000"/>
                <w:szCs w:val="21"/>
              </w:rPr>
              <w:t>-</w:t>
            </w:r>
            <w:r>
              <w:rPr>
                <w:rFonts w:eastAsia="仿宋_GB2312"/>
                <w:bCs/>
                <w:color w:val="000000"/>
                <w:szCs w:val="21"/>
              </w:rPr>
              <w:t>4</w:t>
            </w:r>
          </w:p>
        </w:tc>
        <w:tc>
          <w:tcPr>
            <w:tcW w:w="3910" w:type="pct"/>
            <w:noWrap/>
            <w:vAlign w:val="center"/>
          </w:tcPr>
          <w:p w:rsidR="008B4E8F" w:rsidRDefault="003A1279">
            <w:pPr>
              <w:rPr>
                <w:rFonts w:eastAsia="仿宋_GB2312"/>
                <w:color w:val="000000"/>
                <w:szCs w:val="21"/>
              </w:rPr>
            </w:pPr>
            <w:r>
              <w:rPr>
                <w:rFonts w:eastAsia="仿宋_GB2312"/>
                <w:color w:val="000000"/>
                <w:szCs w:val="21"/>
              </w:rPr>
              <w:t>北、东、西至区界；南至沪蓉高速公路。</w:t>
            </w:r>
          </w:p>
        </w:tc>
      </w:tr>
      <w:tr w:rsidR="008B4E8F">
        <w:trPr>
          <w:cantSplit/>
          <w:jc w:val="center"/>
        </w:trPr>
        <w:tc>
          <w:tcPr>
            <w:tcW w:w="583" w:type="pct"/>
            <w:vMerge/>
            <w:noWrap/>
            <w:vAlign w:val="center"/>
          </w:tcPr>
          <w:p w:rsidR="008B4E8F" w:rsidRDefault="008B4E8F">
            <w:pPr>
              <w:jc w:val="center"/>
              <w:rPr>
                <w:rFonts w:eastAsia="仿宋_GB2312"/>
                <w:bCs/>
                <w:color w:val="000000"/>
                <w:szCs w:val="21"/>
              </w:rPr>
            </w:pPr>
          </w:p>
        </w:tc>
        <w:tc>
          <w:tcPr>
            <w:tcW w:w="507" w:type="pct"/>
            <w:noWrap/>
            <w:vAlign w:val="center"/>
          </w:tcPr>
          <w:p w:rsidR="008B4E8F" w:rsidRDefault="003A1279">
            <w:pPr>
              <w:jc w:val="center"/>
              <w:rPr>
                <w:rFonts w:eastAsia="仿宋_GB2312"/>
                <w:bCs/>
                <w:color w:val="000000"/>
                <w:szCs w:val="21"/>
              </w:rPr>
            </w:pPr>
            <w:r>
              <w:rPr>
                <w:rFonts w:eastAsia="仿宋_GB2312"/>
                <w:bCs/>
                <w:color w:val="000000"/>
                <w:szCs w:val="21"/>
              </w:rPr>
              <w:t>雨</w:t>
            </w:r>
            <w:r>
              <w:rPr>
                <w:rFonts w:eastAsia="仿宋_GB2312"/>
                <w:bCs/>
                <w:color w:val="000000"/>
                <w:szCs w:val="21"/>
              </w:rPr>
              <w:t>2</w:t>
            </w:r>
            <w:r>
              <w:rPr>
                <w:rFonts w:eastAsia="仿宋_GB2312" w:hint="eastAsia"/>
                <w:bCs/>
                <w:color w:val="000000"/>
                <w:szCs w:val="21"/>
              </w:rPr>
              <w:t>-</w:t>
            </w:r>
            <w:r>
              <w:rPr>
                <w:rFonts w:eastAsia="仿宋_GB2312"/>
                <w:bCs/>
                <w:color w:val="000000"/>
                <w:szCs w:val="21"/>
              </w:rPr>
              <w:t>5</w:t>
            </w:r>
          </w:p>
        </w:tc>
        <w:tc>
          <w:tcPr>
            <w:tcW w:w="3910" w:type="pct"/>
            <w:noWrap/>
            <w:vAlign w:val="center"/>
          </w:tcPr>
          <w:p w:rsidR="008B4E8F" w:rsidRDefault="003A1279">
            <w:pPr>
              <w:rPr>
                <w:rFonts w:eastAsia="仿宋_GB2312"/>
                <w:color w:val="000000"/>
                <w:szCs w:val="21"/>
              </w:rPr>
            </w:pPr>
            <w:r>
              <w:rPr>
                <w:rFonts w:eastAsia="仿宋_GB2312"/>
                <w:color w:val="000000"/>
                <w:szCs w:val="21"/>
              </w:rPr>
              <w:t>北至沪蓉高速公路；东、西、南面区界。</w:t>
            </w:r>
          </w:p>
        </w:tc>
      </w:tr>
      <w:tr w:rsidR="008B4E8F">
        <w:trPr>
          <w:cantSplit/>
          <w:jc w:val="center"/>
        </w:trPr>
        <w:tc>
          <w:tcPr>
            <w:tcW w:w="583" w:type="pct"/>
            <w:vMerge w:val="restart"/>
            <w:noWrap/>
            <w:vAlign w:val="center"/>
          </w:tcPr>
          <w:p w:rsidR="008B4E8F" w:rsidRDefault="003A1279">
            <w:pPr>
              <w:jc w:val="center"/>
              <w:rPr>
                <w:rFonts w:eastAsia="仿宋_GB2312"/>
                <w:bCs/>
                <w:color w:val="000000"/>
                <w:szCs w:val="21"/>
              </w:rPr>
            </w:pPr>
            <w:r>
              <w:rPr>
                <w:rFonts w:eastAsia="仿宋_GB2312"/>
                <w:bCs/>
                <w:color w:val="000000"/>
                <w:szCs w:val="21"/>
              </w:rPr>
              <w:t>栖霞</w:t>
            </w:r>
          </w:p>
        </w:tc>
        <w:tc>
          <w:tcPr>
            <w:tcW w:w="507" w:type="pct"/>
            <w:tcBorders>
              <w:bottom w:val="nil"/>
            </w:tcBorders>
            <w:noWrap/>
            <w:vAlign w:val="center"/>
          </w:tcPr>
          <w:p w:rsidR="008B4E8F" w:rsidRDefault="003A1279">
            <w:pPr>
              <w:jc w:val="center"/>
              <w:rPr>
                <w:rFonts w:eastAsia="仿宋_GB2312"/>
                <w:bCs/>
                <w:color w:val="000000"/>
                <w:szCs w:val="21"/>
              </w:rPr>
            </w:pPr>
            <w:r>
              <w:rPr>
                <w:rFonts w:eastAsia="仿宋_GB2312"/>
                <w:bCs/>
                <w:color w:val="000000"/>
                <w:szCs w:val="21"/>
              </w:rPr>
              <w:t>栖</w:t>
            </w:r>
            <w:r>
              <w:rPr>
                <w:rFonts w:eastAsia="仿宋_GB2312"/>
                <w:bCs/>
                <w:color w:val="000000"/>
                <w:szCs w:val="21"/>
              </w:rPr>
              <w:t>1</w:t>
            </w:r>
            <w:r>
              <w:rPr>
                <w:rFonts w:eastAsia="仿宋_GB2312" w:hint="eastAsia"/>
                <w:bCs/>
                <w:color w:val="000000"/>
                <w:szCs w:val="21"/>
              </w:rPr>
              <w:t>-</w:t>
            </w:r>
            <w:r>
              <w:rPr>
                <w:rFonts w:eastAsia="仿宋_GB2312"/>
                <w:bCs/>
                <w:color w:val="000000"/>
                <w:szCs w:val="21"/>
              </w:rPr>
              <w:t>4</w:t>
            </w:r>
          </w:p>
        </w:tc>
        <w:tc>
          <w:tcPr>
            <w:tcW w:w="3910" w:type="pct"/>
            <w:noWrap/>
            <w:vAlign w:val="center"/>
          </w:tcPr>
          <w:p w:rsidR="008B4E8F" w:rsidRDefault="003A1279">
            <w:pPr>
              <w:rPr>
                <w:rFonts w:eastAsia="仿宋_GB2312"/>
                <w:color w:val="000000"/>
                <w:szCs w:val="21"/>
              </w:rPr>
            </w:pPr>
            <w:r>
              <w:rPr>
                <w:rFonts w:eastAsia="仿宋_GB2312"/>
                <w:color w:val="000000"/>
                <w:szCs w:val="21"/>
              </w:rPr>
              <w:t>北、东、南至区界；西至环陵路区界。</w:t>
            </w:r>
          </w:p>
        </w:tc>
      </w:tr>
      <w:tr w:rsidR="008B4E8F">
        <w:trPr>
          <w:cantSplit/>
          <w:jc w:val="center"/>
        </w:trPr>
        <w:tc>
          <w:tcPr>
            <w:tcW w:w="583" w:type="pct"/>
            <w:vMerge/>
            <w:noWrap/>
            <w:vAlign w:val="center"/>
          </w:tcPr>
          <w:p w:rsidR="008B4E8F" w:rsidRDefault="008B4E8F">
            <w:pPr>
              <w:jc w:val="center"/>
              <w:rPr>
                <w:rFonts w:eastAsia="仿宋_GB2312"/>
                <w:bCs/>
                <w:color w:val="000000"/>
                <w:szCs w:val="21"/>
              </w:rPr>
            </w:pPr>
          </w:p>
        </w:tc>
        <w:tc>
          <w:tcPr>
            <w:tcW w:w="507" w:type="pct"/>
            <w:noWrap/>
            <w:vAlign w:val="center"/>
          </w:tcPr>
          <w:p w:rsidR="008B4E8F" w:rsidRDefault="003A1279">
            <w:pPr>
              <w:jc w:val="center"/>
              <w:rPr>
                <w:rFonts w:eastAsia="仿宋_GB2312"/>
                <w:bCs/>
                <w:color w:val="000000"/>
                <w:szCs w:val="21"/>
              </w:rPr>
            </w:pPr>
            <w:r>
              <w:rPr>
                <w:rFonts w:eastAsia="仿宋_GB2312"/>
                <w:bCs/>
                <w:color w:val="000000"/>
                <w:szCs w:val="21"/>
              </w:rPr>
              <w:t>栖</w:t>
            </w:r>
            <w:r>
              <w:rPr>
                <w:rFonts w:eastAsia="仿宋_GB2312"/>
                <w:bCs/>
                <w:color w:val="000000"/>
                <w:szCs w:val="21"/>
              </w:rPr>
              <w:t>2</w:t>
            </w:r>
            <w:r>
              <w:rPr>
                <w:rFonts w:eastAsia="仿宋_GB2312" w:hint="eastAsia"/>
                <w:bCs/>
                <w:color w:val="000000"/>
                <w:szCs w:val="21"/>
              </w:rPr>
              <w:t>-</w:t>
            </w:r>
            <w:r>
              <w:rPr>
                <w:rFonts w:eastAsia="仿宋_GB2312"/>
                <w:bCs/>
                <w:color w:val="000000"/>
                <w:szCs w:val="21"/>
              </w:rPr>
              <w:t>5</w:t>
            </w:r>
          </w:p>
        </w:tc>
        <w:tc>
          <w:tcPr>
            <w:tcW w:w="3910" w:type="pct"/>
            <w:noWrap/>
            <w:vAlign w:val="center"/>
          </w:tcPr>
          <w:p w:rsidR="008B4E8F" w:rsidRDefault="003A1279">
            <w:pPr>
              <w:rPr>
                <w:rFonts w:eastAsia="仿宋_GB2312"/>
                <w:color w:val="000000"/>
                <w:szCs w:val="21"/>
              </w:rPr>
            </w:pPr>
            <w:r>
              <w:rPr>
                <w:rFonts w:eastAsia="仿宋_GB2312"/>
                <w:color w:val="000000"/>
                <w:szCs w:val="21"/>
              </w:rPr>
              <w:t>北至江边；东至和燕路、栖霞大道、经五路至区界；南至区界；西至下燕路、区界。</w:t>
            </w:r>
          </w:p>
        </w:tc>
      </w:tr>
      <w:tr w:rsidR="008B4E8F">
        <w:trPr>
          <w:cantSplit/>
          <w:jc w:val="center"/>
        </w:trPr>
        <w:tc>
          <w:tcPr>
            <w:tcW w:w="583" w:type="pct"/>
            <w:vMerge/>
            <w:noWrap/>
            <w:vAlign w:val="center"/>
          </w:tcPr>
          <w:p w:rsidR="008B4E8F" w:rsidRDefault="008B4E8F">
            <w:pPr>
              <w:jc w:val="center"/>
              <w:rPr>
                <w:rFonts w:eastAsia="仿宋_GB2312"/>
                <w:bCs/>
                <w:color w:val="000000"/>
                <w:szCs w:val="21"/>
              </w:rPr>
            </w:pPr>
          </w:p>
        </w:tc>
        <w:tc>
          <w:tcPr>
            <w:tcW w:w="507" w:type="pct"/>
            <w:noWrap/>
            <w:vAlign w:val="center"/>
          </w:tcPr>
          <w:p w:rsidR="008B4E8F" w:rsidRDefault="003A1279">
            <w:pPr>
              <w:jc w:val="center"/>
              <w:rPr>
                <w:rFonts w:eastAsia="仿宋_GB2312"/>
                <w:bCs/>
                <w:color w:val="000000"/>
                <w:szCs w:val="21"/>
              </w:rPr>
            </w:pPr>
            <w:r>
              <w:rPr>
                <w:rFonts w:eastAsia="仿宋_GB2312"/>
                <w:bCs/>
                <w:color w:val="000000"/>
                <w:szCs w:val="21"/>
              </w:rPr>
              <w:t>栖</w:t>
            </w:r>
            <w:r>
              <w:rPr>
                <w:rFonts w:eastAsia="仿宋_GB2312"/>
                <w:bCs/>
                <w:color w:val="000000"/>
                <w:szCs w:val="21"/>
              </w:rPr>
              <w:t>3</w:t>
            </w:r>
            <w:r>
              <w:rPr>
                <w:rFonts w:eastAsia="仿宋_GB2312" w:hint="eastAsia"/>
                <w:bCs/>
                <w:color w:val="000000"/>
                <w:szCs w:val="21"/>
              </w:rPr>
              <w:t>-</w:t>
            </w:r>
            <w:r>
              <w:rPr>
                <w:rFonts w:eastAsia="仿宋_GB2312"/>
                <w:bCs/>
                <w:color w:val="000000"/>
                <w:szCs w:val="21"/>
              </w:rPr>
              <w:t>6</w:t>
            </w:r>
          </w:p>
        </w:tc>
        <w:tc>
          <w:tcPr>
            <w:tcW w:w="3910" w:type="pct"/>
            <w:noWrap/>
            <w:vAlign w:val="center"/>
          </w:tcPr>
          <w:p w:rsidR="008B4E8F" w:rsidRDefault="003A1279">
            <w:pPr>
              <w:rPr>
                <w:rFonts w:eastAsia="仿宋_GB2312"/>
                <w:color w:val="000000"/>
                <w:szCs w:val="21"/>
              </w:rPr>
            </w:pPr>
            <w:r>
              <w:rPr>
                <w:rFonts w:eastAsia="仿宋_GB2312"/>
                <w:color w:val="000000"/>
                <w:szCs w:val="21"/>
              </w:rPr>
              <w:t>北、东、南至区界；至和燕路、栖霞大道、经五路至区界。</w:t>
            </w:r>
          </w:p>
        </w:tc>
      </w:tr>
    </w:tbl>
    <w:p w:rsidR="008B4E8F" w:rsidRDefault="008B4E8F">
      <w:pPr>
        <w:rPr>
          <w:color w:val="000000"/>
        </w:rPr>
      </w:pPr>
    </w:p>
    <w:p w:rsidR="008B4E8F" w:rsidRDefault="008B4E8F">
      <w:pPr>
        <w:rPr>
          <w:color w:val="000000"/>
        </w:rPr>
      </w:pPr>
    </w:p>
    <w:p w:rsidR="008B4E8F" w:rsidRDefault="003A1279">
      <w:pPr>
        <w:shd w:val="clear" w:color="auto" w:fill="FFFFFF"/>
        <w:adjustRightInd w:val="0"/>
        <w:snapToGrid w:val="0"/>
        <w:spacing w:line="360" w:lineRule="auto"/>
        <w:ind w:firstLineChars="225" w:firstLine="542"/>
        <w:rPr>
          <w:rFonts w:eastAsia="黑体"/>
          <w:b/>
          <w:bCs/>
          <w:snapToGrid w:val="0"/>
          <w:color w:val="000000"/>
          <w:kern w:val="0"/>
          <w:sz w:val="24"/>
        </w:rPr>
      </w:pPr>
      <w:r>
        <w:rPr>
          <w:rFonts w:eastAsia="黑体"/>
          <w:b/>
          <w:bCs/>
          <w:snapToGrid w:val="0"/>
          <w:color w:val="000000"/>
          <w:kern w:val="0"/>
          <w:sz w:val="24"/>
        </w:rPr>
        <w:br w:type="page"/>
      </w:r>
    </w:p>
    <w:p w:rsidR="008B4E8F" w:rsidRDefault="003A1279">
      <w:pPr>
        <w:pStyle w:val="1"/>
        <w:adjustRightInd w:val="0"/>
        <w:snapToGrid w:val="0"/>
        <w:spacing w:before="0" w:after="0" w:line="360" w:lineRule="auto"/>
        <w:ind w:firstLineChars="200" w:firstLine="480"/>
        <w:rPr>
          <w:rFonts w:eastAsia="黑体"/>
          <w:snapToGrid w:val="0"/>
          <w:color w:val="000000"/>
          <w:kern w:val="0"/>
          <w:sz w:val="28"/>
          <w:szCs w:val="28"/>
        </w:rPr>
      </w:pPr>
      <w:bookmarkStart w:id="26" w:name="_Toc320481578"/>
      <w:r>
        <w:rPr>
          <w:rFonts w:eastAsia="黑体"/>
          <w:b w:val="0"/>
          <w:snapToGrid w:val="0"/>
          <w:color w:val="000000"/>
          <w:kern w:val="0"/>
          <w:sz w:val="24"/>
          <w:szCs w:val="24"/>
        </w:rPr>
        <w:lastRenderedPageBreak/>
        <w:t>附件三</w:t>
      </w:r>
      <w:r>
        <w:rPr>
          <w:rFonts w:eastAsia="黑体"/>
          <w:b w:val="0"/>
          <w:snapToGrid w:val="0"/>
          <w:color w:val="000000"/>
          <w:kern w:val="0"/>
          <w:sz w:val="24"/>
          <w:szCs w:val="24"/>
        </w:rPr>
        <w:t xml:space="preserve">  </w:t>
      </w:r>
      <w:r>
        <w:rPr>
          <w:rFonts w:eastAsia="黑体"/>
          <w:b w:val="0"/>
          <w:bCs w:val="0"/>
          <w:snapToGrid w:val="0"/>
          <w:color w:val="000000"/>
          <w:kern w:val="0"/>
          <w:sz w:val="24"/>
        </w:rPr>
        <w:t>征收估价比较法附件</w:t>
      </w:r>
      <w:bookmarkEnd w:id="26"/>
    </w:p>
    <w:p w:rsidR="008B4E8F" w:rsidRDefault="009F41AA">
      <w:pPr>
        <w:shd w:val="clear" w:color="auto" w:fill="FFFFFF"/>
        <w:adjustRightInd w:val="0"/>
        <w:snapToGrid w:val="0"/>
        <w:spacing w:line="360" w:lineRule="auto"/>
        <w:ind w:firstLineChars="225" w:firstLine="542"/>
        <w:rPr>
          <w:rFonts w:eastAsia="仿宋_GB2312"/>
          <w:b/>
          <w:snapToGrid w:val="0"/>
          <w:color w:val="000000"/>
          <w:kern w:val="0"/>
          <w:sz w:val="24"/>
        </w:rPr>
      </w:pPr>
      <w:r>
        <w:rPr>
          <w:rFonts w:eastAsia="仿宋_GB2312"/>
          <w:b/>
          <w:snapToGrid w:val="0"/>
          <w:color w:val="000000"/>
          <w:kern w:val="0"/>
          <w:sz w:val="24"/>
        </w:rPr>
        <w:fldChar w:fldCharType="begin"/>
      </w:r>
      <w:r w:rsidR="003A1279">
        <w:rPr>
          <w:rFonts w:eastAsia="仿宋_GB2312"/>
          <w:b/>
          <w:snapToGrid w:val="0"/>
          <w:color w:val="000000"/>
          <w:kern w:val="0"/>
          <w:sz w:val="24"/>
        </w:rPr>
        <w:instrText xml:space="preserve"> = 1 \* GB4 </w:instrText>
      </w:r>
      <w:r>
        <w:rPr>
          <w:rFonts w:eastAsia="仿宋_GB2312"/>
          <w:b/>
          <w:snapToGrid w:val="0"/>
          <w:color w:val="000000"/>
          <w:kern w:val="0"/>
          <w:sz w:val="24"/>
        </w:rPr>
        <w:fldChar w:fldCharType="separate"/>
      </w:r>
      <w:r w:rsidR="003A1279">
        <w:rPr>
          <w:rFonts w:eastAsia="仿宋_GB2312"/>
          <w:b/>
          <w:snapToGrid w:val="0"/>
          <w:color w:val="000000"/>
          <w:kern w:val="0"/>
          <w:sz w:val="24"/>
        </w:rPr>
        <w:t>㈠</w:t>
      </w:r>
      <w:r>
        <w:rPr>
          <w:rFonts w:eastAsia="仿宋_GB2312"/>
          <w:b/>
          <w:snapToGrid w:val="0"/>
          <w:color w:val="000000"/>
          <w:kern w:val="0"/>
          <w:sz w:val="24"/>
        </w:rPr>
        <w:fldChar w:fldCharType="end"/>
      </w:r>
      <w:r w:rsidR="003A1279">
        <w:rPr>
          <w:rFonts w:eastAsia="仿宋_GB2312"/>
          <w:b/>
          <w:snapToGrid w:val="0"/>
          <w:color w:val="000000"/>
          <w:kern w:val="0"/>
          <w:sz w:val="24"/>
        </w:rPr>
        <w:t xml:space="preserve"> </w:t>
      </w:r>
      <w:r w:rsidR="003A1279">
        <w:rPr>
          <w:rFonts w:eastAsia="仿宋_GB2312"/>
          <w:b/>
          <w:snapToGrid w:val="0"/>
          <w:color w:val="000000"/>
          <w:kern w:val="0"/>
          <w:sz w:val="24"/>
        </w:rPr>
        <w:t>比较法应用说明</w:t>
      </w:r>
    </w:p>
    <w:p w:rsidR="008B4E8F" w:rsidRDefault="003A1279">
      <w:pPr>
        <w:shd w:val="clear" w:color="auto" w:fill="FFFFFF"/>
        <w:adjustRightInd w:val="0"/>
        <w:snapToGrid w:val="0"/>
        <w:spacing w:line="360" w:lineRule="auto"/>
        <w:ind w:firstLineChars="225" w:firstLine="540"/>
        <w:rPr>
          <w:rFonts w:eastAsia="仿宋_GB2312"/>
          <w:b/>
          <w:snapToGrid w:val="0"/>
          <w:color w:val="000000"/>
          <w:kern w:val="0"/>
          <w:sz w:val="24"/>
        </w:rPr>
      </w:pPr>
      <w:r>
        <w:rPr>
          <w:rFonts w:eastAsia="仿宋_GB2312" w:hint="eastAsia"/>
          <w:snapToGrid w:val="0"/>
          <w:color w:val="000000"/>
          <w:kern w:val="0"/>
          <w:sz w:val="24"/>
        </w:rPr>
        <w:t>1.</w:t>
      </w:r>
      <w:r>
        <w:rPr>
          <w:rFonts w:eastAsia="仿宋_GB2312"/>
          <w:snapToGrid w:val="0"/>
          <w:color w:val="000000"/>
          <w:kern w:val="0"/>
          <w:sz w:val="24"/>
        </w:rPr>
        <w:t>被征收房屋的类似房地产有交易的，应当选用比较法估价。本技术导则比较法附件主要适用于住宅和非住宅房屋中的办公用房屋估价，其他非住宅房屋比较法估价技术路线及相关修正、调整系数确定按《房地产估价规范》要求执行。</w:t>
      </w:r>
    </w:p>
    <w:p w:rsidR="008B4E8F" w:rsidRDefault="003A1279">
      <w:pPr>
        <w:shd w:val="clear" w:color="auto" w:fill="FFFFFF"/>
        <w:adjustRightInd w:val="0"/>
        <w:snapToGrid w:val="0"/>
        <w:spacing w:line="360" w:lineRule="auto"/>
        <w:ind w:firstLineChars="225" w:firstLine="540"/>
        <w:rPr>
          <w:rFonts w:eastAsia="仿宋_GB2312"/>
          <w:bCs/>
          <w:snapToGrid w:val="0"/>
          <w:color w:val="000000"/>
          <w:kern w:val="0"/>
          <w:sz w:val="24"/>
        </w:rPr>
      </w:pPr>
      <w:r>
        <w:rPr>
          <w:rFonts w:eastAsia="仿宋_GB2312" w:hint="eastAsia"/>
          <w:snapToGrid w:val="0"/>
          <w:color w:val="000000"/>
          <w:kern w:val="0"/>
          <w:sz w:val="24"/>
        </w:rPr>
        <w:t>2.</w:t>
      </w:r>
      <w:r>
        <w:rPr>
          <w:rFonts w:eastAsia="仿宋_GB2312"/>
          <w:snapToGrid w:val="0"/>
          <w:color w:val="000000"/>
          <w:kern w:val="0"/>
          <w:sz w:val="24"/>
        </w:rPr>
        <w:t>由于选用征收前买卖的正常交易实例为可比实例，而房屋征收改变了征收区域房地产供求</w:t>
      </w:r>
      <w:r>
        <w:rPr>
          <w:rFonts w:eastAsia="仿宋_GB2312" w:hint="eastAsia"/>
          <w:snapToGrid w:val="0"/>
          <w:color w:val="000000"/>
          <w:kern w:val="0"/>
          <w:sz w:val="24"/>
        </w:rPr>
        <w:t>状况</w:t>
      </w:r>
      <w:r>
        <w:rPr>
          <w:rFonts w:eastAsia="仿宋_GB2312"/>
          <w:snapToGrid w:val="0"/>
          <w:color w:val="000000"/>
          <w:kern w:val="0"/>
          <w:sz w:val="24"/>
        </w:rPr>
        <w:t>，应对征收前买卖的正常交易价格进行交易情况修正。该系数由房地产估价师根据征收项目规模及对周边房屋供求</w:t>
      </w:r>
      <w:r>
        <w:rPr>
          <w:rFonts w:eastAsia="仿宋_GB2312" w:hint="eastAsia"/>
          <w:snapToGrid w:val="0"/>
          <w:color w:val="000000"/>
          <w:kern w:val="0"/>
          <w:sz w:val="24"/>
        </w:rPr>
        <w:t>状况</w:t>
      </w:r>
      <w:r>
        <w:rPr>
          <w:rFonts w:eastAsia="仿宋_GB2312"/>
          <w:snapToGrid w:val="0"/>
          <w:color w:val="000000"/>
          <w:kern w:val="0"/>
          <w:sz w:val="24"/>
        </w:rPr>
        <w:t>的影响等因素确定。经调研测算，现阶段南京市住宅房屋征收评估该系数值取值不超过</w:t>
      </w:r>
      <w:r>
        <w:rPr>
          <w:rFonts w:eastAsia="仿宋_GB2312"/>
          <w:snapToGrid w:val="0"/>
          <w:color w:val="000000"/>
          <w:kern w:val="0"/>
          <w:sz w:val="24"/>
        </w:rPr>
        <w:t>110</w:t>
      </w:r>
      <w:r>
        <w:rPr>
          <w:rFonts w:eastAsia="仿宋_GB2312"/>
          <w:snapToGrid w:val="0"/>
          <w:color w:val="000000"/>
          <w:kern w:val="0"/>
          <w:sz w:val="24"/>
        </w:rPr>
        <w:t>；非住宅该系数值取值为</w:t>
      </w:r>
      <w:r>
        <w:rPr>
          <w:rFonts w:eastAsia="仿宋_GB2312"/>
          <w:snapToGrid w:val="0"/>
          <w:color w:val="000000"/>
          <w:kern w:val="0"/>
          <w:sz w:val="24"/>
        </w:rPr>
        <w:t>100</w:t>
      </w:r>
      <w:r>
        <w:rPr>
          <w:rFonts w:eastAsia="仿宋_GB2312"/>
          <w:snapToGrid w:val="0"/>
          <w:color w:val="000000"/>
          <w:kern w:val="0"/>
          <w:sz w:val="24"/>
        </w:rPr>
        <w:t>，暂不调整。</w:t>
      </w:r>
    </w:p>
    <w:p w:rsidR="008B4E8F" w:rsidRDefault="009F41AA">
      <w:pPr>
        <w:pStyle w:val="af1"/>
        <w:shd w:val="clear" w:color="auto" w:fill="FFFFFF"/>
        <w:tabs>
          <w:tab w:val="left" w:pos="540"/>
        </w:tabs>
        <w:adjustRightInd w:val="0"/>
        <w:snapToGrid w:val="0"/>
        <w:spacing w:beforeLines="0" w:line="360" w:lineRule="auto"/>
        <w:ind w:firstLineChars="225" w:firstLine="542"/>
        <w:jc w:val="both"/>
        <w:rPr>
          <w:rFonts w:eastAsia="仿宋_GB2312"/>
          <w:b/>
          <w:snapToGrid w:val="0"/>
          <w:color w:val="000000"/>
          <w:spacing w:val="0"/>
          <w:kern w:val="0"/>
        </w:rPr>
      </w:pPr>
      <w:r>
        <w:rPr>
          <w:rFonts w:eastAsia="仿宋_GB2312"/>
          <w:b/>
          <w:snapToGrid w:val="0"/>
          <w:color w:val="000000"/>
          <w:spacing w:val="0"/>
          <w:kern w:val="0"/>
        </w:rPr>
        <w:fldChar w:fldCharType="begin"/>
      </w:r>
      <w:r w:rsidR="003A1279">
        <w:rPr>
          <w:rFonts w:eastAsia="仿宋_GB2312"/>
          <w:b/>
          <w:snapToGrid w:val="0"/>
          <w:color w:val="000000"/>
          <w:spacing w:val="0"/>
          <w:kern w:val="0"/>
        </w:rPr>
        <w:instrText xml:space="preserve"> = 2 \* GB4 </w:instrText>
      </w:r>
      <w:r>
        <w:rPr>
          <w:rFonts w:eastAsia="仿宋_GB2312"/>
          <w:b/>
          <w:snapToGrid w:val="0"/>
          <w:color w:val="000000"/>
          <w:spacing w:val="0"/>
          <w:kern w:val="0"/>
        </w:rPr>
        <w:fldChar w:fldCharType="separate"/>
      </w:r>
      <w:r w:rsidR="003A1279">
        <w:rPr>
          <w:rFonts w:eastAsia="仿宋_GB2312"/>
          <w:b/>
          <w:snapToGrid w:val="0"/>
          <w:color w:val="000000"/>
          <w:spacing w:val="0"/>
          <w:kern w:val="0"/>
        </w:rPr>
        <w:t>㈡</w:t>
      </w:r>
      <w:r>
        <w:rPr>
          <w:rFonts w:eastAsia="仿宋_GB2312"/>
          <w:b/>
          <w:snapToGrid w:val="0"/>
          <w:color w:val="000000"/>
          <w:spacing w:val="0"/>
          <w:kern w:val="0"/>
        </w:rPr>
        <w:fldChar w:fldCharType="end"/>
      </w:r>
      <w:r w:rsidR="003A1279">
        <w:rPr>
          <w:rFonts w:eastAsia="仿宋_GB2312"/>
          <w:b/>
          <w:snapToGrid w:val="0"/>
          <w:color w:val="000000"/>
          <w:spacing w:val="0"/>
          <w:kern w:val="0"/>
        </w:rPr>
        <w:t xml:space="preserve"> </w:t>
      </w:r>
      <w:r w:rsidR="003A1279">
        <w:rPr>
          <w:rFonts w:eastAsia="仿宋_GB2312"/>
          <w:b/>
          <w:snapToGrid w:val="0"/>
          <w:color w:val="000000"/>
          <w:spacing w:val="0"/>
          <w:kern w:val="0"/>
        </w:rPr>
        <w:t>比较法可比实例的选择要求</w:t>
      </w:r>
    </w:p>
    <w:p w:rsidR="008B4E8F" w:rsidRDefault="009F41AA">
      <w:pPr>
        <w:pStyle w:val="af1"/>
        <w:shd w:val="clear" w:color="auto" w:fill="FFFFFF"/>
        <w:tabs>
          <w:tab w:val="left" w:pos="540"/>
          <w:tab w:val="left" w:pos="851"/>
        </w:tabs>
        <w:adjustRightInd w:val="0"/>
        <w:snapToGrid w:val="0"/>
        <w:spacing w:beforeLines="0" w:line="360" w:lineRule="auto"/>
        <w:ind w:firstLineChars="225" w:firstLine="540"/>
        <w:jc w:val="both"/>
        <w:rPr>
          <w:rFonts w:eastAsia="仿宋_GB2312"/>
          <w:snapToGrid w:val="0"/>
          <w:color w:val="000000"/>
          <w:spacing w:val="0"/>
          <w:kern w:val="0"/>
          <w:szCs w:val="24"/>
        </w:rPr>
      </w:pPr>
      <w:r>
        <w:rPr>
          <w:rFonts w:eastAsia="仿宋_GB2312"/>
          <w:snapToGrid w:val="0"/>
          <w:color w:val="000000"/>
          <w:spacing w:val="0"/>
          <w:kern w:val="0"/>
        </w:rPr>
        <w:fldChar w:fldCharType="begin"/>
      </w:r>
      <w:r w:rsidR="003A1279">
        <w:rPr>
          <w:rFonts w:eastAsia="仿宋_GB2312"/>
          <w:snapToGrid w:val="0"/>
          <w:color w:val="000000"/>
          <w:spacing w:val="0"/>
          <w:kern w:val="0"/>
        </w:rPr>
        <w:instrText xml:space="preserve"> = 1 \* GB2 </w:instrText>
      </w:r>
      <w:r>
        <w:rPr>
          <w:rFonts w:eastAsia="仿宋_GB2312"/>
          <w:snapToGrid w:val="0"/>
          <w:color w:val="000000"/>
          <w:spacing w:val="0"/>
          <w:kern w:val="0"/>
        </w:rPr>
        <w:fldChar w:fldCharType="separate"/>
      </w:r>
      <w:r w:rsidR="003A1279">
        <w:rPr>
          <w:rFonts w:ascii="宋体" w:hAnsi="宋体" w:cs="宋体" w:hint="eastAsia"/>
          <w:snapToGrid w:val="0"/>
          <w:color w:val="000000"/>
          <w:spacing w:val="0"/>
          <w:kern w:val="0"/>
        </w:rPr>
        <w:t>⑴</w:t>
      </w:r>
      <w:r>
        <w:rPr>
          <w:rFonts w:eastAsia="仿宋_GB2312"/>
          <w:snapToGrid w:val="0"/>
          <w:color w:val="000000"/>
          <w:spacing w:val="0"/>
          <w:kern w:val="0"/>
        </w:rPr>
        <w:fldChar w:fldCharType="end"/>
      </w:r>
      <w:r w:rsidR="003A1279">
        <w:rPr>
          <w:rFonts w:eastAsia="仿宋_GB2312"/>
          <w:snapToGrid w:val="0"/>
          <w:color w:val="000000"/>
          <w:spacing w:val="0"/>
          <w:kern w:val="0"/>
          <w:szCs w:val="24"/>
        </w:rPr>
        <w:t>可比实例应按本技术导则的分类尽可能与估价对象的细分类别相同；</w:t>
      </w:r>
      <w:r w:rsidR="003A1279">
        <w:rPr>
          <w:rFonts w:eastAsia="仿宋_GB2312"/>
          <w:snapToGrid w:val="0"/>
          <w:color w:val="000000"/>
          <w:spacing w:val="0"/>
          <w:kern w:val="0"/>
          <w:szCs w:val="24"/>
        </w:rPr>
        <w:t xml:space="preserve"> </w:t>
      </w:r>
    </w:p>
    <w:p w:rsidR="008B4E8F" w:rsidRDefault="009F41AA">
      <w:pPr>
        <w:pStyle w:val="af1"/>
        <w:shd w:val="clear" w:color="auto" w:fill="FFFFFF"/>
        <w:tabs>
          <w:tab w:val="left" w:pos="426"/>
        </w:tabs>
        <w:adjustRightInd w:val="0"/>
        <w:snapToGrid w:val="0"/>
        <w:spacing w:beforeLines="0" w:line="360" w:lineRule="auto"/>
        <w:ind w:firstLineChars="225" w:firstLine="540"/>
        <w:jc w:val="both"/>
        <w:rPr>
          <w:rFonts w:eastAsia="仿宋_GB2312"/>
          <w:snapToGrid w:val="0"/>
          <w:color w:val="000000"/>
          <w:spacing w:val="0"/>
          <w:kern w:val="0"/>
          <w:szCs w:val="24"/>
        </w:rPr>
      </w:pPr>
      <w:r>
        <w:rPr>
          <w:rFonts w:eastAsia="仿宋_GB2312"/>
          <w:snapToGrid w:val="0"/>
          <w:color w:val="000000"/>
          <w:spacing w:val="0"/>
          <w:kern w:val="0"/>
        </w:rPr>
        <w:fldChar w:fldCharType="begin"/>
      </w:r>
      <w:r w:rsidR="003A1279">
        <w:rPr>
          <w:rFonts w:eastAsia="仿宋_GB2312"/>
          <w:snapToGrid w:val="0"/>
          <w:color w:val="000000"/>
          <w:spacing w:val="0"/>
          <w:kern w:val="0"/>
        </w:rPr>
        <w:instrText xml:space="preserve"> = 2 \* GB2 </w:instrText>
      </w:r>
      <w:r>
        <w:rPr>
          <w:rFonts w:eastAsia="仿宋_GB2312"/>
          <w:snapToGrid w:val="0"/>
          <w:color w:val="000000"/>
          <w:spacing w:val="0"/>
          <w:kern w:val="0"/>
        </w:rPr>
        <w:fldChar w:fldCharType="separate"/>
      </w:r>
      <w:r w:rsidR="003A1279">
        <w:rPr>
          <w:rFonts w:ascii="宋体" w:hAnsi="宋体" w:cs="宋体" w:hint="eastAsia"/>
          <w:snapToGrid w:val="0"/>
          <w:color w:val="000000"/>
          <w:spacing w:val="0"/>
          <w:kern w:val="0"/>
        </w:rPr>
        <w:t>⑵</w:t>
      </w:r>
      <w:r>
        <w:rPr>
          <w:rFonts w:eastAsia="仿宋_GB2312"/>
          <w:snapToGrid w:val="0"/>
          <w:color w:val="000000"/>
          <w:spacing w:val="0"/>
          <w:kern w:val="0"/>
        </w:rPr>
        <w:fldChar w:fldCharType="end"/>
      </w:r>
      <w:r w:rsidR="003A1279">
        <w:rPr>
          <w:rFonts w:eastAsia="仿宋_GB2312"/>
          <w:snapToGrid w:val="0"/>
          <w:color w:val="000000"/>
          <w:spacing w:val="0"/>
          <w:kern w:val="0"/>
          <w:szCs w:val="24"/>
        </w:rPr>
        <w:t>可比实例应选择与</w:t>
      </w:r>
      <w:r w:rsidR="003A1279">
        <w:rPr>
          <w:rFonts w:eastAsia="仿宋_GB2312"/>
          <w:snapToGrid w:val="0"/>
          <w:color w:val="000000"/>
          <w:spacing w:val="0"/>
          <w:kern w:val="0"/>
        </w:rPr>
        <w:t>估价对象</w:t>
      </w:r>
      <w:r w:rsidR="003A1279">
        <w:rPr>
          <w:rFonts w:eastAsia="仿宋_GB2312"/>
          <w:snapToGrid w:val="0"/>
          <w:color w:val="000000"/>
          <w:spacing w:val="0"/>
          <w:kern w:val="0"/>
          <w:szCs w:val="24"/>
        </w:rPr>
        <w:t>所处的征收区位分区相同或相邻分区的房屋；</w:t>
      </w:r>
    </w:p>
    <w:p w:rsidR="008B4E8F" w:rsidRDefault="009F41AA">
      <w:pPr>
        <w:pStyle w:val="af1"/>
        <w:shd w:val="clear" w:color="auto" w:fill="FFFFFF"/>
        <w:tabs>
          <w:tab w:val="left" w:pos="540"/>
        </w:tabs>
        <w:adjustRightInd w:val="0"/>
        <w:snapToGrid w:val="0"/>
        <w:spacing w:beforeLines="0" w:line="360" w:lineRule="auto"/>
        <w:ind w:firstLineChars="225" w:firstLine="540"/>
        <w:jc w:val="both"/>
        <w:rPr>
          <w:rFonts w:eastAsia="仿宋_GB2312"/>
          <w:snapToGrid w:val="0"/>
          <w:color w:val="000000"/>
          <w:spacing w:val="0"/>
          <w:kern w:val="0"/>
          <w:szCs w:val="24"/>
        </w:rPr>
      </w:pPr>
      <w:r>
        <w:rPr>
          <w:rFonts w:eastAsia="仿宋_GB2312"/>
          <w:snapToGrid w:val="0"/>
          <w:color w:val="000000"/>
          <w:spacing w:val="0"/>
          <w:kern w:val="0"/>
          <w:szCs w:val="24"/>
        </w:rPr>
        <w:fldChar w:fldCharType="begin"/>
      </w:r>
      <w:r w:rsidR="003A1279">
        <w:rPr>
          <w:rFonts w:eastAsia="仿宋_GB2312"/>
          <w:snapToGrid w:val="0"/>
          <w:color w:val="000000"/>
          <w:spacing w:val="0"/>
          <w:kern w:val="0"/>
          <w:szCs w:val="24"/>
        </w:rPr>
        <w:instrText xml:space="preserve"> = 3 \* GB2 </w:instrText>
      </w:r>
      <w:r>
        <w:rPr>
          <w:rFonts w:eastAsia="仿宋_GB2312"/>
          <w:snapToGrid w:val="0"/>
          <w:color w:val="000000"/>
          <w:spacing w:val="0"/>
          <w:kern w:val="0"/>
          <w:szCs w:val="24"/>
        </w:rPr>
        <w:fldChar w:fldCharType="separate"/>
      </w:r>
      <w:r w:rsidR="003A1279">
        <w:rPr>
          <w:rFonts w:ascii="宋体" w:hAnsi="宋体" w:cs="宋体" w:hint="eastAsia"/>
          <w:snapToGrid w:val="0"/>
          <w:color w:val="000000"/>
          <w:spacing w:val="0"/>
          <w:kern w:val="0"/>
          <w:szCs w:val="24"/>
        </w:rPr>
        <w:t>⑶</w:t>
      </w:r>
      <w:r>
        <w:rPr>
          <w:rFonts w:eastAsia="仿宋_GB2312"/>
          <w:snapToGrid w:val="0"/>
          <w:color w:val="000000"/>
          <w:spacing w:val="0"/>
          <w:kern w:val="0"/>
          <w:szCs w:val="24"/>
        </w:rPr>
        <w:fldChar w:fldCharType="end"/>
      </w:r>
      <w:r w:rsidR="003A1279">
        <w:rPr>
          <w:rFonts w:eastAsia="仿宋_GB2312"/>
          <w:snapToGrid w:val="0"/>
          <w:color w:val="000000"/>
          <w:spacing w:val="0"/>
          <w:kern w:val="0"/>
          <w:szCs w:val="24"/>
        </w:rPr>
        <w:t xml:space="preserve"> </w:t>
      </w:r>
      <w:r w:rsidR="003A1279">
        <w:rPr>
          <w:rFonts w:eastAsia="仿宋_GB2312"/>
          <w:snapToGrid w:val="0"/>
          <w:color w:val="000000"/>
          <w:spacing w:val="0"/>
          <w:kern w:val="0"/>
          <w:szCs w:val="24"/>
        </w:rPr>
        <w:t>可比实例应与</w:t>
      </w:r>
      <w:r w:rsidR="003A1279">
        <w:rPr>
          <w:rFonts w:eastAsia="仿宋_GB2312"/>
          <w:snapToGrid w:val="0"/>
          <w:color w:val="000000"/>
          <w:spacing w:val="0"/>
          <w:kern w:val="0"/>
        </w:rPr>
        <w:t>估价</w:t>
      </w:r>
      <w:r w:rsidR="003A1279">
        <w:rPr>
          <w:rFonts w:eastAsia="仿宋_GB2312"/>
          <w:snapToGrid w:val="0"/>
          <w:color w:val="000000"/>
          <w:spacing w:val="0"/>
          <w:kern w:val="0"/>
          <w:szCs w:val="24"/>
        </w:rPr>
        <w:t>对象的规模相当，档次相接近；</w:t>
      </w:r>
    </w:p>
    <w:p w:rsidR="008B4E8F" w:rsidRDefault="009F41AA" w:rsidP="003A1279">
      <w:pPr>
        <w:shd w:val="clear" w:color="auto" w:fill="FFFFFF"/>
        <w:adjustRightInd w:val="0"/>
        <w:snapToGrid w:val="0"/>
        <w:spacing w:line="360" w:lineRule="auto"/>
        <w:ind w:firstLineChars="224" w:firstLine="538"/>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4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⑷</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可比实例的权益价格类型应该为房屋所有权和国有土地使用权价格类型；</w:t>
      </w:r>
    </w:p>
    <w:p w:rsidR="008B4E8F" w:rsidRDefault="009F41AA" w:rsidP="003A1279">
      <w:pPr>
        <w:shd w:val="clear" w:color="auto" w:fill="FFFFFF"/>
        <w:adjustRightInd w:val="0"/>
        <w:snapToGrid w:val="0"/>
        <w:spacing w:line="360" w:lineRule="auto"/>
        <w:ind w:firstLineChars="224" w:firstLine="538"/>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5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⑸</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可比实例的交易类型应选取一般买卖的存量房交易实例，其交易价格应是正常市场交易价格；</w:t>
      </w:r>
    </w:p>
    <w:p w:rsidR="008B4E8F" w:rsidRDefault="009F41AA" w:rsidP="003A1279">
      <w:pPr>
        <w:shd w:val="clear" w:color="auto" w:fill="FFFFFF"/>
        <w:adjustRightInd w:val="0"/>
        <w:snapToGrid w:val="0"/>
        <w:spacing w:line="360" w:lineRule="auto"/>
        <w:ind w:firstLineChars="224" w:firstLine="538"/>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6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⑹</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可比实例的成交日期应与价值时点接近，两者差异不得超过十二个月，一般应选择近期六个月内成交的房屋实例作为可比实例；</w:t>
      </w:r>
    </w:p>
    <w:p w:rsidR="008B4E8F" w:rsidRDefault="009F41AA" w:rsidP="003A1279">
      <w:pPr>
        <w:shd w:val="clear" w:color="auto" w:fill="FFFFFF"/>
        <w:adjustRightInd w:val="0"/>
        <w:snapToGrid w:val="0"/>
        <w:spacing w:line="360" w:lineRule="auto"/>
        <w:ind w:firstLineChars="224" w:firstLine="538"/>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7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⑺</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选用的可比实例的数量应为</w:t>
      </w:r>
      <w:r w:rsidR="003A1279">
        <w:rPr>
          <w:rFonts w:eastAsia="仿宋_GB2312"/>
          <w:snapToGrid w:val="0"/>
          <w:color w:val="000000"/>
          <w:kern w:val="0"/>
          <w:sz w:val="24"/>
        </w:rPr>
        <w:t>4</w:t>
      </w:r>
      <w:r w:rsidR="003A1279">
        <w:rPr>
          <w:rFonts w:eastAsia="仿宋_GB2312"/>
          <w:snapToGrid w:val="0"/>
          <w:color w:val="000000"/>
          <w:kern w:val="0"/>
          <w:sz w:val="24"/>
        </w:rPr>
        <w:t>个及以上数量；</w:t>
      </w:r>
    </w:p>
    <w:p w:rsidR="008B4E8F" w:rsidRDefault="009F41AA" w:rsidP="003A1279">
      <w:pPr>
        <w:shd w:val="clear" w:color="auto" w:fill="FFFFFF"/>
        <w:adjustRightInd w:val="0"/>
        <w:snapToGrid w:val="0"/>
        <w:spacing w:line="360" w:lineRule="auto"/>
        <w:ind w:firstLineChars="224" w:firstLine="538"/>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8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⑻</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选择的可比实例的成交单价相互间的价格差异一般不应超过</w:t>
      </w:r>
      <w:r w:rsidR="003A1279">
        <w:rPr>
          <w:rFonts w:eastAsia="仿宋_GB2312"/>
          <w:snapToGrid w:val="0"/>
          <w:color w:val="000000"/>
          <w:kern w:val="0"/>
          <w:sz w:val="24"/>
        </w:rPr>
        <w:t>20%</w:t>
      </w:r>
      <w:r w:rsidR="003A1279">
        <w:rPr>
          <w:rFonts w:eastAsia="仿宋_GB2312"/>
          <w:snapToGrid w:val="0"/>
          <w:color w:val="000000"/>
          <w:kern w:val="0"/>
          <w:sz w:val="24"/>
        </w:rPr>
        <w:t>，在交易实例相对较少的情况下，则该价格差异不应超过</w:t>
      </w:r>
      <w:r w:rsidR="003A1279">
        <w:rPr>
          <w:rFonts w:eastAsia="仿宋_GB2312"/>
          <w:snapToGrid w:val="0"/>
          <w:color w:val="000000"/>
          <w:kern w:val="0"/>
          <w:sz w:val="24"/>
        </w:rPr>
        <w:t>30%</w:t>
      </w:r>
      <w:r w:rsidR="003A1279">
        <w:rPr>
          <w:rFonts w:eastAsia="仿宋_GB2312"/>
          <w:snapToGrid w:val="0"/>
          <w:color w:val="000000"/>
          <w:kern w:val="0"/>
          <w:sz w:val="24"/>
        </w:rPr>
        <w:t>；</w:t>
      </w:r>
    </w:p>
    <w:p w:rsidR="008B4E8F" w:rsidRDefault="009F41AA">
      <w:pPr>
        <w:shd w:val="clear" w:color="auto" w:fill="FFFFFF"/>
        <w:adjustRightInd w:val="0"/>
        <w:snapToGrid w:val="0"/>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9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⑼</w:t>
      </w:r>
      <w:r>
        <w:rPr>
          <w:rFonts w:eastAsia="仿宋_GB2312"/>
          <w:snapToGrid w:val="0"/>
          <w:color w:val="000000"/>
          <w:kern w:val="0"/>
          <w:sz w:val="24"/>
        </w:rPr>
        <w:fldChar w:fldCharType="end"/>
      </w:r>
      <w:r w:rsidR="003A1279">
        <w:rPr>
          <w:rFonts w:eastAsia="仿宋_GB2312" w:hint="eastAsia"/>
          <w:snapToGrid w:val="0"/>
          <w:color w:val="000000"/>
          <w:kern w:val="0"/>
          <w:sz w:val="24"/>
        </w:rPr>
        <w:t xml:space="preserve"> </w:t>
      </w:r>
      <w:r w:rsidR="003A1279">
        <w:rPr>
          <w:rFonts w:eastAsia="仿宋"/>
          <w:snapToGrid w:val="0"/>
          <w:color w:val="000000"/>
          <w:kern w:val="0"/>
          <w:sz w:val="24"/>
        </w:rPr>
        <w:t>进行交易情况修正、市场状况调整、区位状况调整、实物状况调整、权益状况调整时，应符合下列规定：</w:t>
      </w:r>
      <w:r>
        <w:rPr>
          <w:rFonts w:eastAsia="仿宋"/>
          <w:snapToGrid w:val="0"/>
          <w:color w:val="000000"/>
          <w:kern w:val="0"/>
          <w:sz w:val="24"/>
        </w:rPr>
        <w:fldChar w:fldCharType="begin"/>
      </w:r>
      <w:r w:rsidR="003A1279">
        <w:rPr>
          <w:rFonts w:eastAsia="仿宋"/>
          <w:snapToGrid w:val="0"/>
          <w:color w:val="000000"/>
          <w:kern w:val="0"/>
          <w:sz w:val="24"/>
        </w:rPr>
        <w:instrText xml:space="preserve"> = 1 \* GB3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①</w:t>
      </w:r>
      <w:r>
        <w:rPr>
          <w:rFonts w:eastAsia="仿宋"/>
          <w:snapToGrid w:val="0"/>
          <w:color w:val="000000"/>
          <w:kern w:val="0"/>
          <w:sz w:val="24"/>
        </w:rPr>
        <w:fldChar w:fldCharType="end"/>
      </w:r>
      <w:r w:rsidR="003A1279">
        <w:rPr>
          <w:rFonts w:eastAsia="仿宋"/>
          <w:snapToGrid w:val="0"/>
          <w:color w:val="000000"/>
          <w:kern w:val="0"/>
          <w:sz w:val="24"/>
        </w:rPr>
        <w:t>分别对可比实例成交价格的修正或调整幅度不宜超过</w:t>
      </w:r>
      <w:r w:rsidR="003A1279">
        <w:rPr>
          <w:rFonts w:eastAsia="仿宋"/>
          <w:snapToGrid w:val="0"/>
          <w:color w:val="000000"/>
          <w:kern w:val="0"/>
          <w:sz w:val="24"/>
        </w:rPr>
        <w:t>20%</w:t>
      </w:r>
      <w:r w:rsidR="003A1279">
        <w:rPr>
          <w:rFonts w:eastAsia="仿宋"/>
          <w:snapToGrid w:val="0"/>
          <w:color w:val="000000"/>
          <w:kern w:val="0"/>
          <w:sz w:val="24"/>
        </w:rPr>
        <w:t>，共同对可比实例成交价格的修正和调整幅度不宜超过</w:t>
      </w:r>
      <w:r w:rsidR="003A1279">
        <w:rPr>
          <w:rFonts w:eastAsia="仿宋"/>
          <w:snapToGrid w:val="0"/>
          <w:color w:val="000000"/>
          <w:kern w:val="0"/>
          <w:sz w:val="24"/>
        </w:rPr>
        <w:t>30%</w:t>
      </w:r>
      <w:r w:rsidR="003A1279">
        <w:rPr>
          <w:rFonts w:eastAsia="仿宋"/>
          <w:snapToGrid w:val="0"/>
          <w:color w:val="000000"/>
          <w:kern w:val="0"/>
          <w:sz w:val="24"/>
        </w:rPr>
        <w:t>；</w:t>
      </w:r>
      <w:r>
        <w:rPr>
          <w:rFonts w:eastAsia="仿宋"/>
          <w:snapToGrid w:val="0"/>
          <w:color w:val="000000"/>
          <w:kern w:val="0"/>
          <w:sz w:val="24"/>
        </w:rPr>
        <w:fldChar w:fldCharType="begin"/>
      </w:r>
      <w:r w:rsidR="003A1279">
        <w:rPr>
          <w:rFonts w:eastAsia="仿宋"/>
          <w:snapToGrid w:val="0"/>
          <w:color w:val="000000"/>
          <w:kern w:val="0"/>
          <w:sz w:val="24"/>
        </w:rPr>
        <w:instrText xml:space="preserve"> = 2 \* GB3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②</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经修正和调整后的各个可比实例价格中，最高价与最低价的比值不宜大于</w:t>
      </w:r>
      <w:r w:rsidR="003A1279">
        <w:rPr>
          <w:rFonts w:eastAsia="仿宋"/>
          <w:snapToGrid w:val="0"/>
          <w:color w:val="000000"/>
          <w:kern w:val="0"/>
          <w:sz w:val="24"/>
        </w:rPr>
        <w:t>1.2</w:t>
      </w:r>
      <w:r w:rsidR="003A1279">
        <w:rPr>
          <w:rFonts w:eastAsia="仿宋"/>
          <w:snapToGrid w:val="0"/>
          <w:color w:val="000000"/>
          <w:kern w:val="0"/>
          <w:sz w:val="24"/>
        </w:rPr>
        <w:t>；</w:t>
      </w:r>
      <w:r>
        <w:rPr>
          <w:rFonts w:eastAsia="仿宋"/>
          <w:snapToGrid w:val="0"/>
          <w:color w:val="000000"/>
          <w:kern w:val="0"/>
          <w:sz w:val="24"/>
        </w:rPr>
        <w:fldChar w:fldCharType="begin"/>
      </w:r>
      <w:r w:rsidR="003A1279">
        <w:rPr>
          <w:rFonts w:eastAsia="仿宋"/>
          <w:snapToGrid w:val="0"/>
          <w:color w:val="000000"/>
          <w:kern w:val="0"/>
          <w:sz w:val="24"/>
        </w:rPr>
        <w:instrText xml:space="preserve"> = 3 \* GB3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③</w:t>
      </w:r>
      <w:r>
        <w:rPr>
          <w:rFonts w:eastAsia="仿宋"/>
          <w:snapToGrid w:val="0"/>
          <w:color w:val="000000"/>
          <w:kern w:val="0"/>
          <w:sz w:val="24"/>
        </w:rPr>
        <w:fldChar w:fldCharType="end"/>
      </w:r>
      <w:r w:rsidR="003A1279">
        <w:rPr>
          <w:rFonts w:eastAsia="仿宋"/>
          <w:snapToGrid w:val="0"/>
          <w:color w:val="000000"/>
          <w:kern w:val="0"/>
          <w:sz w:val="24"/>
        </w:rPr>
        <w:t>当幅度或比值超出本条规定时，宜更换可比实例；</w:t>
      </w:r>
      <w:r>
        <w:rPr>
          <w:rFonts w:eastAsia="仿宋"/>
          <w:snapToGrid w:val="0"/>
          <w:color w:val="000000"/>
          <w:kern w:val="0"/>
          <w:sz w:val="24"/>
        </w:rPr>
        <w:fldChar w:fldCharType="begin"/>
      </w:r>
      <w:r w:rsidR="003A1279">
        <w:rPr>
          <w:rFonts w:eastAsia="仿宋"/>
          <w:snapToGrid w:val="0"/>
          <w:color w:val="000000"/>
          <w:kern w:val="0"/>
          <w:sz w:val="24"/>
        </w:rPr>
        <w:instrText xml:space="preserve"> = 4 \* GB3 </w:instrText>
      </w:r>
      <w:r>
        <w:rPr>
          <w:rFonts w:eastAsia="仿宋"/>
          <w:snapToGrid w:val="0"/>
          <w:color w:val="000000"/>
          <w:kern w:val="0"/>
          <w:sz w:val="24"/>
        </w:rPr>
        <w:fldChar w:fldCharType="separate"/>
      </w:r>
      <w:r w:rsidR="003A1279">
        <w:rPr>
          <w:rFonts w:ascii="宋体" w:hAnsi="宋体" w:cs="宋体" w:hint="eastAsia"/>
          <w:snapToGrid w:val="0"/>
          <w:color w:val="000000"/>
          <w:kern w:val="0"/>
          <w:sz w:val="24"/>
        </w:rPr>
        <w:t>④</w:t>
      </w:r>
      <w:r>
        <w:rPr>
          <w:rFonts w:eastAsia="仿宋"/>
          <w:snapToGrid w:val="0"/>
          <w:color w:val="000000"/>
          <w:kern w:val="0"/>
          <w:sz w:val="24"/>
        </w:rPr>
        <w:fldChar w:fldCharType="end"/>
      </w:r>
      <w:r w:rsidR="003A1279">
        <w:rPr>
          <w:rFonts w:eastAsia="仿宋"/>
          <w:snapToGrid w:val="0"/>
          <w:color w:val="000000"/>
          <w:kern w:val="0"/>
          <w:sz w:val="24"/>
        </w:rPr>
        <w:t xml:space="preserve"> </w:t>
      </w:r>
      <w:r w:rsidR="003A1279">
        <w:rPr>
          <w:rFonts w:eastAsia="仿宋"/>
          <w:snapToGrid w:val="0"/>
          <w:color w:val="000000"/>
          <w:kern w:val="0"/>
          <w:sz w:val="24"/>
        </w:rPr>
        <w:t>当因估价对象或市场状况特殊，无更合适的可比实例替换时，应在估价报告中说明并陈述理由</w:t>
      </w:r>
      <w:r w:rsidR="003A1279">
        <w:rPr>
          <w:rFonts w:eastAsia="仿宋_GB2312"/>
          <w:snapToGrid w:val="0"/>
          <w:color w:val="000000"/>
          <w:kern w:val="0"/>
          <w:sz w:val="24"/>
        </w:rPr>
        <w:t>；</w:t>
      </w:r>
    </w:p>
    <w:p w:rsidR="008B4E8F" w:rsidRDefault="009F41AA">
      <w:pPr>
        <w:shd w:val="clear" w:color="auto" w:fill="FFFFFF"/>
        <w:adjustRightInd w:val="0"/>
        <w:snapToGrid w:val="0"/>
        <w:spacing w:line="360" w:lineRule="auto"/>
        <w:ind w:firstLineChars="225" w:firstLine="540"/>
        <w:rPr>
          <w:rFonts w:eastAsia="黑体"/>
          <w:b/>
          <w:bCs/>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10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⑽</w:t>
      </w:r>
      <w:r>
        <w:rPr>
          <w:rFonts w:eastAsia="仿宋_GB2312"/>
          <w:snapToGrid w:val="0"/>
          <w:color w:val="000000"/>
          <w:kern w:val="0"/>
          <w:sz w:val="24"/>
        </w:rPr>
        <w:fldChar w:fldCharType="end"/>
      </w:r>
      <w:r w:rsidR="003A1279">
        <w:rPr>
          <w:rFonts w:eastAsia="仿宋_GB2312" w:hint="eastAsia"/>
          <w:snapToGrid w:val="0"/>
          <w:color w:val="000000"/>
          <w:kern w:val="0"/>
          <w:sz w:val="24"/>
        </w:rPr>
        <w:t xml:space="preserve"> </w:t>
      </w:r>
      <w:r w:rsidR="003A1279">
        <w:rPr>
          <w:rFonts w:eastAsia="仿宋_GB2312"/>
          <w:snapToGrid w:val="0"/>
          <w:color w:val="000000"/>
          <w:kern w:val="0"/>
          <w:sz w:val="24"/>
        </w:rPr>
        <w:t>选择标准房屋的可比实例时，应选择一般装修（定义详见标准房屋设定要求）的房屋作为可比实例，因故选择了高于一般装修等级的房屋作可比实例时，该可比实例的成交价格应在作装修费用扣除后方可进行比较价值计算。</w:t>
      </w:r>
    </w:p>
    <w:p w:rsidR="008B4E8F" w:rsidRDefault="009F41AA">
      <w:pPr>
        <w:ind w:firstLineChars="225" w:firstLine="542"/>
        <w:rPr>
          <w:rFonts w:eastAsia="仿宋_GB2312"/>
          <w:b/>
          <w:bCs/>
          <w:snapToGrid w:val="0"/>
          <w:color w:val="000000"/>
          <w:kern w:val="0"/>
          <w:sz w:val="24"/>
        </w:rPr>
      </w:pPr>
      <w:r>
        <w:rPr>
          <w:rFonts w:eastAsia="仿宋_GB2312"/>
          <w:b/>
          <w:snapToGrid w:val="0"/>
          <w:color w:val="000000"/>
          <w:kern w:val="0"/>
          <w:sz w:val="24"/>
        </w:rPr>
        <w:fldChar w:fldCharType="begin"/>
      </w:r>
      <w:r w:rsidR="003A1279">
        <w:rPr>
          <w:rFonts w:eastAsia="仿宋_GB2312"/>
          <w:b/>
          <w:snapToGrid w:val="0"/>
          <w:color w:val="000000"/>
          <w:kern w:val="0"/>
          <w:sz w:val="24"/>
        </w:rPr>
        <w:instrText xml:space="preserve"> = 3 \* GB4 </w:instrText>
      </w:r>
      <w:r>
        <w:rPr>
          <w:rFonts w:eastAsia="仿宋_GB2312"/>
          <w:b/>
          <w:snapToGrid w:val="0"/>
          <w:color w:val="000000"/>
          <w:kern w:val="0"/>
          <w:sz w:val="24"/>
        </w:rPr>
        <w:fldChar w:fldCharType="separate"/>
      </w:r>
      <w:r w:rsidR="003A1279">
        <w:rPr>
          <w:rFonts w:eastAsia="仿宋_GB2312"/>
          <w:b/>
          <w:snapToGrid w:val="0"/>
          <w:color w:val="000000"/>
          <w:kern w:val="0"/>
          <w:sz w:val="24"/>
        </w:rPr>
        <w:t>㈢</w:t>
      </w:r>
      <w:r>
        <w:rPr>
          <w:rFonts w:eastAsia="仿宋_GB2312"/>
          <w:b/>
          <w:snapToGrid w:val="0"/>
          <w:color w:val="000000"/>
          <w:kern w:val="0"/>
          <w:sz w:val="24"/>
        </w:rPr>
        <w:fldChar w:fldCharType="end"/>
      </w:r>
      <w:r w:rsidR="003A1279">
        <w:rPr>
          <w:rFonts w:eastAsia="仿宋_GB2312" w:hint="eastAsia"/>
          <w:b/>
          <w:snapToGrid w:val="0"/>
          <w:color w:val="000000"/>
          <w:kern w:val="0"/>
          <w:sz w:val="24"/>
        </w:rPr>
        <w:t xml:space="preserve"> </w:t>
      </w:r>
      <w:r w:rsidR="003A1279">
        <w:rPr>
          <w:rFonts w:eastAsia="仿宋_GB2312"/>
          <w:b/>
          <w:bCs/>
          <w:snapToGrid w:val="0"/>
          <w:color w:val="000000"/>
          <w:kern w:val="0"/>
          <w:sz w:val="24"/>
        </w:rPr>
        <w:t>标准住宅房屋设定要求及非成套住宅估价说明</w:t>
      </w:r>
    </w:p>
    <w:p w:rsidR="008B4E8F" w:rsidRDefault="003A1279">
      <w:pPr>
        <w:shd w:val="clear" w:color="auto" w:fill="FFFFFF"/>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lastRenderedPageBreak/>
        <w:t>1.</w:t>
      </w:r>
      <w:r>
        <w:rPr>
          <w:rFonts w:eastAsia="仿宋_GB2312"/>
          <w:bCs/>
          <w:snapToGrid w:val="0"/>
          <w:color w:val="000000"/>
          <w:kern w:val="0"/>
          <w:sz w:val="24"/>
        </w:rPr>
        <w:t>标准住宅房屋设定要求</w:t>
      </w:r>
    </w:p>
    <w:p w:rsidR="008B4E8F" w:rsidRDefault="003A1279">
      <w:pPr>
        <w:shd w:val="clear" w:color="auto" w:fill="FFFFFF"/>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t>首先应在征收项目范围内寻找具有代表性特征的住宅作为设定</w:t>
      </w:r>
      <w:r>
        <w:rPr>
          <w:rFonts w:eastAsia="仿宋_GB2312"/>
          <w:bCs/>
          <w:snapToGrid w:val="0"/>
          <w:color w:val="000000"/>
          <w:kern w:val="0"/>
          <w:sz w:val="24"/>
        </w:rPr>
        <w:t>标准住宅房屋</w:t>
      </w:r>
      <w:r>
        <w:rPr>
          <w:rFonts w:eastAsia="仿宋_GB2312"/>
          <w:snapToGrid w:val="0"/>
          <w:color w:val="000000"/>
          <w:kern w:val="0"/>
          <w:sz w:val="24"/>
        </w:rPr>
        <w:t>的原型，再根据具体情况，从方便操作、提高效能的角度出发，综合被征收房屋的典型特征，设定</w:t>
      </w:r>
      <w:r>
        <w:rPr>
          <w:rFonts w:eastAsia="仿宋_GB2312"/>
          <w:bCs/>
          <w:snapToGrid w:val="0"/>
          <w:color w:val="000000"/>
          <w:kern w:val="0"/>
          <w:sz w:val="24"/>
        </w:rPr>
        <w:t>标准住宅房屋</w:t>
      </w:r>
      <w:r>
        <w:rPr>
          <w:rFonts w:eastAsia="仿宋_GB2312"/>
          <w:snapToGrid w:val="0"/>
          <w:color w:val="000000"/>
          <w:kern w:val="0"/>
          <w:sz w:val="24"/>
        </w:rPr>
        <w:t>。</w:t>
      </w:r>
    </w:p>
    <w:p w:rsidR="008B4E8F" w:rsidRDefault="003A1279">
      <w:pPr>
        <w:shd w:val="clear" w:color="auto" w:fill="FFFFFF"/>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t>成套住宅应按下述要求在征收项目范围内设定</w:t>
      </w:r>
      <w:r>
        <w:rPr>
          <w:rFonts w:eastAsia="仿宋_GB2312"/>
          <w:bCs/>
          <w:snapToGrid w:val="0"/>
          <w:color w:val="000000"/>
          <w:kern w:val="0"/>
          <w:sz w:val="24"/>
        </w:rPr>
        <w:t>标准住宅房屋</w:t>
      </w:r>
      <w:r>
        <w:rPr>
          <w:rFonts w:eastAsia="仿宋_GB2312"/>
          <w:snapToGrid w:val="0"/>
          <w:color w:val="000000"/>
          <w:kern w:val="0"/>
          <w:sz w:val="24"/>
        </w:rPr>
        <w:t>：</w:t>
      </w:r>
    </w:p>
    <w:p w:rsidR="008B4E8F" w:rsidRDefault="009F41AA">
      <w:pPr>
        <w:shd w:val="clear" w:color="auto" w:fill="FFFFFF"/>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1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⑴</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应为成套具备使用条件的砖混结构或钢筋混凝土结构房屋；</w:t>
      </w:r>
    </w:p>
    <w:p w:rsidR="008B4E8F" w:rsidRDefault="009F41AA">
      <w:pPr>
        <w:shd w:val="clear" w:color="auto" w:fill="FFFFFF"/>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2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⑵</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应为除底层和顶层中的某一层，至少一间朝南</w:t>
      </w:r>
      <w:r w:rsidR="003A1279">
        <w:rPr>
          <w:rFonts w:eastAsia="仿宋_GB2312"/>
          <w:snapToGrid w:val="0"/>
          <w:color w:val="000000"/>
          <w:kern w:val="0"/>
        </w:rPr>
        <w:t>，</w:t>
      </w:r>
      <w:r w:rsidR="003A1279">
        <w:rPr>
          <w:rFonts w:eastAsia="仿宋_GB2312"/>
          <w:snapToGrid w:val="0"/>
          <w:color w:val="000000"/>
          <w:kern w:val="0"/>
          <w:sz w:val="24"/>
        </w:rPr>
        <w:t>一般装修（水泥砂浆地面、普通涂料墙面及平顶）的房屋；</w:t>
      </w:r>
    </w:p>
    <w:p w:rsidR="008B4E8F" w:rsidRDefault="009F41AA">
      <w:pPr>
        <w:shd w:val="clear" w:color="auto" w:fill="FFFFFF"/>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3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⑶</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房屋为中等套型，成新为六</w:t>
      </w:r>
      <w:r w:rsidR="003A1279">
        <w:rPr>
          <w:rFonts w:eastAsia="仿宋_GB2312" w:hint="eastAsia"/>
          <w:snapToGrid w:val="0"/>
          <w:color w:val="000000"/>
          <w:kern w:val="0"/>
          <w:sz w:val="24"/>
        </w:rPr>
        <w:t>～</w:t>
      </w:r>
      <w:r w:rsidR="003A1279">
        <w:rPr>
          <w:rFonts w:eastAsia="仿宋_GB2312"/>
          <w:snapToGrid w:val="0"/>
          <w:color w:val="000000"/>
          <w:kern w:val="0"/>
          <w:sz w:val="24"/>
        </w:rPr>
        <w:t>八成新左右</w:t>
      </w:r>
      <w:r w:rsidR="003A1279">
        <w:rPr>
          <w:rFonts w:eastAsia="仿宋_GB2312" w:hint="eastAsia"/>
          <w:snapToGrid w:val="0"/>
          <w:color w:val="000000"/>
          <w:kern w:val="0"/>
          <w:sz w:val="24"/>
        </w:rPr>
        <w:t>；</w:t>
      </w:r>
    </w:p>
    <w:p w:rsidR="008B4E8F" w:rsidRDefault="009F41AA">
      <w:pPr>
        <w:shd w:val="clear" w:color="auto" w:fill="FFFFFF"/>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4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⑷</w:t>
      </w:r>
      <w:r>
        <w:rPr>
          <w:rFonts w:eastAsia="仿宋_GB2312"/>
          <w:snapToGrid w:val="0"/>
          <w:color w:val="000000"/>
          <w:kern w:val="0"/>
          <w:sz w:val="24"/>
        </w:rPr>
        <w:fldChar w:fldCharType="end"/>
      </w:r>
      <w:r w:rsidR="003A1279">
        <w:rPr>
          <w:rFonts w:eastAsia="仿宋_GB2312"/>
          <w:snapToGrid w:val="0"/>
          <w:color w:val="000000"/>
          <w:kern w:val="0"/>
          <w:sz w:val="24"/>
          <w:shd w:val="clear" w:color="auto" w:fill="FFFFFF"/>
        </w:rPr>
        <w:t>每一征收项目可视具体情况设置一套或多套</w:t>
      </w:r>
      <w:r w:rsidR="003A1279">
        <w:rPr>
          <w:rFonts w:eastAsia="仿宋_GB2312"/>
          <w:bCs/>
          <w:snapToGrid w:val="0"/>
          <w:color w:val="000000"/>
          <w:kern w:val="0"/>
          <w:sz w:val="24"/>
        </w:rPr>
        <w:t>标准住宅房屋</w:t>
      </w:r>
      <w:r w:rsidR="003A1279">
        <w:rPr>
          <w:rFonts w:eastAsia="仿宋_GB2312"/>
          <w:snapToGrid w:val="0"/>
          <w:color w:val="000000"/>
          <w:kern w:val="0"/>
          <w:sz w:val="24"/>
        </w:rPr>
        <w:t>，遇有征收项目跨分区或跨等级时，则所跨的每一分区或等级至少应选择一套</w:t>
      </w:r>
      <w:r w:rsidR="003A1279">
        <w:rPr>
          <w:rFonts w:eastAsia="仿宋_GB2312"/>
          <w:bCs/>
          <w:snapToGrid w:val="0"/>
          <w:color w:val="000000"/>
          <w:kern w:val="0"/>
          <w:sz w:val="24"/>
        </w:rPr>
        <w:t>标准住宅房屋</w:t>
      </w:r>
      <w:r w:rsidR="003A1279">
        <w:rPr>
          <w:rFonts w:eastAsia="仿宋_GB2312"/>
          <w:snapToGrid w:val="0"/>
          <w:color w:val="000000"/>
          <w:kern w:val="0"/>
          <w:sz w:val="24"/>
        </w:rPr>
        <w:t>,</w:t>
      </w:r>
      <w:r w:rsidR="003A1279">
        <w:rPr>
          <w:rFonts w:eastAsia="仿宋_GB2312"/>
          <w:snapToGrid w:val="0"/>
          <w:color w:val="000000"/>
          <w:kern w:val="0"/>
          <w:sz w:val="24"/>
        </w:rPr>
        <w:t>作为相应分区和级别范围内被征收房屋的比较基准。</w:t>
      </w:r>
    </w:p>
    <w:p w:rsidR="008B4E8F" w:rsidRDefault="003A1279">
      <w:pPr>
        <w:adjustRightInd w:val="0"/>
        <w:snapToGrid w:val="0"/>
        <w:spacing w:line="360" w:lineRule="auto"/>
        <w:ind w:firstLineChars="225" w:firstLine="540"/>
        <w:jc w:val="left"/>
        <w:rPr>
          <w:rFonts w:eastAsia="仿宋_GB2312"/>
          <w:bCs/>
          <w:snapToGrid w:val="0"/>
          <w:color w:val="000000"/>
          <w:kern w:val="0"/>
          <w:sz w:val="24"/>
        </w:rPr>
      </w:pPr>
      <w:r>
        <w:rPr>
          <w:rFonts w:eastAsia="仿宋_GB2312"/>
          <w:bCs/>
          <w:snapToGrid w:val="0"/>
          <w:color w:val="000000"/>
          <w:kern w:val="0"/>
          <w:sz w:val="24"/>
        </w:rPr>
        <w:t>2.</w:t>
      </w:r>
      <w:r>
        <w:rPr>
          <w:rFonts w:eastAsia="仿宋_GB2312"/>
          <w:bCs/>
          <w:snapToGrid w:val="0"/>
          <w:color w:val="000000"/>
          <w:kern w:val="0"/>
          <w:sz w:val="24"/>
        </w:rPr>
        <w:t>非成套住宅估价说明</w:t>
      </w:r>
    </w:p>
    <w:p w:rsidR="008B4E8F" w:rsidRDefault="009F41AA">
      <w:pPr>
        <w:adjustRightInd w:val="0"/>
        <w:snapToGrid w:val="0"/>
        <w:spacing w:line="360" w:lineRule="auto"/>
        <w:ind w:firstLineChars="225" w:firstLine="540"/>
        <w:jc w:val="left"/>
        <w:rPr>
          <w:rFonts w:eastAsia="仿宋_GB2312"/>
          <w:bCs/>
          <w:snapToGrid w:val="0"/>
          <w:color w:val="000000"/>
          <w:kern w:val="0"/>
          <w:sz w:val="24"/>
        </w:rPr>
      </w:pPr>
      <w:r>
        <w:rPr>
          <w:rFonts w:eastAsia="仿宋_GB2312"/>
          <w:bCs/>
          <w:snapToGrid w:val="0"/>
          <w:color w:val="000000"/>
          <w:kern w:val="0"/>
          <w:sz w:val="24"/>
        </w:rPr>
        <w:fldChar w:fldCharType="begin"/>
      </w:r>
      <w:r w:rsidR="003A1279">
        <w:rPr>
          <w:rFonts w:eastAsia="仿宋_GB2312"/>
          <w:bCs/>
          <w:snapToGrid w:val="0"/>
          <w:color w:val="000000"/>
          <w:kern w:val="0"/>
          <w:sz w:val="24"/>
        </w:rPr>
        <w:instrText xml:space="preserve"> = 1 \* GB2 </w:instrText>
      </w:r>
      <w:r>
        <w:rPr>
          <w:rFonts w:eastAsia="仿宋_GB2312"/>
          <w:bCs/>
          <w:snapToGrid w:val="0"/>
          <w:color w:val="000000"/>
          <w:kern w:val="0"/>
          <w:sz w:val="24"/>
        </w:rPr>
        <w:fldChar w:fldCharType="separate"/>
      </w:r>
      <w:r w:rsidR="003A1279">
        <w:rPr>
          <w:rFonts w:ascii="宋体" w:hAnsi="宋体" w:cs="宋体" w:hint="eastAsia"/>
          <w:bCs/>
          <w:snapToGrid w:val="0"/>
          <w:color w:val="000000"/>
          <w:kern w:val="0"/>
          <w:sz w:val="24"/>
        </w:rPr>
        <w:t>⑴</w:t>
      </w:r>
      <w:r>
        <w:rPr>
          <w:rFonts w:eastAsia="仿宋_GB2312"/>
          <w:bCs/>
          <w:snapToGrid w:val="0"/>
          <w:color w:val="000000"/>
          <w:kern w:val="0"/>
          <w:sz w:val="24"/>
        </w:rPr>
        <w:fldChar w:fldCharType="end"/>
      </w:r>
      <w:r w:rsidR="003A1279">
        <w:rPr>
          <w:rFonts w:eastAsia="仿宋_GB2312"/>
          <w:bCs/>
          <w:snapToGrid w:val="0"/>
          <w:color w:val="000000"/>
          <w:kern w:val="0"/>
          <w:sz w:val="24"/>
        </w:rPr>
        <w:t xml:space="preserve"> </w:t>
      </w:r>
      <w:r w:rsidR="003A1279">
        <w:rPr>
          <w:rFonts w:eastAsia="仿宋_GB2312"/>
          <w:bCs/>
          <w:snapToGrid w:val="0"/>
          <w:color w:val="000000"/>
          <w:kern w:val="0"/>
          <w:sz w:val="24"/>
        </w:rPr>
        <w:t>当选择非成套住宅作标准住宅房屋</w:t>
      </w:r>
      <w:r w:rsidR="003A1279">
        <w:rPr>
          <w:rFonts w:eastAsia="仿宋_GB2312"/>
          <w:snapToGrid w:val="0"/>
          <w:color w:val="000000"/>
          <w:kern w:val="0"/>
          <w:sz w:val="24"/>
        </w:rPr>
        <w:t>且可</w:t>
      </w:r>
      <w:r w:rsidR="003A1279">
        <w:rPr>
          <w:rFonts w:eastAsia="仿宋_GB2312"/>
          <w:bCs/>
          <w:snapToGrid w:val="0"/>
          <w:color w:val="000000"/>
          <w:kern w:val="0"/>
          <w:sz w:val="24"/>
        </w:rPr>
        <w:t>收集到符合要求的可比实例时，应按成套住宅估价技术路线测算标准住宅房屋价值；</w:t>
      </w:r>
    </w:p>
    <w:p w:rsidR="008B4E8F" w:rsidRDefault="009F41AA">
      <w:pPr>
        <w:pStyle w:val="af1"/>
        <w:adjustRightInd w:val="0"/>
        <w:snapToGrid w:val="0"/>
        <w:spacing w:beforeLines="0" w:line="360" w:lineRule="auto"/>
        <w:ind w:firstLineChars="225" w:firstLine="540"/>
        <w:jc w:val="left"/>
        <w:rPr>
          <w:rFonts w:eastAsia="仿宋_GB2312"/>
          <w:bCs/>
          <w:snapToGrid w:val="0"/>
          <w:color w:val="000000"/>
          <w:spacing w:val="0"/>
          <w:kern w:val="0"/>
          <w:szCs w:val="24"/>
        </w:rPr>
      </w:pPr>
      <w:r>
        <w:rPr>
          <w:rFonts w:eastAsia="仿宋_GB2312"/>
          <w:bCs/>
          <w:snapToGrid w:val="0"/>
          <w:color w:val="000000"/>
          <w:spacing w:val="0"/>
          <w:kern w:val="0"/>
          <w:szCs w:val="24"/>
        </w:rPr>
        <w:fldChar w:fldCharType="begin"/>
      </w:r>
      <w:r w:rsidR="003A1279">
        <w:rPr>
          <w:rFonts w:eastAsia="仿宋_GB2312"/>
          <w:bCs/>
          <w:snapToGrid w:val="0"/>
          <w:color w:val="000000"/>
          <w:spacing w:val="0"/>
          <w:kern w:val="0"/>
          <w:szCs w:val="24"/>
        </w:rPr>
        <w:instrText xml:space="preserve"> = 2 \* GB2 </w:instrText>
      </w:r>
      <w:r>
        <w:rPr>
          <w:rFonts w:eastAsia="仿宋_GB2312"/>
          <w:bCs/>
          <w:snapToGrid w:val="0"/>
          <w:color w:val="000000"/>
          <w:spacing w:val="0"/>
          <w:kern w:val="0"/>
          <w:szCs w:val="24"/>
        </w:rPr>
        <w:fldChar w:fldCharType="separate"/>
      </w:r>
      <w:r w:rsidR="003A1279">
        <w:rPr>
          <w:rFonts w:ascii="宋体" w:hAnsi="宋体" w:cs="宋体" w:hint="eastAsia"/>
          <w:bCs/>
          <w:snapToGrid w:val="0"/>
          <w:color w:val="000000"/>
          <w:spacing w:val="0"/>
          <w:kern w:val="0"/>
          <w:szCs w:val="24"/>
        </w:rPr>
        <w:t>⑵</w:t>
      </w:r>
      <w:r>
        <w:rPr>
          <w:rFonts w:eastAsia="仿宋_GB2312"/>
          <w:bCs/>
          <w:snapToGrid w:val="0"/>
          <w:color w:val="000000"/>
          <w:spacing w:val="0"/>
          <w:kern w:val="0"/>
          <w:szCs w:val="24"/>
        </w:rPr>
        <w:fldChar w:fldCharType="end"/>
      </w:r>
      <w:r w:rsidR="003A1279">
        <w:rPr>
          <w:rFonts w:eastAsia="仿宋_GB2312"/>
          <w:bCs/>
          <w:snapToGrid w:val="0"/>
          <w:color w:val="000000"/>
          <w:spacing w:val="0"/>
          <w:kern w:val="0"/>
          <w:szCs w:val="24"/>
        </w:rPr>
        <w:t xml:space="preserve"> </w:t>
      </w:r>
      <w:r w:rsidR="003A1279">
        <w:rPr>
          <w:rFonts w:eastAsia="仿宋_GB2312"/>
          <w:bCs/>
          <w:snapToGrid w:val="0"/>
          <w:color w:val="000000"/>
          <w:spacing w:val="0"/>
          <w:kern w:val="0"/>
          <w:szCs w:val="24"/>
        </w:rPr>
        <w:t>当选择非成套住宅作标准住宅房屋</w:t>
      </w:r>
      <w:r w:rsidR="003A1279">
        <w:rPr>
          <w:rFonts w:eastAsia="仿宋_GB2312"/>
          <w:snapToGrid w:val="0"/>
          <w:color w:val="000000"/>
          <w:spacing w:val="0"/>
          <w:kern w:val="0"/>
        </w:rPr>
        <w:t>，且无法收集</w:t>
      </w:r>
      <w:r w:rsidR="003A1279">
        <w:rPr>
          <w:rFonts w:eastAsia="仿宋_GB2312"/>
          <w:bCs/>
          <w:snapToGrid w:val="0"/>
          <w:color w:val="000000"/>
          <w:spacing w:val="0"/>
          <w:kern w:val="0"/>
        </w:rPr>
        <w:t>符合要求的可比实例时，应按以下公式测算标准住宅房屋价值</w:t>
      </w:r>
      <w:r w:rsidR="003A1279">
        <w:rPr>
          <w:rFonts w:eastAsia="仿宋_GB2312"/>
          <w:bCs/>
          <w:snapToGrid w:val="0"/>
          <w:color w:val="000000"/>
          <w:spacing w:val="0"/>
          <w:kern w:val="0"/>
          <w:szCs w:val="24"/>
        </w:rPr>
        <w:t>：</w:t>
      </w:r>
    </w:p>
    <w:p w:rsidR="008B4E8F" w:rsidRDefault="003A1279">
      <w:pPr>
        <w:pStyle w:val="af1"/>
        <w:adjustRightInd w:val="0"/>
        <w:snapToGrid w:val="0"/>
        <w:spacing w:beforeLines="0" w:line="360" w:lineRule="auto"/>
        <w:ind w:firstLineChars="225" w:firstLine="540"/>
        <w:jc w:val="left"/>
        <w:rPr>
          <w:rFonts w:eastAsia="仿宋_GB2312"/>
          <w:snapToGrid w:val="0"/>
          <w:color w:val="000000"/>
          <w:spacing w:val="0"/>
          <w:kern w:val="0"/>
        </w:rPr>
      </w:pPr>
      <w:r>
        <w:rPr>
          <w:rFonts w:eastAsia="仿宋_GB2312"/>
          <w:bCs/>
          <w:snapToGrid w:val="0"/>
          <w:color w:val="000000"/>
          <w:spacing w:val="0"/>
          <w:kern w:val="0"/>
          <w:szCs w:val="24"/>
        </w:rPr>
        <w:t>非成套标准住宅房屋价值</w:t>
      </w:r>
      <w:r w:rsidR="008B4E8F" w:rsidRPr="008B4E8F">
        <w:rPr>
          <w:rFonts w:eastAsia="仿宋_GB2312"/>
          <w:snapToGrid w:val="0"/>
          <w:color w:val="000000"/>
          <w:spacing w:val="0"/>
          <w:kern w:val="0"/>
          <w:position w:val="-24"/>
          <w:szCs w:val="24"/>
        </w:rPr>
        <w:object w:dxaOrig="1339" w:dyaOrig="660">
          <v:shape id="_x0000_i1065" type="#_x0000_t75" style="width:67.5pt;height:33pt" o:ole="">
            <v:imagedata r:id="rId76" o:title=""/>
          </v:shape>
          <o:OLEObject Type="Embed" ProgID="Equation.3" ShapeID="_x0000_i1065" DrawAspect="Content" ObjectID="_1670741896" r:id="rId77"/>
        </w:object>
      </w:r>
    </w:p>
    <w:p w:rsidR="008B4E8F" w:rsidRDefault="003A1279">
      <w:pPr>
        <w:pStyle w:val="af1"/>
        <w:adjustRightInd w:val="0"/>
        <w:snapToGrid w:val="0"/>
        <w:spacing w:beforeLines="0" w:line="360" w:lineRule="auto"/>
        <w:ind w:firstLineChars="225" w:firstLine="540"/>
        <w:jc w:val="left"/>
        <w:rPr>
          <w:rFonts w:eastAsia="仿宋_GB2312"/>
          <w:snapToGrid w:val="0"/>
          <w:color w:val="000000"/>
          <w:spacing w:val="0"/>
          <w:kern w:val="0"/>
          <w:szCs w:val="24"/>
        </w:rPr>
      </w:pPr>
      <w:r>
        <w:rPr>
          <w:rFonts w:eastAsia="仿宋_GB2312"/>
          <w:i/>
          <w:iCs/>
          <w:snapToGrid w:val="0"/>
          <w:color w:val="000000"/>
          <w:spacing w:val="0"/>
          <w:kern w:val="0"/>
          <w:szCs w:val="24"/>
        </w:rPr>
        <w:t>Ｖ</w:t>
      </w:r>
      <w:r>
        <w:rPr>
          <w:rFonts w:eastAsia="仿宋_GB2312"/>
          <w:snapToGrid w:val="0"/>
          <w:color w:val="000000"/>
          <w:spacing w:val="0"/>
          <w:kern w:val="0"/>
          <w:szCs w:val="24"/>
          <w:vertAlign w:val="subscript"/>
        </w:rPr>
        <w:t>o</w:t>
      </w:r>
      <w:r>
        <w:rPr>
          <w:rFonts w:eastAsia="仿宋_GB2312"/>
          <w:snapToGrid w:val="0"/>
          <w:color w:val="000000"/>
          <w:spacing w:val="0"/>
          <w:kern w:val="0"/>
          <w:szCs w:val="24"/>
        </w:rPr>
        <w:t>—</w:t>
      </w:r>
      <w:r>
        <w:rPr>
          <w:rFonts w:eastAsia="仿宋_GB2312"/>
          <w:snapToGrid w:val="0"/>
          <w:color w:val="000000"/>
          <w:spacing w:val="0"/>
          <w:kern w:val="0"/>
          <w:szCs w:val="24"/>
        </w:rPr>
        <w:t>成套</w:t>
      </w:r>
      <w:r>
        <w:rPr>
          <w:rFonts w:eastAsia="仿宋_GB2312"/>
          <w:bCs/>
          <w:snapToGrid w:val="0"/>
          <w:color w:val="000000"/>
          <w:spacing w:val="0"/>
          <w:kern w:val="0"/>
          <w:szCs w:val="24"/>
        </w:rPr>
        <w:t>标准住宅房屋</w:t>
      </w:r>
      <w:r>
        <w:rPr>
          <w:rFonts w:eastAsia="仿宋_GB2312"/>
          <w:snapToGrid w:val="0"/>
          <w:color w:val="000000"/>
          <w:spacing w:val="0"/>
          <w:kern w:val="0"/>
          <w:szCs w:val="24"/>
        </w:rPr>
        <w:t>价值；</w:t>
      </w:r>
      <w:r>
        <w:rPr>
          <w:rFonts w:eastAsia="仿宋_GB2312"/>
          <w:snapToGrid w:val="0"/>
          <w:color w:val="000000"/>
          <w:spacing w:val="0"/>
          <w:kern w:val="0"/>
          <w:szCs w:val="24"/>
        </w:rPr>
        <w:t xml:space="preserve"> </w:t>
      </w:r>
    </w:p>
    <w:p w:rsidR="008B4E8F" w:rsidRDefault="003A1279">
      <w:pPr>
        <w:pStyle w:val="af1"/>
        <w:adjustRightInd w:val="0"/>
        <w:snapToGrid w:val="0"/>
        <w:spacing w:beforeLines="0" w:line="360" w:lineRule="auto"/>
        <w:ind w:firstLineChars="225" w:firstLine="540"/>
        <w:jc w:val="left"/>
        <w:rPr>
          <w:rFonts w:eastAsia="仿宋_GB2312"/>
          <w:snapToGrid w:val="0"/>
          <w:color w:val="000000"/>
          <w:spacing w:val="0"/>
          <w:kern w:val="0"/>
          <w:szCs w:val="24"/>
        </w:rPr>
      </w:pPr>
      <w:r>
        <w:rPr>
          <w:rFonts w:eastAsia="仿宋_GB2312"/>
          <w:i/>
          <w:iCs/>
          <w:snapToGrid w:val="0"/>
          <w:color w:val="000000"/>
          <w:spacing w:val="0"/>
          <w:kern w:val="0"/>
          <w:szCs w:val="24"/>
        </w:rPr>
        <w:t>Ｋ</w:t>
      </w:r>
      <w:r>
        <w:rPr>
          <w:rFonts w:eastAsia="仿宋_GB2312"/>
          <w:snapToGrid w:val="0"/>
          <w:color w:val="000000"/>
          <w:spacing w:val="0"/>
          <w:kern w:val="0"/>
          <w:szCs w:val="24"/>
          <w:vertAlign w:val="subscript"/>
        </w:rPr>
        <w:t>j</w:t>
      </w:r>
      <w:r>
        <w:rPr>
          <w:rFonts w:eastAsia="仿宋_GB2312"/>
          <w:snapToGrid w:val="0"/>
          <w:color w:val="000000"/>
          <w:spacing w:val="0"/>
          <w:kern w:val="0"/>
          <w:szCs w:val="24"/>
        </w:rPr>
        <w:t>—</w:t>
      </w:r>
      <w:r>
        <w:rPr>
          <w:rFonts w:eastAsia="仿宋_GB2312"/>
          <w:snapToGrid w:val="0"/>
          <w:color w:val="000000"/>
          <w:spacing w:val="0"/>
          <w:kern w:val="0"/>
          <w:szCs w:val="24"/>
        </w:rPr>
        <w:t>成套住宅价值调整为非成套住宅价值综合调整系数。由</w:t>
      </w:r>
      <w:r>
        <w:rPr>
          <w:rFonts w:eastAsia="仿宋_GB2312"/>
          <w:bCs/>
          <w:snapToGrid w:val="0"/>
          <w:color w:val="000000"/>
          <w:spacing w:val="0"/>
          <w:kern w:val="0"/>
        </w:rPr>
        <w:t>结构调整系数</w:t>
      </w:r>
      <w:r>
        <w:rPr>
          <w:rFonts w:eastAsia="仿宋_GB2312"/>
          <w:snapToGrid w:val="0"/>
          <w:color w:val="000000"/>
          <w:spacing w:val="0"/>
          <w:kern w:val="0"/>
        </w:rPr>
        <w:t>k</w:t>
      </w:r>
      <w:r>
        <w:rPr>
          <w:rFonts w:eastAsia="仿宋_GB2312"/>
          <w:snapToGrid w:val="0"/>
          <w:color w:val="000000"/>
          <w:spacing w:val="0"/>
          <w:kern w:val="0"/>
          <w:vertAlign w:val="subscript"/>
        </w:rPr>
        <w:t>1</w:t>
      </w:r>
      <w:r>
        <w:rPr>
          <w:rFonts w:eastAsia="仿宋_GB2312"/>
          <w:snapToGrid w:val="0"/>
          <w:color w:val="000000"/>
          <w:spacing w:val="0"/>
          <w:kern w:val="0"/>
        </w:rPr>
        <w:t>、</w:t>
      </w:r>
      <w:r>
        <w:rPr>
          <w:rFonts w:eastAsia="仿宋_GB2312"/>
          <w:bCs/>
          <w:snapToGrid w:val="0"/>
          <w:color w:val="000000"/>
          <w:spacing w:val="0"/>
          <w:kern w:val="0"/>
        </w:rPr>
        <w:t>成新调整系数</w:t>
      </w:r>
      <w:r>
        <w:rPr>
          <w:rFonts w:eastAsia="仿宋_GB2312"/>
          <w:snapToGrid w:val="0"/>
          <w:color w:val="000000"/>
          <w:spacing w:val="0"/>
          <w:kern w:val="0"/>
        </w:rPr>
        <w:t>k</w:t>
      </w:r>
      <w:r>
        <w:rPr>
          <w:rFonts w:eastAsia="仿宋_GB2312"/>
          <w:snapToGrid w:val="0"/>
          <w:color w:val="000000"/>
          <w:spacing w:val="0"/>
          <w:kern w:val="0"/>
          <w:vertAlign w:val="subscript"/>
        </w:rPr>
        <w:t>2</w:t>
      </w:r>
      <w:r>
        <w:rPr>
          <w:rFonts w:eastAsia="仿宋_GB2312"/>
          <w:snapToGrid w:val="0"/>
          <w:color w:val="000000"/>
          <w:spacing w:val="0"/>
          <w:kern w:val="0"/>
        </w:rPr>
        <w:t>、</w:t>
      </w:r>
      <w:r>
        <w:rPr>
          <w:rFonts w:eastAsia="仿宋_GB2312"/>
          <w:bCs/>
          <w:snapToGrid w:val="0"/>
          <w:color w:val="000000"/>
          <w:spacing w:val="0"/>
          <w:kern w:val="0"/>
        </w:rPr>
        <w:t>功能调整系数</w:t>
      </w:r>
      <w:r>
        <w:rPr>
          <w:rFonts w:eastAsia="仿宋_GB2312"/>
          <w:snapToGrid w:val="0"/>
          <w:color w:val="000000"/>
          <w:spacing w:val="0"/>
          <w:kern w:val="0"/>
        </w:rPr>
        <w:t>k</w:t>
      </w:r>
      <w:r>
        <w:rPr>
          <w:rFonts w:eastAsia="仿宋_GB2312"/>
          <w:snapToGrid w:val="0"/>
          <w:color w:val="000000"/>
          <w:spacing w:val="0"/>
          <w:kern w:val="0"/>
          <w:vertAlign w:val="subscript"/>
        </w:rPr>
        <w:t>3</w:t>
      </w:r>
      <w:r>
        <w:rPr>
          <w:rFonts w:eastAsia="仿宋_GB2312"/>
          <w:snapToGrid w:val="0"/>
          <w:color w:val="000000"/>
          <w:spacing w:val="0"/>
          <w:kern w:val="0"/>
          <w:szCs w:val="24"/>
        </w:rPr>
        <w:t>三项</w:t>
      </w:r>
      <w:r>
        <w:rPr>
          <w:rFonts w:eastAsia="仿宋_GB2312"/>
          <w:bCs/>
          <w:snapToGrid w:val="0"/>
          <w:color w:val="000000"/>
          <w:spacing w:val="0"/>
          <w:kern w:val="0"/>
        </w:rPr>
        <w:t>实物状况调整系数</w:t>
      </w:r>
      <w:r>
        <w:rPr>
          <w:rFonts w:eastAsia="仿宋_GB2312"/>
          <w:snapToGrid w:val="0"/>
          <w:color w:val="000000"/>
          <w:spacing w:val="0"/>
          <w:kern w:val="0"/>
          <w:szCs w:val="24"/>
        </w:rPr>
        <w:t>和外部</w:t>
      </w:r>
      <w:r>
        <w:rPr>
          <w:rFonts w:eastAsia="仿宋_GB2312"/>
          <w:bCs/>
          <w:snapToGrid w:val="0"/>
          <w:color w:val="000000"/>
          <w:spacing w:val="0"/>
          <w:kern w:val="0"/>
        </w:rPr>
        <w:t>区位</w:t>
      </w:r>
      <w:r>
        <w:rPr>
          <w:rFonts w:eastAsia="仿宋_GB2312" w:hint="eastAsia"/>
          <w:bCs/>
          <w:snapToGrid w:val="0"/>
          <w:color w:val="000000"/>
          <w:spacing w:val="0"/>
          <w:kern w:val="0"/>
        </w:rPr>
        <w:t>及内部环境</w:t>
      </w:r>
      <w:r>
        <w:rPr>
          <w:rFonts w:eastAsia="仿宋_GB2312"/>
          <w:bCs/>
          <w:snapToGrid w:val="0"/>
          <w:color w:val="000000"/>
          <w:spacing w:val="0"/>
          <w:kern w:val="0"/>
        </w:rPr>
        <w:t>调整系数</w:t>
      </w:r>
      <w:r>
        <w:rPr>
          <w:rFonts w:eastAsia="仿宋_GB2312"/>
          <w:snapToGrid w:val="0"/>
          <w:color w:val="000000"/>
          <w:spacing w:val="0"/>
          <w:kern w:val="0"/>
        </w:rPr>
        <w:t>k</w:t>
      </w:r>
      <w:r>
        <w:rPr>
          <w:rFonts w:eastAsia="仿宋_GB2312"/>
          <w:snapToGrid w:val="0"/>
          <w:color w:val="000000"/>
          <w:spacing w:val="0"/>
          <w:kern w:val="0"/>
          <w:vertAlign w:val="subscript"/>
        </w:rPr>
        <w:t>4</w:t>
      </w:r>
      <w:r>
        <w:rPr>
          <w:rFonts w:eastAsia="仿宋_GB2312"/>
          <w:snapToGrid w:val="0"/>
          <w:color w:val="000000"/>
          <w:spacing w:val="0"/>
          <w:kern w:val="0"/>
          <w:szCs w:val="24"/>
        </w:rPr>
        <w:t>、</w:t>
      </w:r>
      <w:r>
        <w:rPr>
          <w:rFonts w:eastAsia="仿宋_GB2312"/>
          <w:bCs/>
          <w:snapToGrid w:val="0"/>
          <w:color w:val="000000"/>
          <w:spacing w:val="0"/>
          <w:kern w:val="0"/>
        </w:rPr>
        <w:t>朝向调整系数</w:t>
      </w:r>
      <w:r>
        <w:rPr>
          <w:rFonts w:eastAsia="仿宋_GB2312"/>
          <w:snapToGrid w:val="0"/>
          <w:color w:val="000000"/>
          <w:spacing w:val="0"/>
          <w:kern w:val="0"/>
        </w:rPr>
        <w:t>k</w:t>
      </w:r>
      <w:r>
        <w:rPr>
          <w:rFonts w:eastAsia="仿宋_GB2312"/>
          <w:snapToGrid w:val="0"/>
          <w:color w:val="000000"/>
          <w:spacing w:val="0"/>
          <w:kern w:val="0"/>
          <w:vertAlign w:val="subscript"/>
        </w:rPr>
        <w:t>5</w:t>
      </w:r>
      <w:r>
        <w:rPr>
          <w:rFonts w:eastAsia="仿宋_GB2312"/>
          <w:snapToGrid w:val="0"/>
          <w:color w:val="000000"/>
          <w:spacing w:val="0"/>
          <w:kern w:val="0"/>
        </w:rPr>
        <w:t>、</w:t>
      </w:r>
      <w:r>
        <w:rPr>
          <w:rFonts w:eastAsia="仿宋_GB2312"/>
          <w:bCs/>
          <w:snapToGrid w:val="0"/>
          <w:color w:val="000000"/>
          <w:spacing w:val="0"/>
          <w:kern w:val="0"/>
        </w:rPr>
        <w:t>层次调整系数</w:t>
      </w:r>
      <w:r>
        <w:rPr>
          <w:rFonts w:eastAsia="仿宋_GB2312"/>
          <w:snapToGrid w:val="0"/>
          <w:color w:val="000000"/>
          <w:spacing w:val="0"/>
          <w:kern w:val="0"/>
        </w:rPr>
        <w:t>k</w:t>
      </w:r>
      <w:r>
        <w:rPr>
          <w:rFonts w:eastAsia="仿宋_GB2312"/>
          <w:snapToGrid w:val="0"/>
          <w:color w:val="000000"/>
          <w:spacing w:val="0"/>
          <w:kern w:val="0"/>
          <w:vertAlign w:val="subscript"/>
        </w:rPr>
        <w:t>6</w:t>
      </w:r>
      <w:r>
        <w:rPr>
          <w:rFonts w:eastAsia="仿宋_GB2312"/>
          <w:snapToGrid w:val="0"/>
          <w:color w:val="000000"/>
          <w:spacing w:val="0"/>
          <w:kern w:val="0"/>
          <w:szCs w:val="24"/>
        </w:rPr>
        <w:t>三项</w:t>
      </w:r>
      <w:r>
        <w:rPr>
          <w:rFonts w:eastAsia="仿宋_GB2312"/>
          <w:bCs/>
          <w:snapToGrid w:val="0"/>
          <w:color w:val="000000"/>
          <w:spacing w:val="0"/>
          <w:kern w:val="0"/>
        </w:rPr>
        <w:t>区位状况调整系数</w:t>
      </w:r>
      <w:r>
        <w:rPr>
          <w:rFonts w:eastAsia="仿宋_GB2312"/>
          <w:snapToGrid w:val="0"/>
          <w:color w:val="000000"/>
          <w:spacing w:val="0"/>
          <w:kern w:val="0"/>
          <w:szCs w:val="24"/>
        </w:rPr>
        <w:t>组成。</w:t>
      </w:r>
      <w:r>
        <w:rPr>
          <w:rFonts w:eastAsia="仿宋_GB2312"/>
          <w:i/>
          <w:iCs/>
          <w:snapToGrid w:val="0"/>
          <w:color w:val="000000"/>
          <w:spacing w:val="0"/>
          <w:kern w:val="0"/>
          <w:szCs w:val="24"/>
        </w:rPr>
        <w:t>Ｋ</w:t>
      </w:r>
      <w:r>
        <w:rPr>
          <w:rFonts w:eastAsia="仿宋_GB2312"/>
          <w:snapToGrid w:val="0"/>
          <w:color w:val="000000"/>
          <w:spacing w:val="0"/>
          <w:kern w:val="0"/>
          <w:szCs w:val="24"/>
          <w:vertAlign w:val="subscript"/>
        </w:rPr>
        <w:t>j</w:t>
      </w:r>
      <w:r>
        <w:rPr>
          <w:rFonts w:eastAsia="仿宋_GB2312"/>
          <w:snapToGrid w:val="0"/>
          <w:color w:val="000000"/>
          <w:spacing w:val="0"/>
          <w:kern w:val="0"/>
          <w:szCs w:val="24"/>
        </w:rPr>
        <w:t>取值不得低于</w:t>
      </w:r>
      <w:r>
        <w:rPr>
          <w:rFonts w:eastAsia="仿宋_GB2312"/>
          <w:snapToGrid w:val="0"/>
          <w:color w:val="000000"/>
          <w:spacing w:val="0"/>
          <w:kern w:val="0"/>
          <w:szCs w:val="24"/>
        </w:rPr>
        <w:t>90</w:t>
      </w:r>
      <w:r>
        <w:rPr>
          <w:rFonts w:eastAsia="仿宋_GB2312"/>
          <w:snapToGrid w:val="0"/>
          <w:color w:val="000000"/>
          <w:spacing w:val="0"/>
          <w:kern w:val="0"/>
          <w:szCs w:val="24"/>
        </w:rPr>
        <w:t>。其计算公式为：</w:t>
      </w:r>
      <w:r>
        <w:rPr>
          <w:rFonts w:eastAsia="仿宋_GB2312"/>
          <w:snapToGrid w:val="0"/>
          <w:color w:val="000000"/>
          <w:spacing w:val="0"/>
          <w:kern w:val="0"/>
          <w:szCs w:val="24"/>
        </w:rPr>
        <w:t xml:space="preserve"> </w:t>
      </w:r>
    </w:p>
    <w:p w:rsidR="008B4E8F" w:rsidRDefault="003A1279">
      <w:pPr>
        <w:pStyle w:val="af1"/>
        <w:adjustRightInd w:val="0"/>
        <w:snapToGrid w:val="0"/>
        <w:spacing w:beforeLines="0" w:line="360" w:lineRule="auto"/>
        <w:ind w:firstLineChars="425" w:firstLine="1020"/>
        <w:jc w:val="left"/>
        <w:rPr>
          <w:rFonts w:eastAsia="仿宋_GB2312"/>
          <w:snapToGrid w:val="0"/>
          <w:color w:val="000000"/>
          <w:spacing w:val="0"/>
          <w:kern w:val="0"/>
        </w:rPr>
      </w:pPr>
      <w:r>
        <w:rPr>
          <w:rFonts w:eastAsia="仿宋_GB2312"/>
          <w:i/>
          <w:iCs/>
          <w:snapToGrid w:val="0"/>
          <w:color w:val="000000"/>
          <w:spacing w:val="0"/>
          <w:kern w:val="0"/>
          <w:szCs w:val="24"/>
        </w:rPr>
        <w:t>Ｋ</w:t>
      </w:r>
      <w:r>
        <w:rPr>
          <w:rFonts w:eastAsia="仿宋_GB2312"/>
          <w:snapToGrid w:val="0"/>
          <w:color w:val="000000"/>
          <w:spacing w:val="0"/>
          <w:kern w:val="0"/>
          <w:szCs w:val="24"/>
          <w:vertAlign w:val="subscript"/>
        </w:rPr>
        <w:t>j</w:t>
      </w:r>
      <w:r>
        <w:rPr>
          <w:rFonts w:eastAsia="仿宋_GB2312"/>
          <w:snapToGrid w:val="0"/>
          <w:color w:val="000000"/>
          <w:spacing w:val="0"/>
          <w:kern w:val="0"/>
        </w:rPr>
        <w:t>=</w:t>
      </w:r>
      <w:r>
        <w:rPr>
          <w:rFonts w:eastAsia="仿宋_GB2312"/>
          <w:bCs/>
          <w:snapToGrid w:val="0"/>
          <w:color w:val="000000"/>
          <w:spacing w:val="0"/>
          <w:kern w:val="0"/>
        </w:rPr>
        <w:t>（</w:t>
      </w:r>
      <w:r w:rsidR="008B4E8F" w:rsidRPr="008B4E8F">
        <w:rPr>
          <w:rFonts w:eastAsia="仿宋_GB2312"/>
          <w:bCs/>
          <w:snapToGrid w:val="0"/>
          <w:color w:val="000000"/>
          <w:spacing w:val="0"/>
          <w:kern w:val="0"/>
          <w:position w:val="-24"/>
        </w:rPr>
        <w:object w:dxaOrig="440" w:dyaOrig="620">
          <v:shape id="_x0000_i1066" type="#_x0000_t75" style="width:21.75pt;height:31.5pt" o:ole="">
            <v:imagedata r:id="rId78" o:title=""/>
          </v:shape>
          <o:OLEObject Type="Embed" ProgID="Equation.3" ShapeID="_x0000_i1066" DrawAspect="Content" ObjectID="_1670741897" r:id="rId79"/>
        </w:object>
      </w:r>
      <w:r>
        <w:rPr>
          <w:rFonts w:eastAsia="仿宋_GB2312"/>
          <w:snapToGrid w:val="0"/>
          <w:color w:val="000000"/>
          <w:spacing w:val="0"/>
          <w:kern w:val="0"/>
        </w:rPr>
        <w:t>×</w:t>
      </w:r>
      <w:r w:rsidR="008B4E8F" w:rsidRPr="008B4E8F">
        <w:rPr>
          <w:rFonts w:eastAsia="仿宋_GB2312"/>
          <w:bCs/>
          <w:snapToGrid w:val="0"/>
          <w:color w:val="000000"/>
          <w:spacing w:val="0"/>
          <w:kern w:val="0"/>
          <w:position w:val="-24"/>
        </w:rPr>
        <w:object w:dxaOrig="440" w:dyaOrig="620">
          <v:shape id="_x0000_i1067" type="#_x0000_t75" style="width:21.75pt;height:31.5pt" o:ole="">
            <v:imagedata r:id="rId80" o:title=""/>
          </v:shape>
          <o:OLEObject Type="Embed" ProgID="Equation.3" ShapeID="_x0000_i1067" DrawAspect="Content" ObjectID="_1670741898" r:id="rId81"/>
        </w:object>
      </w:r>
      <w:r>
        <w:rPr>
          <w:rFonts w:eastAsia="仿宋_GB2312"/>
          <w:snapToGrid w:val="0"/>
          <w:color w:val="000000"/>
          <w:spacing w:val="0"/>
          <w:kern w:val="0"/>
        </w:rPr>
        <w:t>×</w:t>
      </w:r>
      <w:r w:rsidR="008B4E8F" w:rsidRPr="008B4E8F">
        <w:rPr>
          <w:rFonts w:eastAsia="仿宋_GB2312"/>
          <w:bCs/>
          <w:snapToGrid w:val="0"/>
          <w:color w:val="000000"/>
          <w:spacing w:val="0"/>
          <w:kern w:val="0"/>
          <w:position w:val="-24"/>
        </w:rPr>
        <w:object w:dxaOrig="440" w:dyaOrig="620">
          <v:shape id="_x0000_i1068" type="#_x0000_t75" style="width:21.75pt;height:31.5pt" o:ole="">
            <v:imagedata r:id="rId82" o:title=""/>
          </v:shape>
          <o:OLEObject Type="Embed" ProgID="Equation.3" ShapeID="_x0000_i1068" DrawAspect="Content" ObjectID="_1670741899" r:id="rId83"/>
        </w:object>
      </w:r>
      <w:r>
        <w:rPr>
          <w:rFonts w:eastAsia="仿宋_GB2312"/>
          <w:snapToGrid w:val="0"/>
          <w:color w:val="000000"/>
          <w:spacing w:val="0"/>
          <w:kern w:val="0"/>
        </w:rPr>
        <w:t>×</w:t>
      </w:r>
      <w:r w:rsidR="008B4E8F" w:rsidRPr="008B4E8F">
        <w:rPr>
          <w:rFonts w:eastAsia="仿宋_GB2312"/>
          <w:bCs/>
          <w:snapToGrid w:val="0"/>
          <w:color w:val="000000"/>
          <w:spacing w:val="0"/>
          <w:kern w:val="0"/>
          <w:position w:val="-24"/>
        </w:rPr>
        <w:object w:dxaOrig="440" w:dyaOrig="620">
          <v:shape id="_x0000_i1069" type="#_x0000_t75" style="width:21.75pt;height:31.5pt" o:ole="">
            <v:imagedata r:id="rId84" o:title=""/>
          </v:shape>
          <o:OLEObject Type="Embed" ProgID="Equation.3" ShapeID="_x0000_i1069" DrawAspect="Content" ObjectID="_1670741900" r:id="rId85"/>
        </w:object>
      </w:r>
      <w:r>
        <w:rPr>
          <w:rFonts w:eastAsia="仿宋_GB2312"/>
          <w:snapToGrid w:val="0"/>
          <w:color w:val="000000"/>
          <w:spacing w:val="0"/>
          <w:kern w:val="0"/>
        </w:rPr>
        <w:t>×</w:t>
      </w:r>
      <w:r w:rsidR="008B4E8F" w:rsidRPr="008B4E8F">
        <w:rPr>
          <w:rFonts w:eastAsia="仿宋_GB2312"/>
          <w:bCs/>
          <w:snapToGrid w:val="0"/>
          <w:color w:val="000000"/>
          <w:spacing w:val="0"/>
          <w:kern w:val="0"/>
          <w:position w:val="-24"/>
        </w:rPr>
        <w:object w:dxaOrig="440" w:dyaOrig="620">
          <v:shape id="_x0000_i1070" type="#_x0000_t75" style="width:21.75pt;height:31.5pt" o:ole="">
            <v:imagedata r:id="rId86" o:title=""/>
          </v:shape>
          <o:OLEObject Type="Embed" ProgID="Equation.3" ShapeID="_x0000_i1070" DrawAspect="Content" ObjectID="_1670741901" r:id="rId87"/>
        </w:object>
      </w:r>
      <w:r>
        <w:rPr>
          <w:rFonts w:eastAsia="仿宋_GB2312"/>
          <w:snapToGrid w:val="0"/>
          <w:color w:val="000000"/>
          <w:spacing w:val="0"/>
          <w:kern w:val="0"/>
        </w:rPr>
        <w:t>×</w:t>
      </w:r>
      <w:r w:rsidR="008B4E8F" w:rsidRPr="008B4E8F">
        <w:rPr>
          <w:rFonts w:eastAsia="仿宋_GB2312"/>
          <w:bCs/>
          <w:snapToGrid w:val="0"/>
          <w:color w:val="000000"/>
          <w:spacing w:val="0"/>
          <w:kern w:val="0"/>
          <w:position w:val="-24"/>
        </w:rPr>
        <w:object w:dxaOrig="440" w:dyaOrig="620">
          <v:shape id="_x0000_i1071" type="#_x0000_t75" style="width:21.75pt;height:31.5pt" o:ole="">
            <v:imagedata r:id="rId88" o:title=""/>
          </v:shape>
          <o:OLEObject Type="Embed" ProgID="Equation.3" ShapeID="_x0000_i1071" DrawAspect="Content" ObjectID="_1670741902" r:id="rId89"/>
        </w:object>
      </w:r>
      <w:r>
        <w:rPr>
          <w:rFonts w:eastAsia="仿宋_GB2312"/>
          <w:bCs/>
          <w:snapToGrid w:val="0"/>
          <w:color w:val="000000"/>
          <w:spacing w:val="0"/>
          <w:kern w:val="0"/>
        </w:rPr>
        <w:t>）</w:t>
      </w:r>
      <w:r>
        <w:rPr>
          <w:rFonts w:eastAsia="仿宋_GB2312"/>
          <w:snapToGrid w:val="0"/>
          <w:color w:val="000000"/>
          <w:spacing w:val="0"/>
          <w:kern w:val="0"/>
        </w:rPr>
        <w:t>×100</w:t>
      </w:r>
    </w:p>
    <w:p w:rsidR="008B4E8F" w:rsidRDefault="003A1279">
      <w:pPr>
        <w:pStyle w:val="af1"/>
        <w:adjustRightInd w:val="0"/>
        <w:snapToGrid w:val="0"/>
        <w:spacing w:beforeLines="0" w:line="360" w:lineRule="auto"/>
        <w:ind w:firstLineChars="200" w:firstLine="480"/>
        <w:jc w:val="left"/>
        <w:rPr>
          <w:rFonts w:eastAsia="仿宋_GB2312"/>
          <w:snapToGrid w:val="0"/>
          <w:color w:val="000000"/>
          <w:spacing w:val="0"/>
          <w:kern w:val="0"/>
          <w:szCs w:val="24"/>
        </w:rPr>
      </w:pPr>
      <w:r>
        <w:rPr>
          <w:rFonts w:eastAsia="仿宋_GB2312"/>
          <w:snapToGrid w:val="0"/>
          <w:color w:val="000000"/>
          <w:spacing w:val="0"/>
          <w:kern w:val="0"/>
        </w:rPr>
        <w:t>其中</w:t>
      </w:r>
      <w:r>
        <w:rPr>
          <w:rFonts w:eastAsia="仿宋_GB2312"/>
          <w:snapToGrid w:val="0"/>
          <w:color w:val="000000"/>
          <w:spacing w:val="0"/>
          <w:kern w:val="0"/>
        </w:rPr>
        <w:t>k</w:t>
      </w:r>
      <w:r>
        <w:rPr>
          <w:rFonts w:eastAsia="仿宋_GB2312"/>
          <w:snapToGrid w:val="0"/>
          <w:color w:val="000000"/>
          <w:spacing w:val="0"/>
          <w:kern w:val="0"/>
          <w:vertAlign w:val="subscript"/>
        </w:rPr>
        <w:t>1</w:t>
      </w:r>
      <w:r>
        <w:rPr>
          <w:rFonts w:eastAsia="仿宋_GB2312"/>
          <w:snapToGrid w:val="0"/>
          <w:color w:val="000000"/>
          <w:spacing w:val="0"/>
          <w:kern w:val="0"/>
        </w:rPr>
        <w:t>、</w:t>
      </w:r>
      <w:r>
        <w:rPr>
          <w:rFonts w:eastAsia="仿宋_GB2312"/>
          <w:snapToGrid w:val="0"/>
          <w:color w:val="000000"/>
          <w:spacing w:val="0"/>
          <w:kern w:val="0"/>
        </w:rPr>
        <w:t>k</w:t>
      </w:r>
      <w:r>
        <w:rPr>
          <w:rFonts w:eastAsia="仿宋_GB2312"/>
          <w:snapToGrid w:val="0"/>
          <w:color w:val="000000"/>
          <w:spacing w:val="0"/>
          <w:kern w:val="0"/>
          <w:vertAlign w:val="subscript"/>
        </w:rPr>
        <w:t>2</w:t>
      </w:r>
      <w:r>
        <w:rPr>
          <w:rFonts w:eastAsia="仿宋_GB2312"/>
          <w:snapToGrid w:val="0"/>
          <w:color w:val="000000"/>
          <w:spacing w:val="0"/>
          <w:kern w:val="0"/>
          <w:szCs w:val="24"/>
        </w:rPr>
        <w:t>调整系数采用附件三（四）</w:t>
      </w:r>
      <w:r>
        <w:rPr>
          <w:rFonts w:eastAsia="仿宋_GB2312"/>
          <w:snapToGrid w:val="0"/>
          <w:color w:val="000000"/>
          <w:spacing w:val="0"/>
          <w:kern w:val="0"/>
          <w:szCs w:val="24"/>
        </w:rPr>
        <w:t>“</w:t>
      </w:r>
      <w:r>
        <w:rPr>
          <w:rFonts w:eastAsia="仿宋_GB2312"/>
          <w:snapToGrid w:val="0"/>
          <w:color w:val="000000"/>
          <w:spacing w:val="0"/>
          <w:kern w:val="0"/>
          <w:szCs w:val="24"/>
        </w:rPr>
        <w:t>被征收房屋实物</w:t>
      </w:r>
      <w:r>
        <w:rPr>
          <w:rFonts w:eastAsia="仿宋_GB2312"/>
          <w:bCs/>
          <w:snapToGrid w:val="0"/>
          <w:color w:val="000000"/>
          <w:spacing w:val="0"/>
          <w:kern w:val="0"/>
        </w:rPr>
        <w:t>状况调整</w:t>
      </w:r>
      <w:r>
        <w:rPr>
          <w:rFonts w:eastAsia="仿宋_GB2312"/>
          <w:snapToGrid w:val="0"/>
          <w:color w:val="000000"/>
          <w:spacing w:val="0"/>
          <w:kern w:val="0"/>
          <w:szCs w:val="24"/>
        </w:rPr>
        <w:t>系数</w:t>
      </w:r>
      <w:r>
        <w:rPr>
          <w:rFonts w:eastAsia="仿宋_GB2312"/>
          <w:snapToGrid w:val="0"/>
          <w:color w:val="000000"/>
          <w:spacing w:val="0"/>
          <w:kern w:val="0"/>
          <w:szCs w:val="24"/>
        </w:rPr>
        <w:t>”</w:t>
      </w:r>
      <w:r>
        <w:rPr>
          <w:rFonts w:eastAsia="仿宋_GB2312"/>
          <w:snapToGrid w:val="0"/>
          <w:color w:val="000000"/>
          <w:spacing w:val="0"/>
          <w:kern w:val="0"/>
        </w:rPr>
        <w:t>，</w:t>
      </w:r>
      <w:r>
        <w:rPr>
          <w:rFonts w:eastAsia="仿宋_GB2312"/>
          <w:snapToGrid w:val="0"/>
          <w:color w:val="000000"/>
          <w:spacing w:val="0"/>
          <w:kern w:val="0"/>
        </w:rPr>
        <w:t>k</w:t>
      </w:r>
      <w:r>
        <w:rPr>
          <w:rFonts w:eastAsia="仿宋_GB2312"/>
          <w:snapToGrid w:val="0"/>
          <w:color w:val="000000"/>
          <w:spacing w:val="0"/>
          <w:kern w:val="0"/>
          <w:vertAlign w:val="subscript"/>
        </w:rPr>
        <w:t>4</w:t>
      </w:r>
      <w:r>
        <w:rPr>
          <w:rFonts w:eastAsia="仿宋_GB2312"/>
          <w:snapToGrid w:val="0"/>
          <w:color w:val="000000"/>
          <w:spacing w:val="0"/>
          <w:kern w:val="0"/>
          <w:szCs w:val="24"/>
        </w:rPr>
        <w:t>、</w:t>
      </w:r>
      <w:r>
        <w:rPr>
          <w:rFonts w:eastAsia="仿宋_GB2312"/>
          <w:snapToGrid w:val="0"/>
          <w:color w:val="000000"/>
          <w:spacing w:val="0"/>
          <w:kern w:val="0"/>
        </w:rPr>
        <w:t>k</w:t>
      </w:r>
      <w:r>
        <w:rPr>
          <w:rFonts w:eastAsia="仿宋_GB2312"/>
          <w:snapToGrid w:val="0"/>
          <w:color w:val="000000"/>
          <w:spacing w:val="0"/>
          <w:kern w:val="0"/>
          <w:vertAlign w:val="subscript"/>
        </w:rPr>
        <w:t>5</w:t>
      </w:r>
      <w:r>
        <w:rPr>
          <w:rFonts w:eastAsia="仿宋_GB2312"/>
          <w:snapToGrid w:val="0"/>
          <w:color w:val="000000"/>
          <w:spacing w:val="0"/>
          <w:kern w:val="0"/>
        </w:rPr>
        <w:t>和</w:t>
      </w:r>
      <w:r>
        <w:rPr>
          <w:rFonts w:eastAsia="仿宋_GB2312"/>
          <w:snapToGrid w:val="0"/>
          <w:color w:val="000000"/>
          <w:spacing w:val="0"/>
          <w:kern w:val="0"/>
        </w:rPr>
        <w:t>k</w:t>
      </w:r>
      <w:r>
        <w:rPr>
          <w:rFonts w:eastAsia="仿宋_GB2312"/>
          <w:snapToGrid w:val="0"/>
          <w:color w:val="000000"/>
          <w:spacing w:val="0"/>
          <w:kern w:val="0"/>
          <w:vertAlign w:val="subscript"/>
        </w:rPr>
        <w:t>6</w:t>
      </w:r>
      <w:r>
        <w:rPr>
          <w:rFonts w:eastAsia="仿宋_GB2312"/>
          <w:snapToGrid w:val="0"/>
          <w:color w:val="000000"/>
          <w:spacing w:val="0"/>
          <w:kern w:val="0"/>
          <w:szCs w:val="24"/>
        </w:rPr>
        <w:t>调整系数采用附件三（五）</w:t>
      </w:r>
      <w:r>
        <w:rPr>
          <w:rFonts w:eastAsia="仿宋_GB2312"/>
          <w:snapToGrid w:val="0"/>
          <w:color w:val="000000"/>
          <w:spacing w:val="0"/>
          <w:kern w:val="0"/>
          <w:szCs w:val="24"/>
        </w:rPr>
        <w:t>“</w:t>
      </w:r>
      <w:r>
        <w:rPr>
          <w:rFonts w:eastAsia="仿宋_GB2312"/>
          <w:bCs/>
          <w:snapToGrid w:val="0"/>
          <w:color w:val="000000"/>
          <w:spacing w:val="0"/>
          <w:kern w:val="0"/>
          <w:szCs w:val="24"/>
        </w:rPr>
        <w:t>标准</w:t>
      </w:r>
      <w:r>
        <w:rPr>
          <w:rFonts w:eastAsia="仿宋_GB2312"/>
          <w:snapToGrid w:val="0"/>
          <w:color w:val="000000"/>
          <w:spacing w:val="0"/>
          <w:kern w:val="0"/>
        </w:rPr>
        <w:t>房屋</w:t>
      </w:r>
      <w:r>
        <w:rPr>
          <w:rFonts w:eastAsia="仿宋_GB2312"/>
          <w:bCs/>
          <w:snapToGrid w:val="0"/>
          <w:color w:val="000000"/>
          <w:spacing w:val="0"/>
          <w:kern w:val="0"/>
        </w:rPr>
        <w:t>区位状况</w:t>
      </w:r>
      <w:r>
        <w:rPr>
          <w:rFonts w:eastAsia="仿宋_GB2312"/>
          <w:bCs/>
          <w:snapToGrid w:val="0"/>
          <w:color w:val="000000"/>
          <w:spacing w:val="0"/>
          <w:kern w:val="0"/>
          <w:szCs w:val="24"/>
        </w:rPr>
        <w:t>调整</w:t>
      </w:r>
      <w:r>
        <w:rPr>
          <w:rFonts w:eastAsia="仿宋_GB2312"/>
          <w:bCs/>
          <w:snapToGrid w:val="0"/>
          <w:color w:val="000000"/>
          <w:spacing w:val="0"/>
          <w:kern w:val="0"/>
        </w:rPr>
        <w:t>系数</w:t>
      </w:r>
      <w:r>
        <w:rPr>
          <w:rFonts w:eastAsia="仿宋_GB2312"/>
          <w:snapToGrid w:val="0"/>
          <w:color w:val="000000"/>
          <w:spacing w:val="0"/>
          <w:kern w:val="0"/>
          <w:szCs w:val="24"/>
        </w:rPr>
        <w:t>”</w:t>
      </w:r>
      <w:r>
        <w:rPr>
          <w:rFonts w:eastAsia="仿宋_GB2312"/>
          <w:snapToGrid w:val="0"/>
          <w:color w:val="000000"/>
          <w:spacing w:val="0"/>
          <w:kern w:val="0"/>
          <w:szCs w:val="24"/>
        </w:rPr>
        <w:t>。</w:t>
      </w:r>
      <w:r>
        <w:rPr>
          <w:rFonts w:eastAsia="仿宋_GB2312"/>
          <w:snapToGrid w:val="0"/>
          <w:color w:val="000000"/>
          <w:spacing w:val="0"/>
          <w:kern w:val="0"/>
        </w:rPr>
        <w:t>k</w:t>
      </w:r>
      <w:r>
        <w:rPr>
          <w:rFonts w:eastAsia="仿宋_GB2312"/>
          <w:snapToGrid w:val="0"/>
          <w:color w:val="000000"/>
          <w:spacing w:val="0"/>
          <w:kern w:val="0"/>
          <w:vertAlign w:val="subscript"/>
        </w:rPr>
        <w:t>3</w:t>
      </w:r>
      <w:r>
        <w:rPr>
          <w:rFonts w:eastAsia="仿宋_GB2312"/>
          <w:bCs/>
          <w:snapToGrid w:val="0"/>
          <w:color w:val="000000"/>
          <w:spacing w:val="0"/>
          <w:kern w:val="0"/>
          <w:szCs w:val="24"/>
        </w:rPr>
        <w:t>调整</w:t>
      </w:r>
      <w:r>
        <w:rPr>
          <w:rFonts w:eastAsia="仿宋_GB2312"/>
          <w:snapToGrid w:val="0"/>
          <w:color w:val="000000"/>
          <w:spacing w:val="0"/>
          <w:kern w:val="0"/>
          <w:szCs w:val="24"/>
        </w:rPr>
        <w:t>系数</w:t>
      </w:r>
      <w:r>
        <w:rPr>
          <w:rFonts w:eastAsia="仿宋_GB2312"/>
          <w:snapToGrid w:val="0"/>
          <w:color w:val="000000"/>
          <w:spacing w:val="0"/>
          <w:kern w:val="0"/>
        </w:rPr>
        <w:t>主要考虑平面布置、房屋附属设备设施、通风、日照等内容，实际估价时分五等按下表确定</w:t>
      </w:r>
      <w:r>
        <w:rPr>
          <w:rFonts w:eastAsia="仿宋_GB2312"/>
          <w:snapToGrid w:val="0"/>
          <w:color w:val="000000"/>
          <w:spacing w:val="0"/>
          <w:kern w:val="0"/>
          <w:szCs w:val="24"/>
        </w:rPr>
        <w:t>：</w:t>
      </w:r>
    </w:p>
    <w:p w:rsidR="008B4E8F" w:rsidRDefault="008B4E8F">
      <w:pPr>
        <w:shd w:val="clear" w:color="auto" w:fill="FFFFFF"/>
        <w:spacing w:line="360" w:lineRule="auto"/>
        <w:ind w:firstLineChars="225" w:firstLine="542"/>
        <w:jc w:val="center"/>
        <w:rPr>
          <w:rFonts w:eastAsia="仿宋_GB2312"/>
          <w:b/>
          <w:bCs/>
          <w:snapToGrid w:val="0"/>
          <w:color w:val="000000"/>
          <w:kern w:val="0"/>
          <w:sz w:val="24"/>
        </w:rPr>
      </w:pPr>
    </w:p>
    <w:p w:rsidR="008B4E8F" w:rsidRDefault="008B4E8F">
      <w:pPr>
        <w:shd w:val="clear" w:color="auto" w:fill="FFFFFF"/>
        <w:spacing w:line="360" w:lineRule="auto"/>
        <w:jc w:val="center"/>
        <w:rPr>
          <w:rFonts w:eastAsia="仿宋_GB2312"/>
          <w:b/>
          <w:bCs/>
          <w:snapToGrid w:val="0"/>
          <w:color w:val="000000"/>
          <w:kern w:val="0"/>
          <w:sz w:val="24"/>
        </w:rPr>
      </w:pPr>
    </w:p>
    <w:p w:rsidR="008B4E8F" w:rsidRDefault="003A1279">
      <w:pPr>
        <w:shd w:val="clear" w:color="auto" w:fill="FFFFFF"/>
        <w:spacing w:line="360" w:lineRule="auto"/>
        <w:jc w:val="center"/>
        <w:rPr>
          <w:rFonts w:eastAsia="仿宋_GB2312"/>
          <w:b/>
          <w:bCs/>
          <w:snapToGrid w:val="0"/>
          <w:color w:val="000000"/>
          <w:kern w:val="0"/>
          <w:sz w:val="24"/>
        </w:rPr>
      </w:pPr>
      <w:r>
        <w:rPr>
          <w:rFonts w:eastAsia="仿宋_GB2312"/>
          <w:b/>
          <w:bCs/>
          <w:snapToGrid w:val="0"/>
          <w:color w:val="000000"/>
          <w:kern w:val="0"/>
          <w:sz w:val="24"/>
        </w:rPr>
        <w:lastRenderedPageBreak/>
        <w:t>非成套标准住宅房屋功能调整系数取值表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2"/>
        <w:gridCol w:w="1419"/>
        <w:gridCol w:w="1417"/>
        <w:gridCol w:w="1275"/>
        <w:gridCol w:w="1419"/>
        <w:gridCol w:w="1382"/>
      </w:tblGrid>
      <w:tr w:rsidR="003A1279" w:rsidTr="003A1279">
        <w:trPr>
          <w:trHeight w:val="1370"/>
          <w:jc w:val="center"/>
        </w:trPr>
        <w:tc>
          <w:tcPr>
            <w:tcW w:w="1493" w:type="pct"/>
            <w:tcBorders>
              <w:tl2br w:val="single" w:sz="4" w:space="0" w:color="auto"/>
            </w:tcBorders>
            <w:noWrap/>
            <w:vAlign w:val="center"/>
          </w:tcPr>
          <w:p w:rsidR="003A1279" w:rsidRDefault="003A1279" w:rsidP="003A1279">
            <w:pPr>
              <w:pStyle w:val="af1"/>
              <w:shd w:val="clear" w:color="auto" w:fill="FFFFFF"/>
              <w:adjustRightInd w:val="0"/>
              <w:snapToGrid w:val="0"/>
              <w:spacing w:beforeLines="0" w:line="240" w:lineRule="auto"/>
              <w:ind w:firstLineChars="441" w:firstLine="930"/>
              <w:jc w:val="both"/>
              <w:rPr>
                <w:rFonts w:eastAsia="仿宋_GB2312"/>
                <w:b/>
                <w:snapToGrid w:val="0"/>
                <w:color w:val="000000"/>
                <w:spacing w:val="0"/>
                <w:kern w:val="0"/>
                <w:sz w:val="21"/>
                <w:szCs w:val="21"/>
              </w:rPr>
            </w:pPr>
            <w:r>
              <w:rPr>
                <w:rFonts w:eastAsia="仿宋_GB2312" w:hint="eastAsia"/>
                <w:b/>
                <w:snapToGrid w:val="0"/>
                <w:color w:val="000000"/>
                <w:spacing w:val="0"/>
                <w:kern w:val="0"/>
                <w:sz w:val="21"/>
                <w:szCs w:val="21"/>
              </w:rPr>
              <w:t>典型</w:t>
            </w:r>
            <w:r>
              <w:rPr>
                <w:rFonts w:eastAsia="仿宋_GB2312"/>
                <w:b/>
                <w:snapToGrid w:val="0"/>
                <w:color w:val="000000"/>
                <w:spacing w:val="0"/>
                <w:kern w:val="0"/>
                <w:sz w:val="21"/>
                <w:szCs w:val="21"/>
              </w:rPr>
              <w:t>成套标准住宅</w:t>
            </w:r>
          </w:p>
          <w:p w:rsidR="008B4E8F" w:rsidRDefault="003A1279" w:rsidP="003A1279">
            <w:pPr>
              <w:pStyle w:val="af1"/>
              <w:shd w:val="clear" w:color="auto" w:fill="FFFFFF"/>
              <w:adjustRightInd w:val="0"/>
              <w:snapToGrid w:val="0"/>
              <w:spacing w:beforeLines="0" w:line="240" w:lineRule="auto"/>
              <w:ind w:firstLineChars="684" w:firstLine="1442"/>
              <w:jc w:val="both"/>
              <w:rPr>
                <w:rFonts w:eastAsia="仿宋_GB2312"/>
                <w:b/>
                <w:snapToGrid w:val="0"/>
                <w:color w:val="000000"/>
                <w:spacing w:val="0"/>
                <w:kern w:val="0"/>
                <w:sz w:val="21"/>
                <w:szCs w:val="21"/>
              </w:rPr>
            </w:pPr>
            <w:r>
              <w:rPr>
                <w:rFonts w:eastAsia="仿宋_GB2312"/>
                <w:b/>
                <w:snapToGrid w:val="0"/>
                <w:color w:val="000000"/>
                <w:spacing w:val="0"/>
                <w:kern w:val="0"/>
                <w:sz w:val="21"/>
                <w:szCs w:val="21"/>
              </w:rPr>
              <w:t>房屋成套状况</w:t>
            </w:r>
          </w:p>
          <w:p w:rsidR="008B4E8F" w:rsidRDefault="003A1279" w:rsidP="003A1279">
            <w:pPr>
              <w:pStyle w:val="af1"/>
              <w:shd w:val="clear" w:color="auto" w:fill="FFFFFF"/>
              <w:adjustRightInd w:val="0"/>
              <w:snapToGrid w:val="0"/>
              <w:spacing w:beforeLines="0" w:line="240" w:lineRule="auto"/>
              <w:jc w:val="both"/>
              <w:rPr>
                <w:rFonts w:eastAsia="仿宋_GB2312"/>
                <w:b/>
                <w:snapToGrid w:val="0"/>
                <w:color w:val="000000"/>
                <w:spacing w:val="0"/>
                <w:kern w:val="0"/>
                <w:sz w:val="21"/>
                <w:szCs w:val="21"/>
              </w:rPr>
            </w:pPr>
            <w:r>
              <w:rPr>
                <w:rFonts w:eastAsia="仿宋_GB2312"/>
                <w:b/>
                <w:snapToGrid w:val="0"/>
                <w:color w:val="000000"/>
                <w:spacing w:val="0"/>
                <w:kern w:val="0"/>
                <w:sz w:val="21"/>
                <w:szCs w:val="21"/>
              </w:rPr>
              <w:t>非成套标准住宅房屋</w:t>
            </w:r>
          </w:p>
        </w:tc>
        <w:tc>
          <w:tcPr>
            <w:tcW w:w="720" w:type="pct"/>
            <w:noWrap/>
            <w:vAlign w:val="center"/>
          </w:tcPr>
          <w:p w:rsidR="008B4E8F" w:rsidRDefault="003A1279" w:rsidP="003A1279">
            <w:pPr>
              <w:pStyle w:val="af1"/>
              <w:shd w:val="clear" w:color="auto" w:fill="FFFFFF"/>
              <w:adjustRightInd w:val="0"/>
              <w:snapToGrid w:val="0"/>
              <w:spacing w:beforeLines="0" w:line="240" w:lineRule="auto"/>
              <w:rPr>
                <w:rFonts w:eastAsia="仿宋_GB2312"/>
                <w:b/>
                <w:snapToGrid w:val="0"/>
                <w:color w:val="000000"/>
                <w:spacing w:val="0"/>
                <w:kern w:val="0"/>
                <w:sz w:val="21"/>
                <w:szCs w:val="21"/>
              </w:rPr>
            </w:pPr>
            <w:r>
              <w:rPr>
                <w:rFonts w:eastAsia="仿宋_GB2312"/>
                <w:b/>
                <w:snapToGrid w:val="0"/>
                <w:color w:val="000000"/>
                <w:spacing w:val="0"/>
                <w:kern w:val="0"/>
                <w:sz w:val="21"/>
                <w:szCs w:val="21"/>
              </w:rPr>
              <w:t>明厅、明卧、明厨、明卫（成套状况取值</w:t>
            </w:r>
            <w:r>
              <w:rPr>
                <w:rFonts w:eastAsia="仿宋_GB2312"/>
                <w:b/>
                <w:snapToGrid w:val="0"/>
                <w:color w:val="000000"/>
                <w:spacing w:val="0"/>
                <w:kern w:val="0"/>
                <w:sz w:val="21"/>
                <w:szCs w:val="21"/>
              </w:rPr>
              <w:t>106</w:t>
            </w:r>
            <w:r>
              <w:rPr>
                <w:rFonts w:eastAsia="仿宋_GB2312"/>
                <w:b/>
                <w:snapToGrid w:val="0"/>
                <w:color w:val="000000"/>
                <w:spacing w:val="0"/>
                <w:kern w:val="0"/>
                <w:sz w:val="21"/>
                <w:szCs w:val="21"/>
              </w:rPr>
              <w:t>）</w:t>
            </w:r>
          </w:p>
        </w:tc>
        <w:tc>
          <w:tcPr>
            <w:tcW w:w="719" w:type="pct"/>
            <w:noWrap/>
            <w:vAlign w:val="center"/>
          </w:tcPr>
          <w:p w:rsidR="008B4E8F" w:rsidRDefault="003A1279" w:rsidP="003A1279">
            <w:pPr>
              <w:pStyle w:val="af1"/>
              <w:shd w:val="clear" w:color="auto" w:fill="FFFFFF"/>
              <w:adjustRightInd w:val="0"/>
              <w:snapToGrid w:val="0"/>
              <w:spacing w:beforeLines="0" w:line="240" w:lineRule="auto"/>
              <w:rPr>
                <w:rFonts w:eastAsia="仿宋_GB2312"/>
                <w:b/>
                <w:snapToGrid w:val="0"/>
                <w:color w:val="000000"/>
                <w:spacing w:val="0"/>
                <w:kern w:val="0"/>
                <w:sz w:val="21"/>
                <w:szCs w:val="21"/>
              </w:rPr>
            </w:pPr>
            <w:r>
              <w:rPr>
                <w:rFonts w:eastAsia="仿宋_GB2312"/>
                <w:b/>
                <w:snapToGrid w:val="0"/>
                <w:color w:val="000000"/>
                <w:spacing w:val="0"/>
                <w:kern w:val="0"/>
                <w:sz w:val="21"/>
                <w:szCs w:val="21"/>
              </w:rPr>
              <w:t>明厅、明卧、明厨或明卫（成套状况取值</w:t>
            </w:r>
            <w:r>
              <w:rPr>
                <w:rFonts w:eastAsia="仿宋_GB2312"/>
                <w:b/>
                <w:snapToGrid w:val="0"/>
                <w:color w:val="000000"/>
                <w:spacing w:val="0"/>
                <w:kern w:val="0"/>
                <w:sz w:val="21"/>
                <w:szCs w:val="21"/>
              </w:rPr>
              <w:t>105</w:t>
            </w:r>
            <w:r>
              <w:rPr>
                <w:rFonts w:eastAsia="仿宋_GB2312"/>
                <w:b/>
                <w:snapToGrid w:val="0"/>
                <w:color w:val="000000"/>
                <w:spacing w:val="0"/>
                <w:kern w:val="0"/>
                <w:sz w:val="21"/>
                <w:szCs w:val="21"/>
              </w:rPr>
              <w:t>）</w:t>
            </w:r>
          </w:p>
        </w:tc>
        <w:tc>
          <w:tcPr>
            <w:tcW w:w="647" w:type="pct"/>
            <w:noWrap/>
            <w:vAlign w:val="center"/>
          </w:tcPr>
          <w:p w:rsidR="008B4E8F" w:rsidRDefault="003A1279" w:rsidP="003A1279">
            <w:pPr>
              <w:pStyle w:val="af1"/>
              <w:shd w:val="clear" w:color="auto" w:fill="FFFFFF"/>
              <w:adjustRightInd w:val="0"/>
              <w:snapToGrid w:val="0"/>
              <w:spacing w:beforeLines="0" w:line="240" w:lineRule="auto"/>
              <w:rPr>
                <w:rFonts w:eastAsia="仿宋_GB2312"/>
                <w:b/>
                <w:snapToGrid w:val="0"/>
                <w:color w:val="000000"/>
                <w:spacing w:val="0"/>
                <w:kern w:val="0"/>
                <w:sz w:val="21"/>
                <w:szCs w:val="21"/>
              </w:rPr>
            </w:pPr>
            <w:r>
              <w:rPr>
                <w:rFonts w:eastAsia="仿宋_GB2312"/>
                <w:b/>
                <w:snapToGrid w:val="0"/>
                <w:color w:val="000000"/>
                <w:spacing w:val="0"/>
                <w:kern w:val="0"/>
                <w:sz w:val="21"/>
                <w:szCs w:val="21"/>
              </w:rPr>
              <w:t>明厅、明卧（成套状况取值</w:t>
            </w:r>
            <w:r>
              <w:rPr>
                <w:rFonts w:eastAsia="仿宋_GB2312"/>
                <w:b/>
                <w:snapToGrid w:val="0"/>
                <w:color w:val="000000"/>
                <w:spacing w:val="0"/>
                <w:kern w:val="0"/>
                <w:sz w:val="21"/>
                <w:szCs w:val="21"/>
              </w:rPr>
              <w:t>104</w:t>
            </w:r>
            <w:r>
              <w:rPr>
                <w:rFonts w:eastAsia="仿宋_GB2312"/>
                <w:b/>
                <w:snapToGrid w:val="0"/>
                <w:color w:val="000000"/>
                <w:spacing w:val="0"/>
                <w:kern w:val="0"/>
                <w:sz w:val="21"/>
                <w:szCs w:val="21"/>
              </w:rPr>
              <w:t>）</w:t>
            </w:r>
          </w:p>
        </w:tc>
        <w:tc>
          <w:tcPr>
            <w:tcW w:w="720" w:type="pct"/>
            <w:noWrap/>
            <w:vAlign w:val="center"/>
          </w:tcPr>
          <w:p w:rsidR="008B4E8F" w:rsidRDefault="003A1279" w:rsidP="003A1279">
            <w:pPr>
              <w:pStyle w:val="af1"/>
              <w:shd w:val="clear" w:color="auto" w:fill="FFFFFF"/>
              <w:adjustRightInd w:val="0"/>
              <w:snapToGrid w:val="0"/>
              <w:spacing w:beforeLines="0" w:line="240" w:lineRule="auto"/>
              <w:rPr>
                <w:rFonts w:eastAsia="仿宋_GB2312"/>
                <w:b/>
                <w:snapToGrid w:val="0"/>
                <w:color w:val="000000"/>
                <w:spacing w:val="0"/>
                <w:kern w:val="0"/>
                <w:sz w:val="21"/>
                <w:szCs w:val="21"/>
              </w:rPr>
            </w:pPr>
            <w:r>
              <w:rPr>
                <w:rFonts w:eastAsia="仿宋_GB2312"/>
                <w:b/>
                <w:snapToGrid w:val="0"/>
                <w:color w:val="000000"/>
                <w:spacing w:val="0"/>
                <w:kern w:val="0"/>
                <w:sz w:val="21"/>
                <w:szCs w:val="21"/>
              </w:rPr>
              <w:t>明厅或明卧和明厨或明卫（成套状况取值</w:t>
            </w:r>
            <w:r>
              <w:rPr>
                <w:rFonts w:eastAsia="仿宋_GB2312"/>
                <w:b/>
                <w:snapToGrid w:val="0"/>
                <w:color w:val="000000"/>
                <w:spacing w:val="0"/>
                <w:kern w:val="0"/>
                <w:sz w:val="21"/>
                <w:szCs w:val="21"/>
              </w:rPr>
              <w:t>103</w:t>
            </w:r>
            <w:r>
              <w:rPr>
                <w:rFonts w:eastAsia="仿宋_GB2312"/>
                <w:b/>
                <w:snapToGrid w:val="0"/>
                <w:color w:val="000000"/>
                <w:spacing w:val="0"/>
                <w:kern w:val="0"/>
                <w:sz w:val="21"/>
                <w:szCs w:val="21"/>
              </w:rPr>
              <w:t>）</w:t>
            </w:r>
          </w:p>
        </w:tc>
        <w:tc>
          <w:tcPr>
            <w:tcW w:w="701" w:type="pct"/>
            <w:noWrap/>
            <w:vAlign w:val="center"/>
          </w:tcPr>
          <w:p w:rsidR="008B4E8F" w:rsidRDefault="003A1279" w:rsidP="003A1279">
            <w:pPr>
              <w:pStyle w:val="af1"/>
              <w:shd w:val="clear" w:color="auto" w:fill="FFFFFF"/>
              <w:adjustRightInd w:val="0"/>
              <w:snapToGrid w:val="0"/>
              <w:spacing w:beforeLines="0" w:line="240" w:lineRule="auto"/>
              <w:rPr>
                <w:rFonts w:eastAsia="仿宋_GB2312"/>
                <w:b/>
                <w:snapToGrid w:val="0"/>
                <w:color w:val="000000"/>
                <w:spacing w:val="0"/>
                <w:kern w:val="0"/>
                <w:sz w:val="21"/>
                <w:szCs w:val="21"/>
              </w:rPr>
            </w:pPr>
            <w:r>
              <w:rPr>
                <w:rFonts w:eastAsia="仿宋_GB2312"/>
                <w:b/>
                <w:snapToGrid w:val="0"/>
                <w:color w:val="000000"/>
                <w:spacing w:val="0"/>
                <w:kern w:val="0"/>
                <w:sz w:val="21"/>
                <w:szCs w:val="21"/>
              </w:rPr>
              <w:t>明厅或明卧或明厨和明卫（成套状况取值</w:t>
            </w:r>
            <w:r>
              <w:rPr>
                <w:rFonts w:eastAsia="仿宋_GB2312"/>
                <w:b/>
                <w:snapToGrid w:val="0"/>
                <w:color w:val="000000"/>
                <w:spacing w:val="0"/>
                <w:kern w:val="0"/>
                <w:sz w:val="21"/>
                <w:szCs w:val="21"/>
              </w:rPr>
              <w:t>102</w:t>
            </w:r>
            <w:r>
              <w:rPr>
                <w:rFonts w:eastAsia="仿宋_GB2312"/>
                <w:b/>
                <w:snapToGrid w:val="0"/>
                <w:color w:val="000000"/>
                <w:spacing w:val="0"/>
                <w:kern w:val="0"/>
                <w:sz w:val="21"/>
                <w:szCs w:val="21"/>
              </w:rPr>
              <w:t>）</w:t>
            </w:r>
          </w:p>
        </w:tc>
      </w:tr>
      <w:tr w:rsidR="003A1279" w:rsidTr="003A1279">
        <w:trPr>
          <w:jc w:val="center"/>
        </w:trPr>
        <w:tc>
          <w:tcPr>
            <w:tcW w:w="1493"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一等</w:t>
            </w:r>
          </w:p>
        </w:tc>
        <w:tc>
          <w:tcPr>
            <w:tcW w:w="720"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94</w:t>
            </w:r>
          </w:p>
        </w:tc>
        <w:tc>
          <w:tcPr>
            <w:tcW w:w="719"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95</w:t>
            </w:r>
          </w:p>
        </w:tc>
        <w:tc>
          <w:tcPr>
            <w:tcW w:w="647"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96</w:t>
            </w:r>
          </w:p>
        </w:tc>
        <w:tc>
          <w:tcPr>
            <w:tcW w:w="720" w:type="pct"/>
            <w:noWrap/>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97</w:t>
            </w:r>
          </w:p>
        </w:tc>
        <w:tc>
          <w:tcPr>
            <w:tcW w:w="701"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98</w:t>
            </w:r>
          </w:p>
        </w:tc>
      </w:tr>
      <w:tr w:rsidR="003A1279" w:rsidTr="003A1279">
        <w:trPr>
          <w:jc w:val="center"/>
        </w:trPr>
        <w:tc>
          <w:tcPr>
            <w:tcW w:w="1493"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二等</w:t>
            </w:r>
          </w:p>
        </w:tc>
        <w:tc>
          <w:tcPr>
            <w:tcW w:w="720"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93</w:t>
            </w:r>
          </w:p>
        </w:tc>
        <w:tc>
          <w:tcPr>
            <w:tcW w:w="719"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94</w:t>
            </w:r>
          </w:p>
        </w:tc>
        <w:tc>
          <w:tcPr>
            <w:tcW w:w="647"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95</w:t>
            </w:r>
          </w:p>
        </w:tc>
        <w:tc>
          <w:tcPr>
            <w:tcW w:w="720" w:type="pct"/>
            <w:noWrap/>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96</w:t>
            </w:r>
          </w:p>
        </w:tc>
        <w:tc>
          <w:tcPr>
            <w:tcW w:w="701"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97</w:t>
            </w:r>
          </w:p>
        </w:tc>
      </w:tr>
      <w:tr w:rsidR="003A1279" w:rsidTr="003A1279">
        <w:trPr>
          <w:jc w:val="center"/>
        </w:trPr>
        <w:tc>
          <w:tcPr>
            <w:tcW w:w="1493"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三等</w:t>
            </w:r>
          </w:p>
        </w:tc>
        <w:tc>
          <w:tcPr>
            <w:tcW w:w="720"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92</w:t>
            </w:r>
          </w:p>
        </w:tc>
        <w:tc>
          <w:tcPr>
            <w:tcW w:w="719"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93</w:t>
            </w:r>
          </w:p>
        </w:tc>
        <w:tc>
          <w:tcPr>
            <w:tcW w:w="647"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94</w:t>
            </w:r>
          </w:p>
        </w:tc>
        <w:tc>
          <w:tcPr>
            <w:tcW w:w="720" w:type="pct"/>
            <w:noWrap/>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95</w:t>
            </w:r>
          </w:p>
        </w:tc>
        <w:tc>
          <w:tcPr>
            <w:tcW w:w="701"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96</w:t>
            </w:r>
          </w:p>
        </w:tc>
      </w:tr>
      <w:tr w:rsidR="003A1279" w:rsidTr="003A1279">
        <w:trPr>
          <w:jc w:val="center"/>
        </w:trPr>
        <w:tc>
          <w:tcPr>
            <w:tcW w:w="1493"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四等</w:t>
            </w:r>
          </w:p>
        </w:tc>
        <w:tc>
          <w:tcPr>
            <w:tcW w:w="720"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91</w:t>
            </w:r>
          </w:p>
        </w:tc>
        <w:tc>
          <w:tcPr>
            <w:tcW w:w="719"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92</w:t>
            </w:r>
          </w:p>
        </w:tc>
        <w:tc>
          <w:tcPr>
            <w:tcW w:w="647"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93</w:t>
            </w:r>
          </w:p>
        </w:tc>
        <w:tc>
          <w:tcPr>
            <w:tcW w:w="720" w:type="pct"/>
            <w:noWrap/>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94</w:t>
            </w:r>
          </w:p>
        </w:tc>
        <w:tc>
          <w:tcPr>
            <w:tcW w:w="701"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95</w:t>
            </w:r>
          </w:p>
        </w:tc>
      </w:tr>
      <w:tr w:rsidR="003A1279" w:rsidTr="003A1279">
        <w:trPr>
          <w:jc w:val="center"/>
        </w:trPr>
        <w:tc>
          <w:tcPr>
            <w:tcW w:w="1493"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五等</w:t>
            </w:r>
          </w:p>
        </w:tc>
        <w:tc>
          <w:tcPr>
            <w:tcW w:w="720"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90</w:t>
            </w:r>
          </w:p>
        </w:tc>
        <w:tc>
          <w:tcPr>
            <w:tcW w:w="719"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91</w:t>
            </w:r>
          </w:p>
        </w:tc>
        <w:tc>
          <w:tcPr>
            <w:tcW w:w="647"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92</w:t>
            </w:r>
          </w:p>
        </w:tc>
        <w:tc>
          <w:tcPr>
            <w:tcW w:w="720" w:type="pct"/>
            <w:noWrap/>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93</w:t>
            </w:r>
          </w:p>
        </w:tc>
        <w:tc>
          <w:tcPr>
            <w:tcW w:w="701"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94</w:t>
            </w:r>
          </w:p>
        </w:tc>
      </w:tr>
    </w:tbl>
    <w:p w:rsidR="008B4E8F" w:rsidRDefault="003A1279">
      <w:pPr>
        <w:shd w:val="clear" w:color="auto" w:fill="FFFFFF"/>
        <w:adjustRightInd w:val="0"/>
        <w:snapToGrid w:val="0"/>
        <w:rPr>
          <w:rFonts w:eastAsia="仿宋_GB2312"/>
          <w:bCs/>
          <w:snapToGrid w:val="0"/>
          <w:color w:val="000000"/>
          <w:kern w:val="0"/>
          <w:szCs w:val="21"/>
        </w:rPr>
      </w:pPr>
      <w:r>
        <w:rPr>
          <w:rFonts w:eastAsia="仿宋_GB2312"/>
          <w:bCs/>
          <w:snapToGrid w:val="0"/>
          <w:color w:val="000000"/>
          <w:kern w:val="0"/>
          <w:szCs w:val="21"/>
        </w:rPr>
        <w:t>注：功能布局以原设计户型为准，</w:t>
      </w:r>
      <w:r>
        <w:rPr>
          <w:rFonts w:eastAsia="仿宋_GB2312"/>
          <w:snapToGrid w:val="0"/>
          <w:color w:val="000000"/>
          <w:kern w:val="0"/>
          <w:szCs w:val="21"/>
        </w:rPr>
        <w:t>明厅、明卧调</w:t>
      </w:r>
      <w:r>
        <w:rPr>
          <w:rFonts w:eastAsia="仿宋_GB2312" w:hint="eastAsia"/>
          <w:snapToGrid w:val="0"/>
          <w:color w:val="000000"/>
          <w:kern w:val="0"/>
          <w:szCs w:val="21"/>
        </w:rPr>
        <w:t>增</w:t>
      </w:r>
      <w:r>
        <w:rPr>
          <w:rFonts w:eastAsia="仿宋_GB2312"/>
          <w:snapToGrid w:val="0"/>
          <w:color w:val="000000"/>
          <w:kern w:val="0"/>
          <w:szCs w:val="21"/>
        </w:rPr>
        <w:t>系数取值为</w:t>
      </w:r>
      <w:r>
        <w:rPr>
          <w:rFonts w:eastAsia="仿宋_GB2312"/>
          <w:snapToGrid w:val="0"/>
          <w:color w:val="000000"/>
          <w:kern w:val="0"/>
          <w:szCs w:val="21"/>
        </w:rPr>
        <w:t xml:space="preserve"> 2</w:t>
      </w:r>
      <w:r>
        <w:rPr>
          <w:rFonts w:eastAsia="仿宋_GB2312"/>
          <w:snapToGrid w:val="0"/>
          <w:color w:val="000000"/>
          <w:kern w:val="0"/>
          <w:szCs w:val="21"/>
        </w:rPr>
        <w:t>个分值，明厨、明卫调</w:t>
      </w:r>
      <w:r>
        <w:rPr>
          <w:rFonts w:eastAsia="仿宋_GB2312" w:hint="eastAsia"/>
          <w:snapToGrid w:val="0"/>
          <w:color w:val="000000"/>
          <w:kern w:val="0"/>
          <w:szCs w:val="21"/>
        </w:rPr>
        <w:t>增</w:t>
      </w:r>
      <w:r>
        <w:rPr>
          <w:rFonts w:eastAsia="仿宋_GB2312"/>
          <w:snapToGrid w:val="0"/>
          <w:color w:val="000000"/>
          <w:kern w:val="0"/>
          <w:szCs w:val="21"/>
        </w:rPr>
        <w:t>系数取值为</w:t>
      </w:r>
      <w:r>
        <w:rPr>
          <w:rFonts w:eastAsia="仿宋_GB2312"/>
          <w:snapToGrid w:val="0"/>
          <w:color w:val="000000"/>
          <w:kern w:val="0"/>
          <w:szCs w:val="21"/>
        </w:rPr>
        <w:t>1</w:t>
      </w:r>
      <w:r>
        <w:rPr>
          <w:rFonts w:eastAsia="仿宋_GB2312"/>
          <w:snapToGrid w:val="0"/>
          <w:color w:val="000000"/>
          <w:kern w:val="0"/>
          <w:szCs w:val="21"/>
        </w:rPr>
        <w:t>个分值；</w:t>
      </w:r>
      <w:r>
        <w:rPr>
          <w:rFonts w:eastAsia="仿宋_GB2312"/>
          <w:bCs/>
          <w:snapToGrid w:val="0"/>
          <w:color w:val="000000"/>
          <w:kern w:val="0"/>
          <w:szCs w:val="21"/>
        </w:rPr>
        <w:t>间接采光调</w:t>
      </w:r>
      <w:r>
        <w:rPr>
          <w:rFonts w:eastAsia="仿宋_GB2312" w:hint="eastAsia"/>
          <w:bCs/>
          <w:snapToGrid w:val="0"/>
          <w:color w:val="000000"/>
          <w:kern w:val="0"/>
          <w:szCs w:val="21"/>
        </w:rPr>
        <w:t>增</w:t>
      </w:r>
      <w:r>
        <w:rPr>
          <w:rFonts w:eastAsia="仿宋_GB2312"/>
          <w:bCs/>
          <w:snapToGrid w:val="0"/>
          <w:color w:val="000000"/>
          <w:kern w:val="0"/>
          <w:szCs w:val="21"/>
        </w:rPr>
        <w:t>分值减半。</w:t>
      </w:r>
    </w:p>
    <w:p w:rsidR="008B4E8F" w:rsidRDefault="008B4E8F" w:rsidP="003A1279">
      <w:pPr>
        <w:shd w:val="clear" w:color="auto" w:fill="FFFFFF"/>
        <w:adjustRightInd w:val="0"/>
        <w:snapToGrid w:val="0"/>
        <w:ind w:firstLineChars="225" w:firstLine="473"/>
        <w:rPr>
          <w:rFonts w:eastAsia="仿宋_GB2312"/>
          <w:bCs/>
          <w:snapToGrid w:val="0"/>
          <w:color w:val="000000"/>
          <w:kern w:val="0"/>
          <w:szCs w:val="21"/>
        </w:rPr>
      </w:pPr>
    </w:p>
    <w:p w:rsidR="008B4E8F" w:rsidRDefault="009F41AA">
      <w:pPr>
        <w:pStyle w:val="af1"/>
        <w:adjustRightInd w:val="0"/>
        <w:snapToGrid w:val="0"/>
        <w:spacing w:beforeLines="0" w:line="360" w:lineRule="auto"/>
        <w:ind w:firstLineChars="225" w:firstLine="540"/>
        <w:jc w:val="left"/>
        <w:rPr>
          <w:rFonts w:eastAsia="仿宋_GB2312"/>
          <w:snapToGrid w:val="0"/>
          <w:color w:val="000000"/>
          <w:spacing w:val="0"/>
          <w:kern w:val="0"/>
          <w:szCs w:val="24"/>
        </w:rPr>
      </w:pPr>
      <w:r>
        <w:rPr>
          <w:rFonts w:eastAsia="仿宋_GB2312"/>
          <w:bCs/>
          <w:snapToGrid w:val="0"/>
          <w:color w:val="000000"/>
          <w:spacing w:val="0"/>
          <w:kern w:val="0"/>
          <w:szCs w:val="24"/>
        </w:rPr>
        <w:fldChar w:fldCharType="begin"/>
      </w:r>
      <w:r w:rsidR="003A1279">
        <w:rPr>
          <w:rFonts w:eastAsia="仿宋_GB2312"/>
          <w:bCs/>
          <w:snapToGrid w:val="0"/>
          <w:color w:val="000000"/>
          <w:spacing w:val="0"/>
          <w:kern w:val="0"/>
          <w:szCs w:val="24"/>
        </w:rPr>
        <w:instrText xml:space="preserve"> = 3 \* GB2 </w:instrText>
      </w:r>
      <w:r>
        <w:rPr>
          <w:rFonts w:eastAsia="仿宋_GB2312"/>
          <w:bCs/>
          <w:snapToGrid w:val="0"/>
          <w:color w:val="000000"/>
          <w:spacing w:val="0"/>
          <w:kern w:val="0"/>
          <w:szCs w:val="24"/>
        </w:rPr>
        <w:fldChar w:fldCharType="separate"/>
      </w:r>
      <w:r w:rsidR="003A1279">
        <w:rPr>
          <w:rFonts w:ascii="宋体" w:hAnsi="宋体" w:cs="宋体" w:hint="eastAsia"/>
          <w:bCs/>
          <w:snapToGrid w:val="0"/>
          <w:color w:val="000000"/>
          <w:spacing w:val="0"/>
          <w:kern w:val="0"/>
          <w:szCs w:val="24"/>
        </w:rPr>
        <w:t>⑶</w:t>
      </w:r>
      <w:r>
        <w:rPr>
          <w:rFonts w:eastAsia="仿宋_GB2312"/>
          <w:bCs/>
          <w:snapToGrid w:val="0"/>
          <w:color w:val="000000"/>
          <w:spacing w:val="0"/>
          <w:kern w:val="0"/>
          <w:szCs w:val="24"/>
        </w:rPr>
        <w:fldChar w:fldCharType="end"/>
      </w:r>
      <w:r w:rsidR="003A1279">
        <w:rPr>
          <w:rFonts w:eastAsia="仿宋_GB2312"/>
          <w:snapToGrid w:val="0"/>
          <w:color w:val="000000"/>
          <w:spacing w:val="0"/>
          <w:kern w:val="0"/>
          <w:szCs w:val="24"/>
        </w:rPr>
        <w:t>被征收</w:t>
      </w:r>
      <w:r w:rsidR="003A1279">
        <w:rPr>
          <w:rFonts w:eastAsia="仿宋_GB2312"/>
          <w:bCs/>
          <w:snapToGrid w:val="0"/>
          <w:color w:val="000000"/>
          <w:spacing w:val="0"/>
          <w:kern w:val="0"/>
          <w:szCs w:val="24"/>
        </w:rPr>
        <w:t>非成套住宅房屋评估价值</w:t>
      </w:r>
      <w:r w:rsidR="003A1279">
        <w:rPr>
          <w:rFonts w:eastAsia="仿宋_GB2312"/>
          <w:snapToGrid w:val="0"/>
          <w:color w:val="000000"/>
          <w:spacing w:val="0"/>
          <w:kern w:val="0"/>
        </w:rPr>
        <w:t>确定</w:t>
      </w:r>
    </w:p>
    <w:p w:rsidR="008B4E8F" w:rsidRDefault="003A1279">
      <w:pPr>
        <w:pStyle w:val="af1"/>
        <w:shd w:val="clear" w:color="auto" w:fill="FFFFFF"/>
        <w:adjustRightInd w:val="0"/>
        <w:snapToGrid w:val="0"/>
        <w:spacing w:beforeLines="0" w:line="360" w:lineRule="auto"/>
        <w:ind w:firstLineChars="225" w:firstLine="540"/>
        <w:jc w:val="both"/>
        <w:rPr>
          <w:rFonts w:eastAsia="仿宋_GB2312"/>
          <w:snapToGrid w:val="0"/>
          <w:color w:val="000000"/>
          <w:spacing w:val="0"/>
          <w:kern w:val="0"/>
        </w:rPr>
      </w:pPr>
      <w:r>
        <w:rPr>
          <w:rFonts w:eastAsia="仿宋_GB2312"/>
          <w:snapToGrid w:val="0"/>
          <w:color w:val="000000"/>
          <w:spacing w:val="0"/>
          <w:kern w:val="0"/>
          <w:szCs w:val="24"/>
        </w:rPr>
        <w:t>被征收</w:t>
      </w:r>
      <w:r>
        <w:rPr>
          <w:rFonts w:eastAsia="仿宋_GB2312"/>
          <w:bCs/>
          <w:snapToGrid w:val="0"/>
          <w:color w:val="000000"/>
          <w:spacing w:val="0"/>
          <w:kern w:val="0"/>
          <w:szCs w:val="24"/>
        </w:rPr>
        <w:t>非成套</w:t>
      </w:r>
      <w:r>
        <w:rPr>
          <w:rFonts w:eastAsia="仿宋_GB2312"/>
          <w:snapToGrid w:val="0"/>
          <w:color w:val="000000"/>
          <w:spacing w:val="0"/>
          <w:kern w:val="0"/>
          <w:szCs w:val="24"/>
        </w:rPr>
        <w:t>住宅房屋评估价值</w:t>
      </w:r>
      <w:r w:rsidR="008B4E8F" w:rsidRPr="008B4E8F">
        <w:rPr>
          <w:rFonts w:eastAsia="仿宋_GB2312"/>
          <w:snapToGrid w:val="0"/>
          <w:color w:val="000000"/>
          <w:spacing w:val="0"/>
          <w:kern w:val="0"/>
          <w:position w:val="-12"/>
          <w:szCs w:val="24"/>
        </w:rPr>
        <w:object w:dxaOrig="240" w:dyaOrig="360">
          <v:shape id="_x0000_i1072" type="#_x0000_t75" style="width:12pt;height:18pt" o:ole="">
            <v:imagedata r:id="rId30" o:title=""/>
          </v:shape>
          <o:OLEObject Type="Embed" ProgID="Equation.3" ShapeID="_x0000_i1072" DrawAspect="Content" ObjectID="_1670741903" r:id="rId90"/>
        </w:object>
      </w:r>
      <w:r>
        <w:rPr>
          <w:rFonts w:eastAsia="仿宋_GB2312"/>
          <w:snapToGrid w:val="0"/>
          <w:color w:val="000000"/>
          <w:spacing w:val="0"/>
          <w:kern w:val="0"/>
          <w:szCs w:val="24"/>
        </w:rPr>
        <w:t xml:space="preserve"> =</w:t>
      </w:r>
      <w:r w:rsidR="008B4E8F" w:rsidRPr="008B4E8F">
        <w:rPr>
          <w:rFonts w:eastAsia="仿宋_GB2312"/>
          <w:snapToGrid w:val="0"/>
          <w:color w:val="000000"/>
          <w:spacing w:val="0"/>
          <w:kern w:val="0"/>
          <w:position w:val="-16"/>
        </w:rPr>
        <w:object w:dxaOrig="340" w:dyaOrig="400">
          <v:shape id="_x0000_i1073" type="#_x0000_t75" style="width:17.25pt;height:20.25pt" o:ole="">
            <v:imagedata r:id="rId91" o:title=""/>
          </v:shape>
          <o:OLEObject Type="Embed" ProgID="Equation.3" ShapeID="_x0000_i1073" DrawAspect="Content" ObjectID="_1670741904" r:id="rId92"/>
        </w:object>
      </w:r>
      <w:r>
        <w:rPr>
          <w:rFonts w:eastAsia="仿宋_GB2312"/>
          <w:snapToGrid w:val="0"/>
          <w:color w:val="000000"/>
          <w:spacing w:val="0"/>
          <w:kern w:val="0"/>
        </w:rPr>
        <w:t>×</w:t>
      </w:r>
      <w:r w:rsidR="008B4E8F" w:rsidRPr="008B4E8F">
        <w:rPr>
          <w:rFonts w:eastAsia="仿宋_GB2312"/>
          <w:snapToGrid w:val="0"/>
          <w:color w:val="000000"/>
          <w:spacing w:val="0"/>
          <w:kern w:val="0"/>
          <w:position w:val="-24"/>
        </w:rPr>
        <w:object w:dxaOrig="600" w:dyaOrig="620">
          <v:shape id="_x0000_i1074" type="#_x0000_t75" style="width:30pt;height:31.5pt" o:ole="">
            <v:imagedata r:id="rId34" o:title=""/>
          </v:shape>
          <o:OLEObject Type="Embed" ProgID="Equation.3" ShapeID="_x0000_i1074" DrawAspect="Content" ObjectID="_1670741905" r:id="rId93"/>
        </w:object>
      </w:r>
      <w:r>
        <w:rPr>
          <w:rFonts w:eastAsia="仿宋_GB2312"/>
          <w:snapToGrid w:val="0"/>
          <w:color w:val="000000"/>
          <w:spacing w:val="0"/>
          <w:kern w:val="0"/>
        </w:rPr>
        <w:t xml:space="preserve"> ×</w:t>
      </w:r>
      <w:r w:rsidR="008B4E8F" w:rsidRPr="008B4E8F">
        <w:rPr>
          <w:rFonts w:eastAsia="仿宋_GB2312"/>
          <w:snapToGrid w:val="0"/>
          <w:color w:val="000000"/>
          <w:spacing w:val="0"/>
          <w:kern w:val="0"/>
          <w:position w:val="-24"/>
        </w:rPr>
        <w:object w:dxaOrig="600" w:dyaOrig="620">
          <v:shape id="_x0000_i1075" type="#_x0000_t75" style="width:30pt;height:31.5pt" o:ole="">
            <v:imagedata r:id="rId94" o:title=""/>
          </v:shape>
          <o:OLEObject Type="Embed" ProgID="Equation.3" ShapeID="_x0000_i1075" DrawAspect="Content" ObjectID="_1670741906" r:id="rId95"/>
        </w:object>
      </w:r>
      <w:r>
        <w:rPr>
          <w:rFonts w:eastAsia="仿宋_GB2312"/>
          <w:snapToGrid w:val="0"/>
          <w:color w:val="000000"/>
          <w:spacing w:val="0"/>
          <w:kern w:val="0"/>
        </w:rPr>
        <w:t>×</w:t>
      </w:r>
      <w:r w:rsidR="008B4E8F" w:rsidRPr="008B4E8F">
        <w:rPr>
          <w:rFonts w:eastAsia="仿宋_GB2312"/>
          <w:snapToGrid w:val="0"/>
          <w:color w:val="000000"/>
          <w:spacing w:val="0"/>
          <w:kern w:val="0"/>
          <w:position w:val="-24"/>
        </w:rPr>
        <w:object w:dxaOrig="560" w:dyaOrig="660">
          <v:shape id="_x0000_i1076" type="#_x0000_t75" style="width:29.25pt;height:34.5pt" o:ole="">
            <v:imagedata r:id="rId38" o:title=""/>
          </v:shape>
          <o:OLEObject Type="Embed" ProgID="Equation.3" ShapeID="_x0000_i1076" DrawAspect="Content" ObjectID="_1670741907" r:id="rId96"/>
        </w:object>
      </w:r>
    </w:p>
    <w:p w:rsidR="008B4E8F" w:rsidRDefault="008B4E8F">
      <w:pPr>
        <w:pStyle w:val="af1"/>
        <w:shd w:val="clear" w:color="auto" w:fill="FFFFFF"/>
        <w:adjustRightInd w:val="0"/>
        <w:snapToGrid w:val="0"/>
        <w:spacing w:beforeLines="0" w:line="360" w:lineRule="auto"/>
        <w:ind w:firstLineChars="225" w:firstLine="540"/>
        <w:jc w:val="both"/>
        <w:rPr>
          <w:rFonts w:eastAsia="仿宋_GB2312"/>
          <w:i/>
          <w:iCs/>
          <w:snapToGrid w:val="0"/>
          <w:color w:val="000000"/>
          <w:spacing w:val="0"/>
          <w:kern w:val="0"/>
        </w:rPr>
      </w:pPr>
      <w:r w:rsidRPr="008B4E8F">
        <w:rPr>
          <w:rFonts w:eastAsia="仿宋_GB2312"/>
          <w:snapToGrid w:val="0"/>
          <w:color w:val="000000"/>
          <w:spacing w:val="0"/>
          <w:kern w:val="0"/>
        </w:rPr>
        <w:object w:dxaOrig="340" w:dyaOrig="400">
          <v:shape id="_x0000_i1077" type="#_x0000_t75" style="width:17.25pt;height:20.25pt" o:ole="">
            <v:imagedata r:id="rId91" o:title=""/>
          </v:shape>
          <o:OLEObject Type="Embed" ProgID="Equation.3" ShapeID="_x0000_i1077" DrawAspect="Content" ObjectID="_1670741908" r:id="rId97"/>
        </w:object>
      </w:r>
      <w:r w:rsidR="003A1279">
        <w:rPr>
          <w:rFonts w:eastAsia="仿宋_GB2312"/>
          <w:snapToGrid w:val="0"/>
          <w:color w:val="000000"/>
          <w:spacing w:val="0"/>
          <w:kern w:val="0"/>
        </w:rPr>
        <w:t>─</w:t>
      </w:r>
      <w:r w:rsidR="003A1279">
        <w:rPr>
          <w:rFonts w:eastAsia="仿宋_GB2312"/>
          <w:bCs/>
          <w:snapToGrid w:val="0"/>
          <w:color w:val="000000"/>
          <w:spacing w:val="0"/>
          <w:kern w:val="0"/>
          <w:szCs w:val="24"/>
        </w:rPr>
        <w:t>非成套标准住宅</w:t>
      </w:r>
      <w:r w:rsidR="003A1279">
        <w:rPr>
          <w:rFonts w:eastAsia="仿宋_GB2312"/>
          <w:snapToGrid w:val="0"/>
          <w:color w:val="000000"/>
          <w:spacing w:val="0"/>
          <w:kern w:val="0"/>
        </w:rPr>
        <w:t>房屋</w:t>
      </w:r>
      <w:r w:rsidR="003A1279">
        <w:rPr>
          <w:rFonts w:eastAsia="仿宋_GB2312"/>
          <w:bCs/>
          <w:snapToGrid w:val="0"/>
          <w:color w:val="000000"/>
          <w:spacing w:val="0"/>
          <w:kern w:val="0"/>
          <w:szCs w:val="24"/>
        </w:rPr>
        <w:t>价值</w:t>
      </w:r>
      <w:r w:rsidR="003A1279">
        <w:rPr>
          <w:rFonts w:eastAsia="仿宋_GB2312" w:hint="eastAsia"/>
          <w:bCs/>
          <w:snapToGrid w:val="0"/>
          <w:color w:val="000000"/>
          <w:spacing w:val="0"/>
          <w:kern w:val="0"/>
          <w:szCs w:val="24"/>
        </w:rPr>
        <w:t>；</w:t>
      </w:r>
    </w:p>
    <w:p w:rsidR="008B4E8F" w:rsidRDefault="003A1279">
      <w:pPr>
        <w:pStyle w:val="af1"/>
        <w:shd w:val="clear" w:color="auto" w:fill="FFFFFF"/>
        <w:adjustRightInd w:val="0"/>
        <w:snapToGrid w:val="0"/>
        <w:spacing w:beforeLines="0" w:line="360" w:lineRule="auto"/>
        <w:ind w:firstLineChars="225" w:firstLine="540"/>
        <w:jc w:val="both"/>
        <w:rPr>
          <w:rFonts w:eastAsia="仿宋_GB2312"/>
          <w:snapToGrid w:val="0"/>
          <w:color w:val="000000"/>
          <w:spacing w:val="0"/>
          <w:kern w:val="0"/>
        </w:rPr>
      </w:pPr>
      <w:r>
        <w:rPr>
          <w:rFonts w:eastAsia="仿宋_GB2312"/>
          <w:i/>
          <w:iCs/>
          <w:snapToGrid w:val="0"/>
          <w:color w:val="000000"/>
          <w:spacing w:val="0"/>
          <w:kern w:val="0"/>
        </w:rPr>
        <w:t>P</w:t>
      </w:r>
      <w:r>
        <w:rPr>
          <w:rFonts w:eastAsia="仿宋_GB2312"/>
          <w:i/>
          <w:iCs/>
          <w:snapToGrid w:val="0"/>
          <w:color w:val="000000"/>
          <w:spacing w:val="0"/>
          <w:kern w:val="0"/>
          <w:vertAlign w:val="subscript"/>
        </w:rPr>
        <w:t>i</w:t>
      </w:r>
      <w:r>
        <w:rPr>
          <w:rFonts w:eastAsia="仿宋_GB2312"/>
          <w:snapToGrid w:val="0"/>
          <w:color w:val="000000"/>
          <w:spacing w:val="0"/>
          <w:kern w:val="0"/>
          <w:vertAlign w:val="subscript"/>
        </w:rPr>
        <w:t>31</w:t>
      </w:r>
      <w:r>
        <w:rPr>
          <w:rFonts w:eastAsia="仿宋_GB2312"/>
          <w:snapToGrid w:val="0"/>
          <w:color w:val="000000"/>
          <w:spacing w:val="0"/>
          <w:kern w:val="0"/>
        </w:rPr>
        <w:t>─</w:t>
      </w:r>
      <w:r>
        <w:rPr>
          <w:rFonts w:eastAsia="仿宋_GB2312"/>
          <w:bCs/>
          <w:snapToGrid w:val="0"/>
          <w:color w:val="000000"/>
          <w:spacing w:val="0"/>
          <w:kern w:val="0"/>
          <w:szCs w:val="24"/>
        </w:rPr>
        <w:t>非成套</w:t>
      </w:r>
      <w:r>
        <w:rPr>
          <w:rFonts w:eastAsia="仿宋_GB2312"/>
          <w:snapToGrid w:val="0"/>
          <w:color w:val="000000"/>
          <w:spacing w:val="0"/>
          <w:kern w:val="0"/>
          <w:szCs w:val="24"/>
        </w:rPr>
        <w:t>标准住宅房屋</w:t>
      </w:r>
      <w:r>
        <w:rPr>
          <w:rFonts w:eastAsia="仿宋_GB2312"/>
          <w:snapToGrid w:val="0"/>
          <w:color w:val="000000"/>
          <w:spacing w:val="0"/>
          <w:kern w:val="0"/>
        </w:rPr>
        <w:t>实物状况调整为被征收房屋实物状况的</w:t>
      </w:r>
      <w:r>
        <w:rPr>
          <w:rFonts w:eastAsia="仿宋_GB2312" w:hint="eastAsia"/>
          <w:snapToGrid w:val="0"/>
          <w:color w:val="000000"/>
          <w:spacing w:val="0"/>
          <w:kern w:val="0"/>
        </w:rPr>
        <w:t>调整</w:t>
      </w:r>
      <w:r>
        <w:rPr>
          <w:rFonts w:eastAsia="仿宋_GB2312"/>
          <w:snapToGrid w:val="0"/>
          <w:color w:val="000000"/>
          <w:spacing w:val="0"/>
          <w:kern w:val="0"/>
        </w:rPr>
        <w:t>系数。该系数除将成套住宅实物状况调整</w:t>
      </w:r>
      <w:r>
        <w:rPr>
          <w:rFonts w:eastAsia="仿宋_GB2312"/>
          <w:bCs/>
          <w:snapToGrid w:val="0"/>
          <w:color w:val="000000"/>
          <w:spacing w:val="0"/>
          <w:kern w:val="0"/>
          <w:szCs w:val="24"/>
        </w:rPr>
        <w:t>中成套系数改为功能系数外，其</w:t>
      </w:r>
      <w:r>
        <w:rPr>
          <w:rFonts w:eastAsia="仿宋_GB2312" w:hint="eastAsia"/>
          <w:bCs/>
          <w:snapToGrid w:val="0"/>
          <w:color w:val="000000"/>
          <w:spacing w:val="0"/>
          <w:kern w:val="0"/>
          <w:szCs w:val="24"/>
        </w:rPr>
        <w:t>他</w:t>
      </w:r>
      <w:r>
        <w:rPr>
          <w:rFonts w:eastAsia="仿宋_GB2312"/>
          <w:bCs/>
          <w:snapToGrid w:val="0"/>
          <w:color w:val="000000"/>
          <w:spacing w:val="0"/>
          <w:kern w:val="0"/>
          <w:szCs w:val="24"/>
        </w:rPr>
        <w:t>组成因素及确定方式与</w:t>
      </w:r>
      <w:r>
        <w:rPr>
          <w:rFonts w:eastAsia="仿宋_GB2312"/>
          <w:snapToGrid w:val="0"/>
          <w:color w:val="000000"/>
          <w:spacing w:val="0"/>
          <w:kern w:val="0"/>
        </w:rPr>
        <w:t>成套住宅相同（即包括结构、成新、功能三项调整系数）。功能调整主要考虑平面布置、房屋附属设备设施、通风、日照等内容，实际估价时分五等按下表确定相关系数值</w:t>
      </w:r>
      <w:r>
        <w:rPr>
          <w:rFonts w:eastAsia="仿宋_GB2312" w:hint="eastAsia"/>
          <w:snapToGrid w:val="0"/>
          <w:color w:val="000000"/>
          <w:spacing w:val="0"/>
          <w:kern w:val="0"/>
        </w:rPr>
        <w:t>；</w:t>
      </w:r>
    </w:p>
    <w:p w:rsidR="008B4E8F" w:rsidRDefault="003A1279" w:rsidP="00AE1C20">
      <w:pPr>
        <w:pStyle w:val="af1"/>
        <w:shd w:val="clear" w:color="auto" w:fill="FFFFFF"/>
        <w:adjustRightInd w:val="0"/>
        <w:snapToGrid w:val="0"/>
        <w:spacing w:beforeLines="50" w:line="360" w:lineRule="auto"/>
        <w:ind w:firstLineChars="225" w:firstLine="542"/>
        <w:rPr>
          <w:rFonts w:eastAsia="仿宋_GB2312"/>
          <w:b/>
          <w:bCs/>
          <w:snapToGrid w:val="0"/>
          <w:color w:val="000000"/>
          <w:spacing w:val="0"/>
          <w:kern w:val="0"/>
        </w:rPr>
      </w:pPr>
      <w:r>
        <w:rPr>
          <w:rFonts w:eastAsia="仿宋_GB2312"/>
          <w:b/>
          <w:bCs/>
          <w:snapToGrid w:val="0"/>
          <w:color w:val="000000"/>
          <w:spacing w:val="0"/>
          <w:kern w:val="0"/>
          <w:szCs w:val="24"/>
        </w:rPr>
        <w:t>非成套住宅房屋</w:t>
      </w:r>
      <w:r>
        <w:rPr>
          <w:rFonts w:eastAsia="仿宋_GB2312"/>
          <w:b/>
          <w:snapToGrid w:val="0"/>
          <w:color w:val="000000"/>
          <w:spacing w:val="0"/>
          <w:kern w:val="0"/>
        </w:rPr>
        <w:t>功能</w:t>
      </w:r>
      <w:r>
        <w:rPr>
          <w:rFonts w:eastAsia="仿宋_GB2312"/>
          <w:b/>
          <w:bCs/>
          <w:snapToGrid w:val="0"/>
          <w:color w:val="000000"/>
          <w:spacing w:val="0"/>
          <w:kern w:val="0"/>
        </w:rPr>
        <w:t>调整系数取值表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2"/>
        <w:gridCol w:w="1770"/>
        <w:gridCol w:w="1770"/>
        <w:gridCol w:w="1322"/>
        <w:gridCol w:w="1328"/>
        <w:gridCol w:w="1322"/>
      </w:tblGrid>
      <w:tr w:rsidR="008B4E8F">
        <w:trPr>
          <w:trHeight w:val="608"/>
        </w:trPr>
        <w:tc>
          <w:tcPr>
            <w:tcW w:w="1188" w:type="pct"/>
            <w:tcBorders>
              <w:tl2br w:val="single" w:sz="4" w:space="0" w:color="auto"/>
            </w:tcBorders>
            <w:noWrap/>
            <w:vAlign w:val="center"/>
          </w:tcPr>
          <w:p w:rsidR="008B4E8F" w:rsidRDefault="003A1279">
            <w:pPr>
              <w:pStyle w:val="af1"/>
              <w:shd w:val="clear" w:color="auto" w:fill="FFFFFF"/>
              <w:adjustRightInd w:val="0"/>
              <w:snapToGrid w:val="0"/>
              <w:spacing w:before="62" w:line="240" w:lineRule="auto"/>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待估房屋</w:t>
            </w:r>
          </w:p>
          <w:p w:rsidR="008B4E8F" w:rsidRDefault="003A1279">
            <w:pPr>
              <w:pStyle w:val="af1"/>
              <w:shd w:val="clear" w:color="auto" w:fill="FFFFFF"/>
              <w:adjustRightInd w:val="0"/>
              <w:snapToGrid w:val="0"/>
              <w:spacing w:before="62" w:line="240" w:lineRule="auto"/>
              <w:ind w:firstLineChars="100" w:firstLine="211"/>
              <w:jc w:val="both"/>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样本房屋</w:t>
            </w:r>
          </w:p>
        </w:tc>
        <w:tc>
          <w:tcPr>
            <w:tcW w:w="898" w:type="pct"/>
            <w:noWrap/>
            <w:vAlign w:val="center"/>
          </w:tcPr>
          <w:p w:rsidR="008B4E8F" w:rsidRDefault="003A1279">
            <w:pPr>
              <w:pStyle w:val="af1"/>
              <w:adjustRightInd w:val="0"/>
              <w:snapToGrid w:val="0"/>
              <w:spacing w:beforeLines="0" w:line="240" w:lineRule="auto"/>
              <w:rPr>
                <w:rFonts w:eastAsia="仿宋_GB2312"/>
                <w:b/>
                <w:snapToGrid w:val="0"/>
                <w:color w:val="000000"/>
                <w:spacing w:val="0"/>
                <w:kern w:val="0"/>
                <w:sz w:val="21"/>
                <w:szCs w:val="21"/>
              </w:rPr>
            </w:pPr>
            <w:r>
              <w:rPr>
                <w:rFonts w:eastAsia="仿宋_GB2312"/>
                <w:b/>
                <w:snapToGrid w:val="0"/>
                <w:color w:val="000000"/>
                <w:spacing w:val="0"/>
                <w:kern w:val="0"/>
                <w:sz w:val="21"/>
                <w:szCs w:val="21"/>
              </w:rPr>
              <w:t>一等</w:t>
            </w:r>
          </w:p>
        </w:tc>
        <w:tc>
          <w:tcPr>
            <w:tcW w:w="898" w:type="pct"/>
            <w:noWrap/>
            <w:vAlign w:val="center"/>
          </w:tcPr>
          <w:p w:rsidR="008B4E8F" w:rsidRDefault="003A1279">
            <w:pPr>
              <w:pStyle w:val="af1"/>
              <w:adjustRightInd w:val="0"/>
              <w:snapToGrid w:val="0"/>
              <w:spacing w:beforeLines="0" w:line="240" w:lineRule="auto"/>
              <w:rPr>
                <w:rFonts w:eastAsia="仿宋_GB2312"/>
                <w:b/>
                <w:snapToGrid w:val="0"/>
                <w:color w:val="000000"/>
                <w:spacing w:val="0"/>
                <w:kern w:val="0"/>
                <w:sz w:val="21"/>
                <w:szCs w:val="21"/>
              </w:rPr>
            </w:pPr>
            <w:r>
              <w:rPr>
                <w:rFonts w:eastAsia="仿宋_GB2312"/>
                <w:b/>
                <w:snapToGrid w:val="0"/>
                <w:color w:val="000000"/>
                <w:spacing w:val="0"/>
                <w:kern w:val="0"/>
                <w:sz w:val="21"/>
                <w:szCs w:val="21"/>
              </w:rPr>
              <w:t>二等</w:t>
            </w:r>
          </w:p>
        </w:tc>
        <w:tc>
          <w:tcPr>
            <w:tcW w:w="671" w:type="pct"/>
            <w:noWrap/>
            <w:vAlign w:val="center"/>
          </w:tcPr>
          <w:p w:rsidR="008B4E8F" w:rsidRDefault="003A1279">
            <w:pPr>
              <w:pStyle w:val="af1"/>
              <w:adjustRightInd w:val="0"/>
              <w:snapToGrid w:val="0"/>
              <w:spacing w:beforeLines="0" w:line="240" w:lineRule="auto"/>
              <w:rPr>
                <w:rFonts w:eastAsia="仿宋_GB2312"/>
                <w:b/>
                <w:snapToGrid w:val="0"/>
                <w:color w:val="000000"/>
                <w:spacing w:val="0"/>
                <w:kern w:val="0"/>
                <w:sz w:val="21"/>
                <w:szCs w:val="21"/>
              </w:rPr>
            </w:pPr>
            <w:r>
              <w:rPr>
                <w:rFonts w:eastAsia="仿宋_GB2312"/>
                <w:b/>
                <w:snapToGrid w:val="0"/>
                <w:color w:val="000000"/>
                <w:spacing w:val="0"/>
                <w:kern w:val="0"/>
                <w:sz w:val="21"/>
                <w:szCs w:val="21"/>
              </w:rPr>
              <w:t>三等</w:t>
            </w:r>
          </w:p>
        </w:tc>
        <w:tc>
          <w:tcPr>
            <w:tcW w:w="674" w:type="pct"/>
            <w:noWrap/>
            <w:vAlign w:val="center"/>
          </w:tcPr>
          <w:p w:rsidR="008B4E8F" w:rsidRDefault="003A1279">
            <w:pPr>
              <w:pStyle w:val="af1"/>
              <w:adjustRightInd w:val="0"/>
              <w:snapToGrid w:val="0"/>
              <w:spacing w:beforeLines="0" w:line="240" w:lineRule="auto"/>
              <w:rPr>
                <w:rFonts w:eastAsia="仿宋_GB2312"/>
                <w:b/>
                <w:snapToGrid w:val="0"/>
                <w:color w:val="000000"/>
                <w:spacing w:val="0"/>
                <w:kern w:val="0"/>
                <w:sz w:val="21"/>
                <w:szCs w:val="21"/>
              </w:rPr>
            </w:pPr>
            <w:r>
              <w:rPr>
                <w:rFonts w:eastAsia="仿宋_GB2312"/>
                <w:b/>
                <w:snapToGrid w:val="0"/>
                <w:color w:val="000000"/>
                <w:spacing w:val="0"/>
                <w:kern w:val="0"/>
                <w:sz w:val="21"/>
                <w:szCs w:val="21"/>
              </w:rPr>
              <w:t>四等</w:t>
            </w:r>
          </w:p>
        </w:tc>
        <w:tc>
          <w:tcPr>
            <w:tcW w:w="671" w:type="pct"/>
            <w:noWrap/>
            <w:vAlign w:val="center"/>
          </w:tcPr>
          <w:p w:rsidR="008B4E8F" w:rsidRDefault="003A1279">
            <w:pPr>
              <w:pStyle w:val="af1"/>
              <w:adjustRightInd w:val="0"/>
              <w:snapToGrid w:val="0"/>
              <w:spacing w:beforeLines="0" w:line="240" w:lineRule="auto"/>
              <w:rPr>
                <w:rFonts w:eastAsia="仿宋_GB2312"/>
                <w:b/>
                <w:snapToGrid w:val="0"/>
                <w:color w:val="000000"/>
                <w:spacing w:val="0"/>
                <w:kern w:val="0"/>
                <w:sz w:val="21"/>
                <w:szCs w:val="21"/>
              </w:rPr>
            </w:pPr>
            <w:r>
              <w:rPr>
                <w:rFonts w:eastAsia="仿宋_GB2312"/>
                <w:b/>
                <w:snapToGrid w:val="0"/>
                <w:color w:val="000000"/>
                <w:spacing w:val="0"/>
                <w:kern w:val="0"/>
                <w:sz w:val="21"/>
                <w:szCs w:val="21"/>
              </w:rPr>
              <w:t>五等</w:t>
            </w:r>
          </w:p>
        </w:tc>
      </w:tr>
      <w:tr w:rsidR="008B4E8F">
        <w:tc>
          <w:tcPr>
            <w:tcW w:w="1188"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一等</w:t>
            </w:r>
          </w:p>
        </w:tc>
        <w:tc>
          <w:tcPr>
            <w:tcW w:w="898"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100</w:t>
            </w:r>
          </w:p>
        </w:tc>
        <w:tc>
          <w:tcPr>
            <w:tcW w:w="898"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99</w:t>
            </w:r>
          </w:p>
        </w:tc>
        <w:tc>
          <w:tcPr>
            <w:tcW w:w="671"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98</w:t>
            </w:r>
          </w:p>
        </w:tc>
        <w:tc>
          <w:tcPr>
            <w:tcW w:w="674"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97</w:t>
            </w:r>
          </w:p>
        </w:tc>
        <w:tc>
          <w:tcPr>
            <w:tcW w:w="671"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96</w:t>
            </w:r>
          </w:p>
        </w:tc>
      </w:tr>
      <w:tr w:rsidR="008B4E8F">
        <w:tc>
          <w:tcPr>
            <w:tcW w:w="1188"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二等</w:t>
            </w:r>
          </w:p>
        </w:tc>
        <w:tc>
          <w:tcPr>
            <w:tcW w:w="898"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101</w:t>
            </w:r>
          </w:p>
        </w:tc>
        <w:tc>
          <w:tcPr>
            <w:tcW w:w="898"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100</w:t>
            </w:r>
          </w:p>
        </w:tc>
        <w:tc>
          <w:tcPr>
            <w:tcW w:w="671"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99</w:t>
            </w:r>
          </w:p>
        </w:tc>
        <w:tc>
          <w:tcPr>
            <w:tcW w:w="674"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98</w:t>
            </w:r>
          </w:p>
        </w:tc>
        <w:tc>
          <w:tcPr>
            <w:tcW w:w="671"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97</w:t>
            </w:r>
          </w:p>
        </w:tc>
      </w:tr>
      <w:tr w:rsidR="008B4E8F">
        <w:tc>
          <w:tcPr>
            <w:tcW w:w="1188"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三等</w:t>
            </w:r>
          </w:p>
        </w:tc>
        <w:tc>
          <w:tcPr>
            <w:tcW w:w="898"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102</w:t>
            </w:r>
          </w:p>
        </w:tc>
        <w:tc>
          <w:tcPr>
            <w:tcW w:w="898"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101</w:t>
            </w:r>
          </w:p>
        </w:tc>
        <w:tc>
          <w:tcPr>
            <w:tcW w:w="671"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100</w:t>
            </w:r>
          </w:p>
        </w:tc>
        <w:tc>
          <w:tcPr>
            <w:tcW w:w="674"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99</w:t>
            </w:r>
          </w:p>
        </w:tc>
        <w:tc>
          <w:tcPr>
            <w:tcW w:w="671" w:type="pct"/>
            <w:noWrap/>
            <w:vAlign w:val="center"/>
          </w:tcPr>
          <w:p w:rsidR="008B4E8F" w:rsidRDefault="003A1279">
            <w:pPr>
              <w:pStyle w:val="af1"/>
              <w:shd w:val="clear" w:color="auto" w:fill="FFFFFF"/>
              <w:adjustRightInd w:val="0"/>
              <w:snapToGrid w:val="0"/>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98</w:t>
            </w:r>
          </w:p>
        </w:tc>
      </w:tr>
      <w:tr w:rsidR="008B4E8F">
        <w:tc>
          <w:tcPr>
            <w:tcW w:w="1188"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snapToGrid w:val="0"/>
                <w:color w:val="000000"/>
                <w:spacing w:val="0"/>
                <w:kern w:val="0"/>
                <w:sz w:val="21"/>
                <w:szCs w:val="21"/>
              </w:rPr>
              <w:t>四等</w:t>
            </w:r>
          </w:p>
        </w:tc>
        <w:tc>
          <w:tcPr>
            <w:tcW w:w="898"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103</w:t>
            </w:r>
          </w:p>
        </w:tc>
        <w:tc>
          <w:tcPr>
            <w:tcW w:w="898"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102</w:t>
            </w:r>
          </w:p>
        </w:tc>
        <w:tc>
          <w:tcPr>
            <w:tcW w:w="671"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101</w:t>
            </w:r>
          </w:p>
        </w:tc>
        <w:tc>
          <w:tcPr>
            <w:tcW w:w="674"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100</w:t>
            </w:r>
          </w:p>
        </w:tc>
        <w:tc>
          <w:tcPr>
            <w:tcW w:w="671" w:type="pct"/>
            <w:noWrap/>
            <w:vAlign w:val="center"/>
          </w:tcPr>
          <w:p w:rsidR="008B4E8F" w:rsidRDefault="003A1279">
            <w:pPr>
              <w:pStyle w:val="af1"/>
              <w:shd w:val="clear" w:color="auto" w:fill="FFFFFF"/>
              <w:adjustRightInd w:val="0"/>
              <w:snapToGrid w:val="0"/>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99</w:t>
            </w:r>
          </w:p>
        </w:tc>
      </w:tr>
      <w:tr w:rsidR="008B4E8F">
        <w:tc>
          <w:tcPr>
            <w:tcW w:w="1188"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snapToGrid w:val="0"/>
                <w:color w:val="000000"/>
                <w:spacing w:val="0"/>
                <w:kern w:val="0"/>
                <w:sz w:val="21"/>
                <w:szCs w:val="21"/>
              </w:rPr>
              <w:t>五等</w:t>
            </w:r>
          </w:p>
        </w:tc>
        <w:tc>
          <w:tcPr>
            <w:tcW w:w="898"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104</w:t>
            </w:r>
          </w:p>
        </w:tc>
        <w:tc>
          <w:tcPr>
            <w:tcW w:w="898"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103</w:t>
            </w:r>
          </w:p>
        </w:tc>
        <w:tc>
          <w:tcPr>
            <w:tcW w:w="671"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102</w:t>
            </w:r>
          </w:p>
        </w:tc>
        <w:tc>
          <w:tcPr>
            <w:tcW w:w="674" w:type="pct"/>
            <w:noWrap/>
            <w:vAlign w:val="center"/>
          </w:tcPr>
          <w:p w:rsidR="008B4E8F" w:rsidRDefault="003A1279">
            <w:pPr>
              <w:pStyle w:val="af1"/>
              <w:shd w:val="clear" w:color="auto" w:fill="FFFFFF"/>
              <w:adjustRightInd w:val="0"/>
              <w:snapToGrid w:val="0"/>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101</w:t>
            </w:r>
          </w:p>
        </w:tc>
        <w:tc>
          <w:tcPr>
            <w:tcW w:w="671" w:type="pct"/>
            <w:noWrap/>
            <w:vAlign w:val="center"/>
          </w:tcPr>
          <w:p w:rsidR="008B4E8F" w:rsidRDefault="003A1279">
            <w:pPr>
              <w:pStyle w:val="af1"/>
              <w:shd w:val="clear" w:color="auto" w:fill="FFFFFF"/>
              <w:adjustRightInd w:val="0"/>
              <w:snapToGrid w:val="0"/>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100</w:t>
            </w:r>
          </w:p>
        </w:tc>
      </w:tr>
    </w:tbl>
    <w:p w:rsidR="008B4E8F" w:rsidRDefault="003A1279">
      <w:pPr>
        <w:pStyle w:val="af1"/>
        <w:shd w:val="clear" w:color="auto" w:fill="FFFFFF"/>
        <w:adjustRightInd w:val="0"/>
        <w:snapToGrid w:val="0"/>
        <w:spacing w:beforeLines="0" w:line="360" w:lineRule="auto"/>
        <w:jc w:val="both"/>
        <w:rPr>
          <w:rFonts w:eastAsia="仿宋_GB2312"/>
          <w:snapToGrid w:val="0"/>
          <w:color w:val="000000"/>
          <w:spacing w:val="0"/>
          <w:kern w:val="0"/>
          <w:sz w:val="21"/>
          <w:szCs w:val="21"/>
        </w:rPr>
      </w:pPr>
      <w:r>
        <w:rPr>
          <w:rFonts w:eastAsia="仿宋_GB2312"/>
          <w:bCs/>
          <w:snapToGrid w:val="0"/>
          <w:color w:val="000000"/>
          <w:spacing w:val="0"/>
          <w:kern w:val="0"/>
          <w:sz w:val="21"/>
          <w:szCs w:val="21"/>
        </w:rPr>
        <w:t>注：独门、独院功能分布合理者，系数取值可酌情上调</w:t>
      </w:r>
      <w:r>
        <w:rPr>
          <w:rFonts w:eastAsia="仿宋_GB2312"/>
          <w:bCs/>
          <w:snapToGrid w:val="0"/>
          <w:color w:val="000000"/>
          <w:spacing w:val="0"/>
          <w:kern w:val="0"/>
          <w:sz w:val="21"/>
          <w:szCs w:val="21"/>
        </w:rPr>
        <w:t>1</w:t>
      </w:r>
      <w:r>
        <w:rPr>
          <w:rFonts w:eastAsia="仿宋_GB2312" w:hint="eastAsia"/>
          <w:snapToGrid w:val="0"/>
          <w:color w:val="000000"/>
          <w:kern w:val="0"/>
        </w:rPr>
        <w:t>～</w:t>
      </w:r>
      <w:r>
        <w:rPr>
          <w:rFonts w:eastAsia="仿宋_GB2312"/>
          <w:bCs/>
          <w:snapToGrid w:val="0"/>
          <w:color w:val="000000"/>
          <w:spacing w:val="0"/>
          <w:kern w:val="0"/>
          <w:sz w:val="21"/>
          <w:szCs w:val="21"/>
        </w:rPr>
        <w:t>3</w:t>
      </w:r>
      <w:r>
        <w:rPr>
          <w:rFonts w:eastAsia="仿宋_GB2312"/>
          <w:bCs/>
          <w:snapToGrid w:val="0"/>
          <w:color w:val="000000"/>
          <w:spacing w:val="0"/>
          <w:kern w:val="0"/>
          <w:sz w:val="21"/>
          <w:szCs w:val="21"/>
        </w:rPr>
        <w:t>个分值。</w:t>
      </w:r>
    </w:p>
    <w:p w:rsidR="008B4E8F" w:rsidRDefault="008B4E8F" w:rsidP="003A1279">
      <w:pPr>
        <w:pStyle w:val="af1"/>
        <w:shd w:val="clear" w:color="auto" w:fill="FFFFFF"/>
        <w:spacing w:beforeLines="0" w:line="360" w:lineRule="auto"/>
        <w:ind w:firstLineChars="192" w:firstLine="461"/>
        <w:jc w:val="both"/>
        <w:rPr>
          <w:rFonts w:eastAsia="仿宋"/>
          <w:snapToGrid w:val="0"/>
          <w:color w:val="000000"/>
          <w:spacing w:val="0"/>
          <w:kern w:val="0"/>
          <w:szCs w:val="24"/>
        </w:rPr>
      </w:pPr>
      <w:r w:rsidRPr="008B4E8F">
        <w:rPr>
          <w:rFonts w:eastAsia="仿宋_GB2312"/>
          <w:snapToGrid w:val="0"/>
          <w:color w:val="000000"/>
          <w:spacing w:val="0"/>
          <w:kern w:val="0"/>
          <w:position w:val="-12"/>
        </w:rPr>
        <w:object w:dxaOrig="380" w:dyaOrig="360">
          <v:shape id="_x0000_i1078" type="#_x0000_t75" style="width:18pt;height:17.25pt" o:ole="">
            <v:imagedata r:id="rId98" o:title=""/>
          </v:shape>
          <o:OLEObject Type="Embed" ProgID="Equation.3" ShapeID="_x0000_i1078" DrawAspect="Content" ObjectID="_1670741909" r:id="rId99"/>
        </w:object>
      </w:r>
      <w:r w:rsidR="003A1279">
        <w:rPr>
          <w:rFonts w:eastAsia="仿宋_GB2312"/>
          <w:snapToGrid w:val="0"/>
          <w:color w:val="000000"/>
          <w:spacing w:val="0"/>
          <w:kern w:val="0"/>
        </w:rPr>
        <w:t>—</w:t>
      </w:r>
      <w:r w:rsidR="003A1279">
        <w:rPr>
          <w:rFonts w:eastAsia="仿宋_GB2312"/>
          <w:snapToGrid w:val="0"/>
          <w:color w:val="000000"/>
          <w:spacing w:val="0"/>
          <w:kern w:val="0"/>
        </w:rPr>
        <w:t>征收估价项目范围内区位状况调整系数，</w:t>
      </w:r>
      <w:r w:rsidR="003A1279">
        <w:rPr>
          <w:rFonts w:eastAsia="仿宋_GB2312"/>
          <w:snapToGrid w:val="0"/>
          <w:color w:val="000000"/>
          <w:spacing w:val="0"/>
          <w:kern w:val="0"/>
          <w:szCs w:val="24"/>
        </w:rPr>
        <w:t>采用附件三（五）</w:t>
      </w:r>
      <w:r w:rsidR="003A1279">
        <w:rPr>
          <w:rFonts w:eastAsia="仿宋"/>
          <w:snapToGrid w:val="0"/>
          <w:color w:val="000000"/>
          <w:spacing w:val="0"/>
          <w:kern w:val="0"/>
          <w:szCs w:val="24"/>
        </w:rPr>
        <w:t>“</w:t>
      </w:r>
      <w:r w:rsidR="003A1279">
        <w:rPr>
          <w:rFonts w:eastAsia="仿宋"/>
          <w:snapToGrid w:val="0"/>
          <w:color w:val="000000"/>
          <w:spacing w:val="0"/>
          <w:kern w:val="0"/>
          <w:szCs w:val="24"/>
        </w:rPr>
        <w:t>标准价调整法</w:t>
      </w:r>
      <w:r w:rsidR="003A1279">
        <w:rPr>
          <w:rFonts w:eastAsia="仿宋"/>
          <w:bCs/>
          <w:snapToGrid w:val="0"/>
          <w:color w:val="000000"/>
          <w:spacing w:val="0"/>
          <w:kern w:val="0"/>
          <w:szCs w:val="24"/>
        </w:rPr>
        <w:t>区位状况调整系数</w:t>
      </w:r>
      <w:r w:rsidR="003A1279">
        <w:rPr>
          <w:rFonts w:eastAsia="仿宋"/>
          <w:snapToGrid w:val="0"/>
          <w:color w:val="000000"/>
          <w:spacing w:val="0"/>
          <w:kern w:val="0"/>
          <w:szCs w:val="24"/>
        </w:rPr>
        <w:t>”</w:t>
      </w:r>
      <w:r w:rsidR="003A1279">
        <w:rPr>
          <w:rFonts w:eastAsia="仿宋" w:hint="eastAsia"/>
          <w:snapToGrid w:val="0"/>
          <w:color w:val="000000"/>
          <w:spacing w:val="0"/>
          <w:kern w:val="0"/>
          <w:szCs w:val="24"/>
        </w:rPr>
        <w:t>；</w:t>
      </w:r>
    </w:p>
    <w:p w:rsidR="008B4E8F" w:rsidRDefault="008B4E8F">
      <w:pPr>
        <w:pStyle w:val="af1"/>
        <w:shd w:val="clear" w:color="auto" w:fill="FFFFFF"/>
        <w:spacing w:beforeLines="0" w:line="360" w:lineRule="auto"/>
        <w:ind w:firstLineChars="225" w:firstLine="540"/>
        <w:jc w:val="both"/>
        <w:rPr>
          <w:rFonts w:eastAsia="仿宋_GB2312"/>
          <w:snapToGrid w:val="0"/>
          <w:color w:val="000000"/>
          <w:spacing w:val="0"/>
          <w:kern w:val="0"/>
          <w:shd w:val="clear" w:color="auto" w:fill="E6E6E6"/>
        </w:rPr>
      </w:pPr>
      <w:r w:rsidRPr="008B4E8F">
        <w:rPr>
          <w:rFonts w:eastAsia="仿宋_GB2312"/>
          <w:snapToGrid w:val="0"/>
          <w:color w:val="000000"/>
          <w:spacing w:val="0"/>
          <w:kern w:val="0"/>
        </w:rPr>
        <w:object w:dxaOrig="320" w:dyaOrig="320">
          <v:shape id="_x0000_i1079" type="#_x0000_t75" style="width:15.75pt;height:15.75pt" o:ole="">
            <v:imagedata r:id="rId41" o:title=""/>
          </v:shape>
          <o:OLEObject Type="Embed" ProgID="Equation.3" ShapeID="_x0000_i1079" DrawAspect="Content" ObjectID="_1670741910" r:id="rId100"/>
        </w:object>
      </w:r>
      <w:r w:rsidR="003A1279">
        <w:rPr>
          <w:rFonts w:eastAsia="仿宋_GB2312"/>
          <w:snapToGrid w:val="0"/>
          <w:color w:val="000000"/>
          <w:spacing w:val="0"/>
          <w:kern w:val="0"/>
        </w:rPr>
        <w:t>—</w:t>
      </w:r>
      <w:r w:rsidR="003A1279">
        <w:rPr>
          <w:rFonts w:eastAsia="仿宋_GB2312"/>
          <w:snapToGrid w:val="0"/>
          <w:color w:val="000000"/>
          <w:spacing w:val="0"/>
          <w:kern w:val="0"/>
        </w:rPr>
        <w:t>交易情况修正系数。经调研测算，现阶段南京市住宅房屋征收估价该系数值取值不超过</w:t>
      </w:r>
      <w:r w:rsidR="003A1279">
        <w:rPr>
          <w:rFonts w:eastAsia="仿宋_GB2312"/>
          <w:snapToGrid w:val="0"/>
          <w:color w:val="000000"/>
          <w:spacing w:val="0"/>
          <w:kern w:val="0"/>
        </w:rPr>
        <w:t>110</w:t>
      </w:r>
      <w:r w:rsidR="003A1279">
        <w:rPr>
          <w:rFonts w:eastAsia="仿宋_GB2312" w:hint="eastAsia"/>
          <w:snapToGrid w:val="0"/>
          <w:color w:val="000000"/>
          <w:spacing w:val="0"/>
          <w:kern w:val="0"/>
        </w:rPr>
        <w:t>。</w:t>
      </w:r>
    </w:p>
    <w:p w:rsidR="008B4E8F" w:rsidRDefault="009F41AA">
      <w:pPr>
        <w:shd w:val="clear" w:color="auto" w:fill="FFFFFF"/>
        <w:spacing w:line="360" w:lineRule="auto"/>
        <w:ind w:firstLineChars="225" w:firstLine="542"/>
        <w:rPr>
          <w:rFonts w:ascii="仿宋" w:eastAsia="仿宋" w:hAnsi="仿宋"/>
          <w:b/>
          <w:bCs/>
          <w:snapToGrid w:val="0"/>
          <w:color w:val="000000"/>
          <w:kern w:val="0"/>
          <w:sz w:val="24"/>
        </w:rPr>
      </w:pPr>
      <w:r>
        <w:rPr>
          <w:rFonts w:ascii="仿宋" w:eastAsia="仿宋" w:hAnsi="仿宋"/>
          <w:b/>
          <w:snapToGrid w:val="0"/>
          <w:color w:val="000000"/>
          <w:kern w:val="0"/>
          <w:sz w:val="24"/>
        </w:rPr>
        <w:fldChar w:fldCharType="begin"/>
      </w:r>
      <w:r w:rsidR="003A1279">
        <w:rPr>
          <w:rFonts w:ascii="仿宋" w:eastAsia="仿宋" w:hAnsi="仿宋"/>
          <w:b/>
          <w:snapToGrid w:val="0"/>
          <w:color w:val="000000"/>
          <w:kern w:val="0"/>
          <w:sz w:val="24"/>
        </w:rPr>
        <w:instrText xml:space="preserve"> = 4 \* GB4 </w:instrText>
      </w:r>
      <w:r>
        <w:rPr>
          <w:rFonts w:ascii="仿宋" w:eastAsia="仿宋" w:hAnsi="仿宋"/>
          <w:b/>
          <w:snapToGrid w:val="0"/>
          <w:color w:val="000000"/>
          <w:kern w:val="0"/>
          <w:sz w:val="24"/>
        </w:rPr>
        <w:fldChar w:fldCharType="separate"/>
      </w:r>
      <w:r w:rsidR="003A1279">
        <w:rPr>
          <w:rFonts w:ascii="仿宋" w:eastAsia="仿宋" w:hAnsi="仿宋"/>
          <w:b/>
          <w:snapToGrid w:val="0"/>
          <w:color w:val="000000"/>
          <w:kern w:val="0"/>
          <w:sz w:val="24"/>
        </w:rPr>
        <w:t>㈣</w:t>
      </w:r>
      <w:r>
        <w:rPr>
          <w:rFonts w:ascii="仿宋" w:eastAsia="仿宋" w:hAnsi="仿宋"/>
          <w:b/>
          <w:snapToGrid w:val="0"/>
          <w:color w:val="000000"/>
          <w:kern w:val="0"/>
          <w:sz w:val="24"/>
        </w:rPr>
        <w:fldChar w:fldCharType="end"/>
      </w:r>
      <w:r w:rsidR="003A1279">
        <w:rPr>
          <w:rFonts w:ascii="仿宋" w:eastAsia="仿宋" w:hAnsi="仿宋"/>
          <w:b/>
          <w:bCs/>
          <w:snapToGrid w:val="0"/>
          <w:color w:val="000000"/>
          <w:kern w:val="0"/>
          <w:sz w:val="24"/>
        </w:rPr>
        <w:t>被征收房屋实物状况调整系数</w:t>
      </w:r>
    </w:p>
    <w:p w:rsidR="008B4E8F" w:rsidRDefault="003A1279">
      <w:pPr>
        <w:shd w:val="clear" w:color="auto" w:fill="FFFFFF"/>
        <w:spacing w:line="360" w:lineRule="auto"/>
        <w:ind w:firstLineChars="225" w:firstLine="540"/>
        <w:rPr>
          <w:rFonts w:eastAsia="仿宋_GB2312"/>
          <w:bCs/>
          <w:snapToGrid w:val="0"/>
          <w:color w:val="000000"/>
          <w:kern w:val="0"/>
          <w:sz w:val="24"/>
        </w:rPr>
      </w:pPr>
      <w:r>
        <w:rPr>
          <w:rFonts w:eastAsia="仿宋_GB2312"/>
          <w:bCs/>
          <w:snapToGrid w:val="0"/>
          <w:color w:val="000000"/>
          <w:kern w:val="0"/>
          <w:sz w:val="24"/>
        </w:rPr>
        <w:t>1.</w:t>
      </w:r>
      <w:r>
        <w:rPr>
          <w:rFonts w:eastAsia="仿宋_GB2312"/>
          <w:bCs/>
          <w:snapToGrid w:val="0"/>
          <w:color w:val="000000"/>
          <w:kern w:val="0"/>
          <w:sz w:val="24"/>
        </w:rPr>
        <w:t>住宅房屋实物状况调整系数</w:t>
      </w:r>
    </w:p>
    <w:p w:rsidR="008B4E8F" w:rsidRDefault="009F41AA">
      <w:pPr>
        <w:shd w:val="clear" w:color="auto" w:fill="FFFFFF"/>
        <w:spacing w:line="360" w:lineRule="auto"/>
        <w:ind w:firstLineChars="225" w:firstLine="540"/>
        <w:rPr>
          <w:rFonts w:eastAsia="仿宋_GB2312"/>
          <w:bCs/>
          <w:snapToGrid w:val="0"/>
          <w:color w:val="000000"/>
          <w:kern w:val="0"/>
          <w:sz w:val="24"/>
        </w:rPr>
      </w:pPr>
      <w:r>
        <w:rPr>
          <w:rFonts w:eastAsia="仿宋_GB2312"/>
          <w:bCs/>
          <w:snapToGrid w:val="0"/>
          <w:color w:val="000000"/>
          <w:kern w:val="0"/>
          <w:sz w:val="24"/>
        </w:rPr>
        <w:lastRenderedPageBreak/>
        <w:fldChar w:fldCharType="begin"/>
      </w:r>
      <w:r w:rsidR="003A1279">
        <w:rPr>
          <w:rFonts w:eastAsia="仿宋_GB2312"/>
          <w:bCs/>
          <w:snapToGrid w:val="0"/>
          <w:color w:val="000000"/>
          <w:kern w:val="0"/>
          <w:sz w:val="24"/>
        </w:rPr>
        <w:instrText xml:space="preserve"> = 1 \* GB2 </w:instrText>
      </w:r>
      <w:r>
        <w:rPr>
          <w:rFonts w:eastAsia="仿宋_GB2312"/>
          <w:bCs/>
          <w:snapToGrid w:val="0"/>
          <w:color w:val="000000"/>
          <w:kern w:val="0"/>
          <w:sz w:val="24"/>
        </w:rPr>
        <w:fldChar w:fldCharType="separate"/>
      </w:r>
      <w:r w:rsidR="003A1279">
        <w:rPr>
          <w:rFonts w:ascii="宋体" w:hAnsi="宋体" w:cs="宋体" w:hint="eastAsia"/>
          <w:bCs/>
          <w:snapToGrid w:val="0"/>
          <w:color w:val="000000"/>
          <w:kern w:val="0"/>
          <w:sz w:val="24"/>
        </w:rPr>
        <w:t>⑴</w:t>
      </w:r>
      <w:r>
        <w:rPr>
          <w:rFonts w:eastAsia="仿宋_GB2312"/>
          <w:bCs/>
          <w:snapToGrid w:val="0"/>
          <w:color w:val="000000"/>
          <w:kern w:val="0"/>
          <w:sz w:val="24"/>
        </w:rPr>
        <w:fldChar w:fldCharType="end"/>
      </w:r>
      <w:r w:rsidR="003A1279">
        <w:rPr>
          <w:rFonts w:eastAsia="仿宋_GB2312"/>
          <w:bCs/>
          <w:snapToGrid w:val="0"/>
          <w:color w:val="000000"/>
          <w:kern w:val="0"/>
          <w:sz w:val="24"/>
        </w:rPr>
        <w:t xml:space="preserve"> </w:t>
      </w:r>
      <w:r w:rsidR="003A1279">
        <w:rPr>
          <w:rFonts w:eastAsia="仿宋_GB2312"/>
          <w:bCs/>
          <w:snapToGrid w:val="0"/>
          <w:color w:val="000000"/>
          <w:kern w:val="0"/>
          <w:sz w:val="24"/>
        </w:rPr>
        <w:t>住宅房屋结构调整系数</w:t>
      </w:r>
    </w:p>
    <w:p w:rsidR="008B4E8F" w:rsidRDefault="003A1279">
      <w:pPr>
        <w:shd w:val="clear" w:color="auto" w:fill="FFFFFF"/>
        <w:spacing w:line="360" w:lineRule="auto"/>
        <w:ind w:firstLineChars="225" w:firstLine="542"/>
        <w:jc w:val="center"/>
        <w:rPr>
          <w:rFonts w:eastAsia="仿宋_GB2312"/>
          <w:b/>
          <w:bCs/>
          <w:snapToGrid w:val="0"/>
          <w:color w:val="000000"/>
          <w:kern w:val="0"/>
          <w:sz w:val="24"/>
        </w:rPr>
      </w:pPr>
      <w:r>
        <w:rPr>
          <w:rFonts w:eastAsia="仿宋_GB2312"/>
          <w:b/>
          <w:bCs/>
          <w:snapToGrid w:val="0"/>
          <w:color w:val="000000"/>
          <w:kern w:val="0"/>
          <w:sz w:val="24"/>
        </w:rPr>
        <w:t>住宅房屋结构调整系数取值表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7"/>
        <w:gridCol w:w="1441"/>
        <w:gridCol w:w="1441"/>
        <w:gridCol w:w="1078"/>
        <w:gridCol w:w="1082"/>
        <w:gridCol w:w="1078"/>
        <w:gridCol w:w="1082"/>
        <w:gridCol w:w="745"/>
      </w:tblGrid>
      <w:tr w:rsidR="008B4E8F">
        <w:trPr>
          <w:trHeight w:val="608"/>
        </w:trPr>
        <w:tc>
          <w:tcPr>
            <w:tcW w:w="968" w:type="pct"/>
            <w:tcBorders>
              <w:tl2br w:val="single" w:sz="4" w:space="0" w:color="auto"/>
            </w:tcBorders>
            <w:noWrap/>
            <w:vAlign w:val="center"/>
          </w:tcPr>
          <w:p w:rsidR="008B4E8F" w:rsidRDefault="003A1279">
            <w:pPr>
              <w:pStyle w:val="af1"/>
              <w:shd w:val="clear" w:color="auto" w:fill="FFFFFF"/>
              <w:spacing w:before="62"/>
              <w:jc w:val="right"/>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待估房屋</w:t>
            </w:r>
          </w:p>
          <w:p w:rsidR="008B4E8F" w:rsidRDefault="003A1279">
            <w:pPr>
              <w:pStyle w:val="af1"/>
              <w:shd w:val="clear" w:color="auto" w:fill="FFFFFF"/>
              <w:spacing w:before="62"/>
              <w:jc w:val="both"/>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标准房屋</w:t>
            </w:r>
          </w:p>
        </w:tc>
        <w:tc>
          <w:tcPr>
            <w:tcW w:w="731" w:type="pct"/>
            <w:noWrap/>
            <w:vAlign w:val="center"/>
          </w:tcPr>
          <w:p w:rsidR="003A1279" w:rsidRDefault="003A1279" w:rsidP="003A1279">
            <w:pPr>
              <w:pStyle w:val="af1"/>
              <w:shd w:val="clear" w:color="auto" w:fill="FFFFFF"/>
              <w:spacing w:beforeLines="0" w:line="240" w:lineRule="auto"/>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钢筋混凝土</w:t>
            </w:r>
          </w:p>
          <w:p w:rsidR="008B4E8F" w:rsidRDefault="003A1279" w:rsidP="003A1279">
            <w:pPr>
              <w:pStyle w:val="af1"/>
              <w:shd w:val="clear" w:color="auto" w:fill="FFFFFF"/>
              <w:spacing w:beforeLines="0" w:line="240" w:lineRule="auto"/>
              <w:rPr>
                <w:rFonts w:eastAsia="仿宋_GB2312"/>
                <w:b/>
                <w:snapToGrid w:val="0"/>
                <w:color w:val="000000"/>
                <w:spacing w:val="0"/>
                <w:kern w:val="0"/>
                <w:sz w:val="21"/>
                <w:szCs w:val="21"/>
              </w:rPr>
            </w:pPr>
            <w:r>
              <w:rPr>
                <w:rFonts w:eastAsia="仿宋_GB2312"/>
                <w:b/>
                <w:bCs/>
                <w:snapToGrid w:val="0"/>
                <w:color w:val="000000"/>
                <w:spacing w:val="0"/>
                <w:kern w:val="0"/>
                <w:sz w:val="21"/>
                <w:szCs w:val="21"/>
              </w:rPr>
              <w:t>一等</w:t>
            </w:r>
          </w:p>
        </w:tc>
        <w:tc>
          <w:tcPr>
            <w:tcW w:w="731" w:type="pct"/>
            <w:noWrap/>
            <w:vAlign w:val="center"/>
          </w:tcPr>
          <w:p w:rsidR="003A1279" w:rsidRDefault="003A1279">
            <w:pPr>
              <w:pStyle w:val="af1"/>
              <w:shd w:val="clear" w:color="auto" w:fill="FFFFFF"/>
              <w:spacing w:beforeLines="0" w:line="240" w:lineRule="auto"/>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钢筋混凝土</w:t>
            </w:r>
          </w:p>
          <w:p w:rsidR="008B4E8F" w:rsidRDefault="003A1279">
            <w:pPr>
              <w:pStyle w:val="af1"/>
              <w:shd w:val="clear" w:color="auto" w:fill="FFFFFF"/>
              <w:spacing w:beforeLines="0" w:line="240" w:lineRule="auto"/>
              <w:rPr>
                <w:rFonts w:eastAsia="仿宋_GB2312"/>
                <w:b/>
                <w:snapToGrid w:val="0"/>
                <w:color w:val="000000"/>
                <w:spacing w:val="0"/>
                <w:kern w:val="0"/>
                <w:sz w:val="21"/>
                <w:szCs w:val="21"/>
              </w:rPr>
            </w:pPr>
            <w:r>
              <w:rPr>
                <w:rFonts w:eastAsia="仿宋_GB2312"/>
                <w:b/>
                <w:bCs/>
                <w:snapToGrid w:val="0"/>
                <w:color w:val="000000"/>
                <w:spacing w:val="0"/>
                <w:kern w:val="0"/>
                <w:sz w:val="21"/>
                <w:szCs w:val="21"/>
              </w:rPr>
              <w:t>二等</w:t>
            </w:r>
          </w:p>
        </w:tc>
        <w:tc>
          <w:tcPr>
            <w:tcW w:w="547" w:type="pct"/>
            <w:noWrap/>
            <w:vAlign w:val="center"/>
          </w:tcPr>
          <w:p w:rsidR="008B4E8F" w:rsidRDefault="003A1279">
            <w:pPr>
              <w:pStyle w:val="af1"/>
              <w:shd w:val="clear" w:color="auto" w:fill="FFFFFF"/>
              <w:spacing w:beforeLines="0" w:line="240" w:lineRule="auto"/>
              <w:rPr>
                <w:rFonts w:eastAsia="仿宋_GB2312"/>
                <w:b/>
                <w:snapToGrid w:val="0"/>
                <w:color w:val="000000"/>
                <w:spacing w:val="0"/>
                <w:kern w:val="0"/>
                <w:sz w:val="21"/>
                <w:szCs w:val="21"/>
              </w:rPr>
            </w:pPr>
            <w:r>
              <w:rPr>
                <w:rFonts w:eastAsia="仿宋_GB2312"/>
                <w:b/>
                <w:snapToGrid w:val="0"/>
                <w:color w:val="000000"/>
                <w:spacing w:val="0"/>
                <w:kern w:val="0"/>
                <w:sz w:val="21"/>
                <w:szCs w:val="21"/>
              </w:rPr>
              <w:t>砖混一等</w:t>
            </w:r>
          </w:p>
        </w:tc>
        <w:tc>
          <w:tcPr>
            <w:tcW w:w="549" w:type="pct"/>
            <w:noWrap/>
            <w:vAlign w:val="center"/>
          </w:tcPr>
          <w:p w:rsidR="008B4E8F" w:rsidRDefault="003A1279">
            <w:pPr>
              <w:pStyle w:val="af1"/>
              <w:shd w:val="clear" w:color="auto" w:fill="FFFFFF"/>
              <w:spacing w:beforeLines="0" w:line="240" w:lineRule="auto"/>
              <w:rPr>
                <w:rFonts w:eastAsia="仿宋_GB2312"/>
                <w:b/>
                <w:snapToGrid w:val="0"/>
                <w:color w:val="000000"/>
                <w:spacing w:val="0"/>
                <w:kern w:val="0"/>
                <w:sz w:val="21"/>
                <w:szCs w:val="21"/>
              </w:rPr>
            </w:pPr>
            <w:r>
              <w:rPr>
                <w:rFonts w:eastAsia="仿宋_GB2312"/>
                <w:b/>
                <w:snapToGrid w:val="0"/>
                <w:color w:val="000000"/>
                <w:spacing w:val="0"/>
                <w:kern w:val="0"/>
                <w:sz w:val="21"/>
                <w:szCs w:val="21"/>
              </w:rPr>
              <w:t>砖混二等</w:t>
            </w:r>
          </w:p>
        </w:tc>
        <w:tc>
          <w:tcPr>
            <w:tcW w:w="547" w:type="pct"/>
            <w:noWrap/>
            <w:vAlign w:val="center"/>
          </w:tcPr>
          <w:p w:rsidR="008B4E8F" w:rsidRDefault="003A1279">
            <w:pPr>
              <w:pStyle w:val="af1"/>
              <w:shd w:val="clear" w:color="auto" w:fill="FFFFFF"/>
              <w:spacing w:beforeLines="0" w:line="240" w:lineRule="auto"/>
              <w:rPr>
                <w:rFonts w:eastAsia="仿宋_GB2312"/>
                <w:b/>
                <w:snapToGrid w:val="0"/>
                <w:color w:val="000000"/>
                <w:spacing w:val="0"/>
                <w:kern w:val="0"/>
                <w:sz w:val="21"/>
                <w:szCs w:val="21"/>
              </w:rPr>
            </w:pPr>
            <w:r>
              <w:rPr>
                <w:rFonts w:eastAsia="仿宋_GB2312"/>
                <w:b/>
                <w:snapToGrid w:val="0"/>
                <w:color w:val="000000"/>
                <w:spacing w:val="0"/>
                <w:kern w:val="0"/>
                <w:sz w:val="21"/>
                <w:szCs w:val="21"/>
              </w:rPr>
              <w:t>砖木一等</w:t>
            </w:r>
          </w:p>
        </w:tc>
        <w:tc>
          <w:tcPr>
            <w:tcW w:w="549" w:type="pct"/>
            <w:noWrap/>
            <w:vAlign w:val="center"/>
          </w:tcPr>
          <w:p w:rsidR="008B4E8F" w:rsidRDefault="003A1279">
            <w:pPr>
              <w:pStyle w:val="af1"/>
              <w:shd w:val="clear" w:color="auto" w:fill="FFFFFF"/>
              <w:spacing w:beforeLines="0" w:line="240" w:lineRule="auto"/>
              <w:rPr>
                <w:rFonts w:eastAsia="仿宋_GB2312"/>
                <w:b/>
                <w:snapToGrid w:val="0"/>
                <w:color w:val="000000"/>
                <w:spacing w:val="0"/>
                <w:kern w:val="0"/>
                <w:sz w:val="21"/>
                <w:szCs w:val="21"/>
              </w:rPr>
            </w:pPr>
            <w:r>
              <w:rPr>
                <w:rFonts w:eastAsia="仿宋_GB2312"/>
                <w:b/>
                <w:snapToGrid w:val="0"/>
                <w:color w:val="000000"/>
                <w:spacing w:val="0"/>
                <w:kern w:val="0"/>
                <w:sz w:val="21"/>
                <w:szCs w:val="21"/>
              </w:rPr>
              <w:t>砖木二等</w:t>
            </w:r>
          </w:p>
        </w:tc>
        <w:tc>
          <w:tcPr>
            <w:tcW w:w="378" w:type="pct"/>
            <w:noWrap/>
            <w:vAlign w:val="center"/>
          </w:tcPr>
          <w:p w:rsidR="003A1279" w:rsidRDefault="003A1279">
            <w:pPr>
              <w:pStyle w:val="af1"/>
              <w:shd w:val="clear" w:color="auto" w:fill="FFFFFF"/>
              <w:spacing w:beforeLines="0" w:line="240" w:lineRule="auto"/>
              <w:rPr>
                <w:rFonts w:eastAsia="仿宋_GB2312"/>
                <w:b/>
                <w:snapToGrid w:val="0"/>
                <w:color w:val="000000"/>
                <w:spacing w:val="0"/>
                <w:kern w:val="0"/>
                <w:sz w:val="21"/>
                <w:szCs w:val="21"/>
              </w:rPr>
            </w:pPr>
            <w:r>
              <w:rPr>
                <w:rFonts w:eastAsia="仿宋_GB2312"/>
                <w:b/>
                <w:snapToGrid w:val="0"/>
                <w:color w:val="000000"/>
                <w:spacing w:val="0"/>
                <w:kern w:val="0"/>
                <w:sz w:val="21"/>
                <w:szCs w:val="21"/>
              </w:rPr>
              <w:t>简易</w:t>
            </w:r>
          </w:p>
          <w:p w:rsidR="008B4E8F" w:rsidRDefault="003A1279">
            <w:pPr>
              <w:pStyle w:val="af1"/>
              <w:shd w:val="clear" w:color="auto" w:fill="FFFFFF"/>
              <w:spacing w:beforeLines="0" w:line="240" w:lineRule="auto"/>
              <w:rPr>
                <w:rFonts w:eastAsia="仿宋_GB2312"/>
                <w:b/>
                <w:snapToGrid w:val="0"/>
                <w:color w:val="000000"/>
                <w:spacing w:val="0"/>
                <w:kern w:val="0"/>
                <w:sz w:val="21"/>
                <w:szCs w:val="21"/>
              </w:rPr>
            </w:pPr>
            <w:r>
              <w:rPr>
                <w:rFonts w:eastAsia="仿宋_GB2312"/>
                <w:b/>
                <w:snapToGrid w:val="0"/>
                <w:color w:val="000000"/>
                <w:spacing w:val="0"/>
                <w:kern w:val="0"/>
                <w:sz w:val="21"/>
                <w:szCs w:val="21"/>
              </w:rPr>
              <w:t>结构</w:t>
            </w:r>
          </w:p>
        </w:tc>
      </w:tr>
      <w:tr w:rsidR="008B4E8F">
        <w:tc>
          <w:tcPr>
            <w:tcW w:w="968"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钢筋混凝土一等</w:t>
            </w:r>
          </w:p>
        </w:tc>
        <w:tc>
          <w:tcPr>
            <w:tcW w:w="731"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100</w:t>
            </w:r>
          </w:p>
        </w:tc>
        <w:tc>
          <w:tcPr>
            <w:tcW w:w="731"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99</w:t>
            </w:r>
          </w:p>
        </w:tc>
        <w:tc>
          <w:tcPr>
            <w:tcW w:w="547"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98</w:t>
            </w:r>
          </w:p>
        </w:tc>
        <w:tc>
          <w:tcPr>
            <w:tcW w:w="549"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97</w:t>
            </w:r>
          </w:p>
        </w:tc>
        <w:tc>
          <w:tcPr>
            <w:tcW w:w="547"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w:t>
            </w:r>
          </w:p>
        </w:tc>
        <w:tc>
          <w:tcPr>
            <w:tcW w:w="549" w:type="pct"/>
            <w:noWrap/>
          </w:tcPr>
          <w:p w:rsidR="008B4E8F" w:rsidRDefault="003A1279">
            <w:pPr>
              <w:shd w:val="clear" w:color="auto" w:fill="FFFFFF"/>
              <w:jc w:val="center"/>
              <w:rPr>
                <w:snapToGrid w:val="0"/>
                <w:color w:val="000000"/>
                <w:kern w:val="0"/>
              </w:rPr>
            </w:pPr>
            <w:r>
              <w:rPr>
                <w:rFonts w:eastAsia="仿宋_GB2312"/>
                <w:snapToGrid w:val="0"/>
                <w:color w:val="000000"/>
                <w:kern w:val="0"/>
                <w:szCs w:val="21"/>
              </w:rPr>
              <w:t>/</w:t>
            </w:r>
          </w:p>
        </w:tc>
        <w:tc>
          <w:tcPr>
            <w:tcW w:w="378" w:type="pct"/>
            <w:noWrap/>
          </w:tcPr>
          <w:p w:rsidR="008B4E8F" w:rsidRDefault="003A1279">
            <w:pPr>
              <w:shd w:val="clear" w:color="auto" w:fill="FFFFFF"/>
              <w:jc w:val="center"/>
              <w:rPr>
                <w:snapToGrid w:val="0"/>
                <w:color w:val="000000"/>
                <w:kern w:val="0"/>
              </w:rPr>
            </w:pPr>
            <w:r>
              <w:rPr>
                <w:rFonts w:eastAsia="仿宋_GB2312"/>
                <w:snapToGrid w:val="0"/>
                <w:color w:val="000000"/>
                <w:kern w:val="0"/>
                <w:szCs w:val="21"/>
              </w:rPr>
              <w:t>/</w:t>
            </w:r>
          </w:p>
        </w:tc>
      </w:tr>
      <w:tr w:rsidR="008B4E8F">
        <w:tc>
          <w:tcPr>
            <w:tcW w:w="968"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钢筋混凝土二等</w:t>
            </w:r>
          </w:p>
        </w:tc>
        <w:tc>
          <w:tcPr>
            <w:tcW w:w="731"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101</w:t>
            </w:r>
          </w:p>
        </w:tc>
        <w:tc>
          <w:tcPr>
            <w:tcW w:w="731"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100</w:t>
            </w:r>
          </w:p>
        </w:tc>
        <w:tc>
          <w:tcPr>
            <w:tcW w:w="547"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99</w:t>
            </w:r>
          </w:p>
        </w:tc>
        <w:tc>
          <w:tcPr>
            <w:tcW w:w="549"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98</w:t>
            </w:r>
          </w:p>
        </w:tc>
        <w:tc>
          <w:tcPr>
            <w:tcW w:w="547" w:type="pct"/>
            <w:noWrap/>
          </w:tcPr>
          <w:p w:rsidR="008B4E8F" w:rsidRDefault="003A1279">
            <w:pPr>
              <w:shd w:val="clear" w:color="auto" w:fill="FFFFFF"/>
              <w:jc w:val="center"/>
              <w:rPr>
                <w:snapToGrid w:val="0"/>
                <w:color w:val="000000"/>
                <w:kern w:val="0"/>
              </w:rPr>
            </w:pPr>
            <w:r>
              <w:rPr>
                <w:rFonts w:eastAsia="仿宋_GB2312"/>
                <w:snapToGrid w:val="0"/>
                <w:color w:val="000000"/>
                <w:kern w:val="0"/>
                <w:szCs w:val="21"/>
              </w:rPr>
              <w:t>/</w:t>
            </w:r>
          </w:p>
        </w:tc>
        <w:tc>
          <w:tcPr>
            <w:tcW w:w="549" w:type="pct"/>
            <w:noWrap/>
          </w:tcPr>
          <w:p w:rsidR="008B4E8F" w:rsidRDefault="003A1279">
            <w:pPr>
              <w:shd w:val="clear" w:color="auto" w:fill="FFFFFF"/>
              <w:jc w:val="center"/>
              <w:rPr>
                <w:snapToGrid w:val="0"/>
                <w:color w:val="000000"/>
                <w:kern w:val="0"/>
              </w:rPr>
            </w:pPr>
            <w:r>
              <w:rPr>
                <w:rFonts w:eastAsia="仿宋_GB2312"/>
                <w:snapToGrid w:val="0"/>
                <w:color w:val="000000"/>
                <w:kern w:val="0"/>
                <w:szCs w:val="21"/>
              </w:rPr>
              <w:t>/</w:t>
            </w:r>
          </w:p>
        </w:tc>
        <w:tc>
          <w:tcPr>
            <w:tcW w:w="378" w:type="pct"/>
            <w:noWrap/>
          </w:tcPr>
          <w:p w:rsidR="008B4E8F" w:rsidRDefault="003A1279">
            <w:pPr>
              <w:shd w:val="clear" w:color="auto" w:fill="FFFFFF"/>
              <w:jc w:val="center"/>
              <w:rPr>
                <w:snapToGrid w:val="0"/>
                <w:color w:val="000000"/>
                <w:kern w:val="0"/>
              </w:rPr>
            </w:pPr>
            <w:r>
              <w:rPr>
                <w:rFonts w:eastAsia="仿宋_GB2312"/>
                <w:snapToGrid w:val="0"/>
                <w:color w:val="000000"/>
                <w:kern w:val="0"/>
                <w:szCs w:val="21"/>
              </w:rPr>
              <w:t>/</w:t>
            </w:r>
          </w:p>
        </w:tc>
      </w:tr>
      <w:tr w:rsidR="008B4E8F">
        <w:tc>
          <w:tcPr>
            <w:tcW w:w="968"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砖混一等</w:t>
            </w:r>
          </w:p>
        </w:tc>
        <w:tc>
          <w:tcPr>
            <w:tcW w:w="731"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102</w:t>
            </w:r>
          </w:p>
        </w:tc>
        <w:tc>
          <w:tcPr>
            <w:tcW w:w="731"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101</w:t>
            </w:r>
          </w:p>
        </w:tc>
        <w:tc>
          <w:tcPr>
            <w:tcW w:w="547"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100</w:t>
            </w:r>
          </w:p>
        </w:tc>
        <w:tc>
          <w:tcPr>
            <w:tcW w:w="549"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99</w:t>
            </w:r>
          </w:p>
        </w:tc>
        <w:tc>
          <w:tcPr>
            <w:tcW w:w="547"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98</w:t>
            </w:r>
          </w:p>
        </w:tc>
        <w:tc>
          <w:tcPr>
            <w:tcW w:w="549"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97</w:t>
            </w:r>
          </w:p>
        </w:tc>
        <w:tc>
          <w:tcPr>
            <w:tcW w:w="378"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90</w:t>
            </w:r>
          </w:p>
        </w:tc>
      </w:tr>
      <w:tr w:rsidR="008B4E8F">
        <w:tc>
          <w:tcPr>
            <w:tcW w:w="968"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砖混二等</w:t>
            </w:r>
          </w:p>
        </w:tc>
        <w:tc>
          <w:tcPr>
            <w:tcW w:w="731"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103</w:t>
            </w:r>
          </w:p>
        </w:tc>
        <w:tc>
          <w:tcPr>
            <w:tcW w:w="731"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102</w:t>
            </w:r>
          </w:p>
        </w:tc>
        <w:tc>
          <w:tcPr>
            <w:tcW w:w="547"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101</w:t>
            </w:r>
          </w:p>
        </w:tc>
        <w:tc>
          <w:tcPr>
            <w:tcW w:w="549"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100</w:t>
            </w:r>
          </w:p>
        </w:tc>
        <w:tc>
          <w:tcPr>
            <w:tcW w:w="547"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99</w:t>
            </w:r>
          </w:p>
        </w:tc>
        <w:tc>
          <w:tcPr>
            <w:tcW w:w="549" w:type="pct"/>
            <w:noWrap/>
            <w:vAlign w:val="center"/>
          </w:tcPr>
          <w:p w:rsidR="008B4E8F" w:rsidRDefault="003A1279">
            <w:pPr>
              <w:pStyle w:val="af1"/>
              <w:shd w:val="clear" w:color="auto" w:fill="FFFFFF"/>
              <w:spacing w:beforeLines="0"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98</w:t>
            </w:r>
          </w:p>
        </w:tc>
        <w:tc>
          <w:tcPr>
            <w:tcW w:w="378" w:type="pct"/>
            <w:noWrap/>
            <w:vAlign w:val="center"/>
          </w:tcPr>
          <w:p w:rsidR="008B4E8F" w:rsidRDefault="003A1279">
            <w:pPr>
              <w:pStyle w:val="af1"/>
              <w:shd w:val="clear" w:color="auto" w:fill="FFFFFF"/>
              <w:spacing w:beforeLines="0"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92</w:t>
            </w:r>
          </w:p>
        </w:tc>
      </w:tr>
    </w:tbl>
    <w:p w:rsidR="008B4E8F" w:rsidRDefault="003A1279" w:rsidP="003A1279">
      <w:pPr>
        <w:shd w:val="clear" w:color="auto" w:fill="FFFFFF"/>
        <w:ind w:left="473" w:hangingChars="225" w:hanging="473"/>
        <w:rPr>
          <w:rFonts w:eastAsia="仿宋_GB2312"/>
          <w:snapToGrid w:val="0"/>
          <w:color w:val="000000"/>
          <w:kern w:val="0"/>
          <w:szCs w:val="21"/>
        </w:rPr>
      </w:pPr>
      <w:r>
        <w:rPr>
          <w:rFonts w:eastAsia="仿宋_GB2312"/>
          <w:snapToGrid w:val="0"/>
          <w:color w:val="000000"/>
          <w:kern w:val="0"/>
          <w:szCs w:val="21"/>
        </w:rPr>
        <w:t>注：对照住宅分级标准，遇特殊层高或房屋质量情况时，可视具体情况再做</w:t>
      </w:r>
      <w:r>
        <w:rPr>
          <w:rFonts w:eastAsia="仿宋_GB2312"/>
          <w:snapToGrid w:val="0"/>
          <w:color w:val="000000"/>
          <w:kern w:val="0"/>
          <w:szCs w:val="21"/>
        </w:rPr>
        <w:t>1</w:t>
      </w:r>
      <w:r>
        <w:rPr>
          <w:rFonts w:eastAsia="仿宋_GB2312" w:hint="eastAsia"/>
          <w:snapToGrid w:val="0"/>
          <w:color w:val="000000"/>
          <w:kern w:val="0"/>
          <w:sz w:val="24"/>
        </w:rPr>
        <w:t>～</w:t>
      </w:r>
      <w:r>
        <w:rPr>
          <w:rFonts w:eastAsia="仿宋_GB2312"/>
          <w:snapToGrid w:val="0"/>
          <w:color w:val="000000"/>
          <w:kern w:val="0"/>
          <w:szCs w:val="21"/>
        </w:rPr>
        <w:t>3</w:t>
      </w:r>
      <w:r>
        <w:rPr>
          <w:rFonts w:eastAsia="仿宋_GB2312"/>
          <w:snapToGrid w:val="0"/>
          <w:color w:val="000000"/>
          <w:kern w:val="0"/>
          <w:szCs w:val="21"/>
        </w:rPr>
        <w:t>个分值的调整。</w:t>
      </w:r>
    </w:p>
    <w:p w:rsidR="008B4E8F" w:rsidRDefault="003A1279" w:rsidP="00AE1C20">
      <w:pPr>
        <w:shd w:val="clear" w:color="auto" w:fill="FFFFFF"/>
        <w:adjustRightInd w:val="0"/>
        <w:snapToGrid w:val="0"/>
        <w:spacing w:beforeLines="120" w:line="360" w:lineRule="auto"/>
        <w:ind w:firstLineChars="225" w:firstLine="542"/>
        <w:jc w:val="center"/>
        <w:rPr>
          <w:rFonts w:eastAsia="仿宋_GB2312"/>
          <w:b/>
          <w:bCs/>
          <w:snapToGrid w:val="0"/>
          <w:color w:val="000000"/>
          <w:kern w:val="0"/>
          <w:sz w:val="24"/>
        </w:rPr>
      </w:pPr>
      <w:r>
        <w:rPr>
          <w:rFonts w:eastAsia="仿宋_GB2312"/>
          <w:b/>
          <w:bCs/>
          <w:snapToGrid w:val="0"/>
          <w:color w:val="000000"/>
          <w:kern w:val="0"/>
          <w:sz w:val="24"/>
        </w:rPr>
        <w:t>住宅房屋等级说明表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gridCol w:w="677"/>
        <w:gridCol w:w="792"/>
        <w:gridCol w:w="7706"/>
      </w:tblGrid>
      <w:tr w:rsidR="008B4E8F">
        <w:trPr>
          <w:trHeight w:val="450"/>
        </w:trPr>
        <w:tc>
          <w:tcPr>
            <w:tcW w:w="399"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房屋类别</w:t>
            </w:r>
          </w:p>
        </w:tc>
        <w:tc>
          <w:tcPr>
            <w:tcW w:w="400"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等级</w:t>
            </w:r>
          </w:p>
        </w:tc>
        <w:tc>
          <w:tcPr>
            <w:tcW w:w="717"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分部分项</w:t>
            </w:r>
          </w:p>
        </w:tc>
        <w:tc>
          <w:tcPr>
            <w:tcW w:w="3484" w:type="pct"/>
            <w:noWrap/>
            <w:vAlign w:val="center"/>
          </w:tcPr>
          <w:p w:rsidR="008B4E8F" w:rsidRDefault="003A1279">
            <w:pPr>
              <w:shd w:val="clear" w:color="auto" w:fill="FFFFFF"/>
              <w:adjustRightInd w:val="0"/>
              <w:snapToGrid w:val="0"/>
              <w:ind w:firstLine="435"/>
              <w:jc w:val="center"/>
              <w:rPr>
                <w:rFonts w:eastAsia="仿宋_GB2312"/>
                <w:b/>
                <w:bCs/>
                <w:snapToGrid w:val="0"/>
                <w:color w:val="000000"/>
                <w:kern w:val="0"/>
                <w:szCs w:val="21"/>
              </w:rPr>
            </w:pPr>
            <w:r>
              <w:rPr>
                <w:rFonts w:eastAsia="仿宋_GB2312"/>
                <w:b/>
                <w:bCs/>
                <w:snapToGrid w:val="0"/>
                <w:color w:val="000000"/>
                <w:kern w:val="0"/>
                <w:szCs w:val="21"/>
              </w:rPr>
              <w:t>具备条件</w:t>
            </w:r>
          </w:p>
        </w:tc>
      </w:tr>
      <w:tr w:rsidR="008B4E8F">
        <w:trPr>
          <w:cantSplit/>
          <w:trHeight w:val="289"/>
        </w:trPr>
        <w:tc>
          <w:tcPr>
            <w:tcW w:w="399"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钢</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筋</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混</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凝</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土</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w:t>
            </w:r>
          </w:p>
          <w:p w:rsidR="008B4E8F" w:rsidRDefault="003A1279">
            <w:pPr>
              <w:shd w:val="clear" w:color="auto" w:fill="FFFFFF"/>
              <w:adjustRightInd w:val="0"/>
              <w:snapToGrid w:val="0"/>
              <w:jc w:val="center"/>
              <w:rPr>
                <w:rFonts w:eastAsia="仿宋_GB2312"/>
                <w:b/>
                <w:snapToGrid w:val="0"/>
                <w:color w:val="000000"/>
                <w:kern w:val="0"/>
                <w:szCs w:val="21"/>
              </w:rPr>
            </w:pPr>
            <w:r>
              <w:rPr>
                <w:rFonts w:eastAsia="仿宋_GB2312"/>
                <w:snapToGrid w:val="0"/>
                <w:color w:val="000000"/>
                <w:kern w:val="0"/>
                <w:szCs w:val="21"/>
              </w:rPr>
              <w:t>构</w:t>
            </w:r>
          </w:p>
        </w:tc>
        <w:tc>
          <w:tcPr>
            <w:tcW w:w="400" w:type="pct"/>
            <w:vMerge w:val="restar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钢</w:t>
            </w:r>
          </w:p>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筋</w:t>
            </w:r>
          </w:p>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混</w:t>
            </w:r>
          </w:p>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凝</w:t>
            </w:r>
          </w:p>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土</w:t>
            </w:r>
          </w:p>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一</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bCs/>
                <w:snapToGrid w:val="0"/>
                <w:color w:val="000000"/>
                <w:kern w:val="0"/>
                <w:szCs w:val="21"/>
              </w:rPr>
              <w:t>等</w:t>
            </w: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结构</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钢筋混凝土整板基础或独立基础、基础梁，钢筋混凝土梁柱承重，围护结构为砖或其他轻质材料，钢筋混凝土楼屋面；结构质量好，外观无缺陷。</w:t>
            </w:r>
          </w:p>
        </w:tc>
      </w:tr>
      <w:tr w:rsidR="008B4E8F">
        <w:trPr>
          <w:cantSplit/>
          <w:trHeight w:val="270"/>
        </w:trPr>
        <w:tc>
          <w:tcPr>
            <w:tcW w:w="399" w:type="pct"/>
            <w:vMerge/>
            <w:noWrap/>
            <w:vAlign w:val="center"/>
          </w:tcPr>
          <w:p w:rsidR="008B4E8F" w:rsidRDefault="008B4E8F">
            <w:pPr>
              <w:shd w:val="clear" w:color="auto" w:fill="FFFFFF"/>
              <w:adjustRightInd w:val="0"/>
              <w:snapToGrid w:val="0"/>
              <w:rPr>
                <w:rFonts w:eastAsia="仿宋_GB2312"/>
                <w:b/>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门窗</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铝合金或塑钢窗，木质门或其他金属门，成品防盗门，底层窗户设防盗网。</w:t>
            </w:r>
          </w:p>
        </w:tc>
      </w:tr>
      <w:tr w:rsidR="008B4E8F">
        <w:trPr>
          <w:cantSplit/>
          <w:trHeight w:val="270"/>
        </w:trPr>
        <w:tc>
          <w:tcPr>
            <w:tcW w:w="399" w:type="pct"/>
            <w:vMerge/>
            <w:noWrap/>
            <w:vAlign w:val="center"/>
          </w:tcPr>
          <w:p w:rsidR="008B4E8F" w:rsidRDefault="008B4E8F">
            <w:pPr>
              <w:shd w:val="clear" w:color="auto" w:fill="FFFFFF"/>
              <w:adjustRightInd w:val="0"/>
              <w:snapToGrid w:val="0"/>
              <w:rPr>
                <w:rFonts w:eastAsia="仿宋_GB2312"/>
                <w:b/>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墙面及天棚</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内墙为一般乳胶漆墙面</w:t>
            </w:r>
            <w:r>
              <w:rPr>
                <w:rFonts w:eastAsia="仿宋_GB2312"/>
                <w:snapToGrid w:val="0"/>
                <w:color w:val="000000"/>
                <w:kern w:val="0"/>
                <w:szCs w:val="21"/>
              </w:rPr>
              <w:t>,</w:t>
            </w:r>
            <w:r>
              <w:rPr>
                <w:rFonts w:eastAsia="仿宋_GB2312"/>
                <w:snapToGrid w:val="0"/>
                <w:color w:val="000000"/>
                <w:kern w:val="0"/>
                <w:szCs w:val="21"/>
              </w:rPr>
              <w:t>外墙为高档涂料或面砖墙面；天棚为一般乳胶漆平顶。</w:t>
            </w:r>
          </w:p>
        </w:tc>
      </w:tr>
      <w:tr w:rsidR="008B4E8F">
        <w:trPr>
          <w:cantSplit/>
          <w:trHeight w:val="255"/>
        </w:trPr>
        <w:tc>
          <w:tcPr>
            <w:tcW w:w="399" w:type="pct"/>
            <w:vMerge/>
            <w:noWrap/>
            <w:vAlign w:val="center"/>
          </w:tcPr>
          <w:p w:rsidR="008B4E8F" w:rsidRDefault="008B4E8F">
            <w:pPr>
              <w:shd w:val="clear" w:color="auto" w:fill="FFFFFF"/>
              <w:adjustRightInd w:val="0"/>
              <w:snapToGrid w:val="0"/>
              <w:rPr>
                <w:rFonts w:eastAsia="仿宋_GB2312"/>
                <w:b/>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屋楼地</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水泥砂浆或水磨石楼地面；保温隔热、防水屋面。</w:t>
            </w:r>
          </w:p>
        </w:tc>
      </w:tr>
      <w:tr w:rsidR="008B4E8F">
        <w:trPr>
          <w:cantSplit/>
          <w:trHeight w:val="394"/>
        </w:trPr>
        <w:tc>
          <w:tcPr>
            <w:tcW w:w="399" w:type="pct"/>
            <w:vMerge/>
            <w:noWrap/>
            <w:vAlign w:val="center"/>
          </w:tcPr>
          <w:p w:rsidR="008B4E8F" w:rsidRDefault="008B4E8F">
            <w:pPr>
              <w:shd w:val="clear" w:color="auto" w:fill="FFFFFF"/>
              <w:adjustRightInd w:val="0"/>
              <w:snapToGrid w:val="0"/>
              <w:rPr>
                <w:rFonts w:eastAsia="仿宋_GB2312"/>
                <w:b/>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设备</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水电卫齐全；照明、动力分线路设置且暗敷；有电话、电视系统。</w:t>
            </w:r>
          </w:p>
        </w:tc>
      </w:tr>
      <w:tr w:rsidR="008B4E8F">
        <w:trPr>
          <w:cantSplit/>
          <w:trHeight w:val="333"/>
        </w:trPr>
        <w:tc>
          <w:tcPr>
            <w:tcW w:w="399" w:type="pct"/>
            <w:vMerge/>
            <w:noWrap/>
            <w:vAlign w:val="center"/>
          </w:tcPr>
          <w:p w:rsidR="008B4E8F" w:rsidRDefault="008B4E8F">
            <w:pPr>
              <w:shd w:val="clear" w:color="auto" w:fill="FFFFFF"/>
              <w:adjustRightInd w:val="0"/>
              <w:snapToGrid w:val="0"/>
              <w:rPr>
                <w:rFonts w:eastAsia="仿宋_GB2312"/>
                <w:b/>
                <w:snapToGrid w:val="0"/>
                <w:color w:val="000000"/>
                <w:kern w:val="0"/>
                <w:szCs w:val="21"/>
              </w:rPr>
            </w:pPr>
          </w:p>
        </w:tc>
        <w:tc>
          <w:tcPr>
            <w:tcW w:w="400" w:type="pct"/>
            <w:vMerge w:val="restar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钢</w:t>
            </w:r>
          </w:p>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筋</w:t>
            </w:r>
          </w:p>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混</w:t>
            </w:r>
          </w:p>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凝</w:t>
            </w:r>
          </w:p>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土</w:t>
            </w:r>
          </w:p>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二</w:t>
            </w:r>
          </w:p>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等</w:t>
            </w: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结构</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钢筋混凝土条形基础或独立基础、基础梁，钢筋混凝土梁柱承重，围护结构为砖或其他轻质材料，钢筋混凝土楼屋面；结构质量一般，外观有缺陷。</w:t>
            </w:r>
          </w:p>
        </w:tc>
      </w:tr>
      <w:tr w:rsidR="008B4E8F">
        <w:trPr>
          <w:cantSplit/>
          <w:trHeight w:val="223"/>
        </w:trPr>
        <w:tc>
          <w:tcPr>
            <w:tcW w:w="399" w:type="pct"/>
            <w:vMerge/>
            <w:noWrap/>
          </w:tcPr>
          <w:p w:rsidR="008B4E8F" w:rsidRDefault="008B4E8F">
            <w:pPr>
              <w:shd w:val="clear" w:color="auto" w:fill="FFFFFF"/>
              <w:adjustRightInd w:val="0"/>
              <w:snapToGrid w:val="0"/>
              <w:ind w:firstLine="435"/>
              <w:rPr>
                <w:rFonts w:eastAsia="仿宋_GB2312"/>
                <w:b/>
                <w:snapToGrid w:val="0"/>
                <w:color w:val="000000"/>
                <w:kern w:val="0"/>
                <w:szCs w:val="21"/>
              </w:rPr>
            </w:pPr>
          </w:p>
        </w:tc>
        <w:tc>
          <w:tcPr>
            <w:tcW w:w="400" w:type="pct"/>
            <w:vMerge/>
            <w:noWrap/>
          </w:tcPr>
          <w:p w:rsidR="008B4E8F" w:rsidRDefault="008B4E8F">
            <w:pPr>
              <w:shd w:val="clear" w:color="auto" w:fill="FFFFFF"/>
              <w:adjustRightInd w:val="0"/>
              <w:snapToGrid w:val="0"/>
              <w:ind w:firstLine="435"/>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门窗</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钢窗或木窗，木质门。</w:t>
            </w:r>
          </w:p>
        </w:tc>
      </w:tr>
      <w:tr w:rsidR="008B4E8F">
        <w:trPr>
          <w:cantSplit/>
          <w:trHeight w:val="299"/>
        </w:trPr>
        <w:tc>
          <w:tcPr>
            <w:tcW w:w="399" w:type="pct"/>
            <w:vMerge/>
            <w:noWrap/>
          </w:tcPr>
          <w:p w:rsidR="008B4E8F" w:rsidRDefault="008B4E8F">
            <w:pPr>
              <w:shd w:val="clear" w:color="auto" w:fill="FFFFFF"/>
              <w:adjustRightInd w:val="0"/>
              <w:snapToGrid w:val="0"/>
              <w:ind w:firstLine="435"/>
              <w:rPr>
                <w:rFonts w:eastAsia="仿宋_GB2312"/>
                <w:b/>
                <w:snapToGrid w:val="0"/>
                <w:color w:val="000000"/>
                <w:kern w:val="0"/>
                <w:szCs w:val="21"/>
              </w:rPr>
            </w:pPr>
          </w:p>
        </w:tc>
        <w:tc>
          <w:tcPr>
            <w:tcW w:w="400" w:type="pct"/>
            <w:vMerge/>
            <w:noWrap/>
          </w:tcPr>
          <w:p w:rsidR="008B4E8F" w:rsidRDefault="008B4E8F">
            <w:pPr>
              <w:shd w:val="clear" w:color="auto" w:fill="FFFFFF"/>
              <w:adjustRightInd w:val="0"/>
              <w:snapToGrid w:val="0"/>
              <w:ind w:firstLine="435"/>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墙面及天棚</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内墙面为一般乳胶漆墙面，外墙为一般涂料或水泥砂浆粉刷；天棚为一般乳胶漆平顶。</w:t>
            </w:r>
          </w:p>
        </w:tc>
      </w:tr>
      <w:tr w:rsidR="008B4E8F">
        <w:trPr>
          <w:cantSplit/>
          <w:trHeight w:val="393"/>
        </w:trPr>
        <w:tc>
          <w:tcPr>
            <w:tcW w:w="399" w:type="pct"/>
            <w:vMerge/>
            <w:noWrap/>
          </w:tcPr>
          <w:p w:rsidR="008B4E8F" w:rsidRDefault="008B4E8F">
            <w:pPr>
              <w:shd w:val="clear" w:color="auto" w:fill="FFFFFF"/>
              <w:adjustRightInd w:val="0"/>
              <w:snapToGrid w:val="0"/>
              <w:ind w:firstLine="435"/>
              <w:rPr>
                <w:rFonts w:eastAsia="仿宋_GB2312"/>
                <w:b/>
                <w:snapToGrid w:val="0"/>
                <w:color w:val="000000"/>
                <w:kern w:val="0"/>
                <w:szCs w:val="21"/>
              </w:rPr>
            </w:pPr>
          </w:p>
        </w:tc>
        <w:tc>
          <w:tcPr>
            <w:tcW w:w="400" w:type="pct"/>
            <w:vMerge/>
            <w:noWrap/>
          </w:tcPr>
          <w:p w:rsidR="008B4E8F" w:rsidRDefault="008B4E8F">
            <w:pPr>
              <w:shd w:val="clear" w:color="auto" w:fill="FFFFFF"/>
              <w:adjustRightInd w:val="0"/>
              <w:snapToGrid w:val="0"/>
              <w:ind w:firstLine="435"/>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屋楼地</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水泥砂浆或水磨石楼地面；保温隔热、防水屋面。</w:t>
            </w:r>
          </w:p>
        </w:tc>
      </w:tr>
      <w:tr w:rsidR="008B4E8F">
        <w:trPr>
          <w:cantSplit/>
          <w:trHeight w:val="257"/>
        </w:trPr>
        <w:tc>
          <w:tcPr>
            <w:tcW w:w="399" w:type="pct"/>
            <w:vMerge/>
            <w:noWrap/>
          </w:tcPr>
          <w:p w:rsidR="008B4E8F" w:rsidRDefault="008B4E8F">
            <w:pPr>
              <w:shd w:val="clear" w:color="auto" w:fill="FFFFFF"/>
              <w:adjustRightInd w:val="0"/>
              <w:snapToGrid w:val="0"/>
              <w:ind w:firstLine="435"/>
              <w:rPr>
                <w:rFonts w:eastAsia="仿宋_GB2312"/>
                <w:b/>
                <w:snapToGrid w:val="0"/>
                <w:color w:val="000000"/>
                <w:kern w:val="0"/>
                <w:szCs w:val="21"/>
              </w:rPr>
            </w:pPr>
          </w:p>
        </w:tc>
        <w:tc>
          <w:tcPr>
            <w:tcW w:w="400" w:type="pct"/>
            <w:vMerge/>
            <w:noWrap/>
          </w:tcPr>
          <w:p w:rsidR="008B4E8F" w:rsidRDefault="008B4E8F">
            <w:pPr>
              <w:shd w:val="clear" w:color="auto" w:fill="FFFFFF"/>
              <w:adjustRightInd w:val="0"/>
              <w:snapToGrid w:val="0"/>
              <w:ind w:firstLine="435"/>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设备</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水电卫齐全；照明、动力未分线路设置或明敷；有电话、电视系统。</w:t>
            </w:r>
          </w:p>
        </w:tc>
      </w:tr>
      <w:tr w:rsidR="008B4E8F">
        <w:trPr>
          <w:trHeight w:val="450"/>
        </w:trPr>
        <w:tc>
          <w:tcPr>
            <w:tcW w:w="399"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房屋类别</w:t>
            </w:r>
          </w:p>
        </w:tc>
        <w:tc>
          <w:tcPr>
            <w:tcW w:w="400"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等级</w:t>
            </w:r>
          </w:p>
        </w:tc>
        <w:tc>
          <w:tcPr>
            <w:tcW w:w="717"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分部分项</w:t>
            </w:r>
          </w:p>
        </w:tc>
        <w:tc>
          <w:tcPr>
            <w:tcW w:w="3484"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具备条件</w:t>
            </w:r>
          </w:p>
        </w:tc>
      </w:tr>
      <w:tr w:rsidR="008B4E8F">
        <w:trPr>
          <w:cantSplit/>
          <w:trHeight w:val="289"/>
        </w:trPr>
        <w:tc>
          <w:tcPr>
            <w:tcW w:w="399"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砖</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混</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构</w:t>
            </w:r>
          </w:p>
        </w:tc>
        <w:tc>
          <w:tcPr>
            <w:tcW w:w="400" w:type="pct"/>
            <w:vMerge w:val="restart"/>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砖混一等</w:t>
            </w: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结构</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钢筋混凝土基础，砖墙及钢筋混凝土梁承重，钢筋混凝土楼屋面；有构造柱、圈梁等抗震构造措施。</w:t>
            </w:r>
          </w:p>
        </w:tc>
      </w:tr>
      <w:tr w:rsidR="008B4E8F">
        <w:trPr>
          <w:cantSplit/>
          <w:trHeight w:val="270"/>
        </w:trPr>
        <w:tc>
          <w:tcPr>
            <w:tcW w:w="399"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门窗</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钢窗、铝合金窗或塑钢窗，木质门或钢门，有防盗门。</w:t>
            </w:r>
          </w:p>
        </w:tc>
      </w:tr>
      <w:tr w:rsidR="008B4E8F">
        <w:trPr>
          <w:cantSplit/>
          <w:trHeight w:val="270"/>
        </w:trPr>
        <w:tc>
          <w:tcPr>
            <w:tcW w:w="399"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墙面及天棚</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内墙为一般乳胶漆墙面，外墙为高档涂料或面砖墙面；天棚为一般乳胶漆平顶。</w:t>
            </w:r>
          </w:p>
        </w:tc>
      </w:tr>
      <w:tr w:rsidR="008B4E8F">
        <w:trPr>
          <w:cantSplit/>
          <w:trHeight w:val="325"/>
        </w:trPr>
        <w:tc>
          <w:tcPr>
            <w:tcW w:w="399"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屋楼地</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水泥砂浆或水磨石楼地面；保温隔热、防水屋面。</w:t>
            </w:r>
          </w:p>
        </w:tc>
      </w:tr>
      <w:tr w:rsidR="008B4E8F">
        <w:trPr>
          <w:cantSplit/>
          <w:trHeight w:val="336"/>
        </w:trPr>
        <w:tc>
          <w:tcPr>
            <w:tcW w:w="399" w:type="pct"/>
            <w:vMerge/>
            <w:tcBorders>
              <w:bottom w:val="single" w:sz="4" w:space="0" w:color="auto"/>
            </w:tcBorders>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400" w:type="pct"/>
            <w:vMerge/>
            <w:tcBorders>
              <w:bottom w:val="single" w:sz="4" w:space="0" w:color="auto"/>
            </w:tcBorders>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tcBorders>
              <w:bottom w:val="single" w:sz="4" w:space="0" w:color="auto"/>
            </w:tcBorders>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设备</w:t>
            </w:r>
          </w:p>
        </w:tc>
        <w:tc>
          <w:tcPr>
            <w:tcW w:w="3484" w:type="pct"/>
            <w:tcBorders>
              <w:bottom w:val="single" w:sz="4" w:space="0" w:color="auto"/>
            </w:tcBorders>
            <w:noWrap/>
          </w:tcPr>
          <w:p w:rsidR="008B4E8F" w:rsidRDefault="003A1279">
            <w:pPr>
              <w:shd w:val="clear" w:color="auto" w:fill="FFFFFF"/>
              <w:adjustRightInd w:val="0"/>
              <w:snapToGrid w:val="0"/>
              <w:ind w:leftChars="8" w:left="17"/>
              <w:rPr>
                <w:rFonts w:eastAsia="仿宋_GB2312"/>
                <w:snapToGrid w:val="0"/>
                <w:color w:val="000000"/>
                <w:kern w:val="0"/>
                <w:szCs w:val="21"/>
              </w:rPr>
            </w:pPr>
            <w:r>
              <w:rPr>
                <w:rFonts w:eastAsia="仿宋_GB2312"/>
                <w:snapToGrid w:val="0"/>
                <w:color w:val="000000"/>
                <w:kern w:val="0"/>
                <w:szCs w:val="21"/>
              </w:rPr>
              <w:t>水电卫齐全；照明、动力分线路设置且暗敷；有电话、电视系统。</w:t>
            </w:r>
          </w:p>
        </w:tc>
      </w:tr>
      <w:tr w:rsidR="008B4E8F">
        <w:trPr>
          <w:cantSplit/>
          <w:trHeight w:val="333"/>
        </w:trPr>
        <w:tc>
          <w:tcPr>
            <w:tcW w:w="399"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400" w:type="pct"/>
            <w:vMerge w:val="restart"/>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砖混</w:t>
            </w:r>
            <w:r>
              <w:rPr>
                <w:rFonts w:eastAsia="仿宋_GB2312"/>
                <w:snapToGrid w:val="0"/>
                <w:color w:val="000000"/>
                <w:kern w:val="0"/>
                <w:szCs w:val="21"/>
              </w:rPr>
              <w:lastRenderedPageBreak/>
              <w:t>二等</w:t>
            </w: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lastRenderedPageBreak/>
              <w:t>结构</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钢筋混凝土或砖基础，砖墙承重，钢筋混凝土楼屋面，没有或很少有构造柱，圈梁。</w:t>
            </w:r>
          </w:p>
        </w:tc>
      </w:tr>
      <w:tr w:rsidR="008B4E8F">
        <w:trPr>
          <w:cantSplit/>
          <w:trHeight w:val="223"/>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门窗</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木门窗或普通钢窗。</w:t>
            </w:r>
          </w:p>
        </w:tc>
      </w:tr>
      <w:tr w:rsidR="008B4E8F">
        <w:trPr>
          <w:cantSplit/>
          <w:trHeight w:val="299"/>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墙面及天棚</w:t>
            </w:r>
          </w:p>
        </w:tc>
        <w:tc>
          <w:tcPr>
            <w:tcW w:w="3484" w:type="pct"/>
            <w:noWrap/>
          </w:tcPr>
          <w:p w:rsidR="008B4E8F" w:rsidRDefault="003A1279">
            <w:pPr>
              <w:shd w:val="clear" w:color="auto" w:fill="FFFFFF"/>
              <w:adjustRightInd w:val="0"/>
              <w:snapToGrid w:val="0"/>
              <w:ind w:leftChars="8" w:left="17"/>
              <w:rPr>
                <w:rFonts w:eastAsia="仿宋_GB2312"/>
                <w:snapToGrid w:val="0"/>
                <w:color w:val="000000"/>
                <w:kern w:val="0"/>
                <w:szCs w:val="21"/>
              </w:rPr>
            </w:pPr>
            <w:r>
              <w:rPr>
                <w:rFonts w:eastAsia="仿宋_GB2312"/>
                <w:snapToGrid w:val="0"/>
                <w:color w:val="000000"/>
                <w:kern w:val="0"/>
                <w:szCs w:val="21"/>
              </w:rPr>
              <w:t>内墙为一般乳胶漆墙面，外墙为一般涂料或水泥砂浆墙面或清水墙；天棚为一般乳胶漆平顶。</w:t>
            </w:r>
          </w:p>
        </w:tc>
      </w:tr>
      <w:tr w:rsidR="008B4E8F">
        <w:trPr>
          <w:cantSplit/>
          <w:trHeight w:val="393"/>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屋楼地</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水泥砂浆或水磨石楼地面；防水屋面。</w:t>
            </w:r>
          </w:p>
        </w:tc>
      </w:tr>
      <w:tr w:rsidR="008B4E8F">
        <w:trPr>
          <w:cantSplit/>
          <w:trHeight w:val="257"/>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设备</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水电齐全；照明、动力未分线路设置或明敷；有厨无厕。</w:t>
            </w:r>
          </w:p>
        </w:tc>
      </w:tr>
      <w:tr w:rsidR="008B4E8F">
        <w:trPr>
          <w:trHeight w:val="450"/>
        </w:trPr>
        <w:tc>
          <w:tcPr>
            <w:tcW w:w="399"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房屋类别</w:t>
            </w:r>
          </w:p>
        </w:tc>
        <w:tc>
          <w:tcPr>
            <w:tcW w:w="400"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等级</w:t>
            </w:r>
          </w:p>
        </w:tc>
        <w:tc>
          <w:tcPr>
            <w:tcW w:w="717"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分部分项</w:t>
            </w:r>
          </w:p>
        </w:tc>
        <w:tc>
          <w:tcPr>
            <w:tcW w:w="3484"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具备条件</w:t>
            </w:r>
          </w:p>
        </w:tc>
      </w:tr>
      <w:tr w:rsidR="008B4E8F">
        <w:trPr>
          <w:cantSplit/>
          <w:trHeight w:val="598"/>
        </w:trPr>
        <w:tc>
          <w:tcPr>
            <w:tcW w:w="399"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砖</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木</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构</w:t>
            </w:r>
          </w:p>
        </w:tc>
        <w:tc>
          <w:tcPr>
            <w:tcW w:w="400" w:type="pct"/>
            <w:vMerge w:val="restart"/>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砖木</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一等</w:t>
            </w:r>
          </w:p>
          <w:p w:rsidR="008B4E8F" w:rsidRDefault="008B4E8F">
            <w:pPr>
              <w:shd w:val="clear" w:color="auto" w:fill="FFFFFF"/>
              <w:adjustRightInd w:val="0"/>
              <w:snapToGrid w:val="0"/>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结构</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砖或混凝土基础，砖墙承重，屋面木梁、木屋架承重，木料上等，制作规范。</w:t>
            </w:r>
          </w:p>
        </w:tc>
      </w:tr>
      <w:tr w:rsidR="008B4E8F">
        <w:trPr>
          <w:cantSplit/>
          <w:trHeight w:val="279"/>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门窗</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金属门窗或用料上等的木质门窗，分户配有防盗门。</w:t>
            </w:r>
          </w:p>
        </w:tc>
      </w:tr>
      <w:tr w:rsidR="008B4E8F">
        <w:trPr>
          <w:cantSplit/>
          <w:trHeight w:val="335"/>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墙面及天棚</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内墙为一般乳胶漆墙面，外墙为涂料或面砖墙面；天棚为一般乳胶漆平顶。</w:t>
            </w:r>
          </w:p>
        </w:tc>
      </w:tr>
      <w:tr w:rsidR="008B4E8F">
        <w:trPr>
          <w:cantSplit/>
          <w:trHeight w:val="580"/>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屋楼地</w:t>
            </w:r>
          </w:p>
        </w:tc>
        <w:tc>
          <w:tcPr>
            <w:tcW w:w="3484" w:type="pct"/>
            <w:noWrap/>
          </w:tcPr>
          <w:p w:rsidR="008B4E8F" w:rsidRDefault="003A1279">
            <w:pPr>
              <w:shd w:val="clear" w:color="auto" w:fill="FFFFFF"/>
              <w:adjustRightInd w:val="0"/>
              <w:snapToGrid w:val="0"/>
              <w:ind w:leftChars="7" w:left="15"/>
              <w:rPr>
                <w:rFonts w:eastAsia="仿宋_GB2312"/>
                <w:snapToGrid w:val="0"/>
                <w:color w:val="000000"/>
                <w:kern w:val="0"/>
                <w:szCs w:val="21"/>
              </w:rPr>
            </w:pPr>
            <w:r>
              <w:rPr>
                <w:rFonts w:eastAsia="仿宋_GB2312"/>
                <w:snapToGrid w:val="0"/>
                <w:color w:val="000000"/>
                <w:kern w:val="0"/>
                <w:szCs w:val="21"/>
              </w:rPr>
              <w:t>水泥砂浆或水磨石地面、木楼板；屋面基层有质量上等的木望板或望砖；平瓦或小瓦屋面。</w:t>
            </w:r>
          </w:p>
        </w:tc>
      </w:tr>
      <w:tr w:rsidR="008B4E8F">
        <w:trPr>
          <w:cantSplit/>
          <w:trHeight w:val="263"/>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设备</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水电齐全；照明、动力分线路设置；厨卫分设。</w:t>
            </w:r>
          </w:p>
        </w:tc>
      </w:tr>
      <w:tr w:rsidR="008B4E8F">
        <w:trPr>
          <w:cantSplit/>
          <w:trHeight w:val="369"/>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val="restart"/>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砖木</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二等</w:t>
            </w: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结构</w:t>
            </w:r>
          </w:p>
        </w:tc>
        <w:tc>
          <w:tcPr>
            <w:tcW w:w="3484" w:type="pct"/>
            <w:noWrap/>
          </w:tcPr>
          <w:p w:rsidR="008B4E8F" w:rsidRDefault="003A1279">
            <w:pPr>
              <w:shd w:val="clear" w:color="auto" w:fill="FFFFFF"/>
              <w:adjustRightInd w:val="0"/>
              <w:snapToGrid w:val="0"/>
              <w:ind w:leftChars="8" w:left="17"/>
              <w:rPr>
                <w:rFonts w:eastAsia="仿宋_GB2312"/>
                <w:snapToGrid w:val="0"/>
                <w:color w:val="000000"/>
                <w:kern w:val="0"/>
                <w:szCs w:val="21"/>
              </w:rPr>
            </w:pPr>
            <w:r>
              <w:rPr>
                <w:rFonts w:eastAsia="仿宋_GB2312"/>
                <w:snapToGrid w:val="0"/>
                <w:color w:val="000000"/>
                <w:kern w:val="0"/>
                <w:szCs w:val="21"/>
              </w:rPr>
              <w:t>砖或混凝土基础，砖墙承重；屋面木梁、木屋架承重；外观质量一般。</w:t>
            </w:r>
          </w:p>
        </w:tc>
      </w:tr>
      <w:tr w:rsidR="008B4E8F">
        <w:trPr>
          <w:cantSplit/>
          <w:trHeight w:val="227"/>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门窗</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木门窗。</w:t>
            </w:r>
          </w:p>
        </w:tc>
      </w:tr>
      <w:tr w:rsidR="008B4E8F">
        <w:trPr>
          <w:cantSplit/>
          <w:trHeight w:val="303"/>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墙面</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内墙为一般涂料，外墙为普通砂浆。</w:t>
            </w:r>
          </w:p>
        </w:tc>
      </w:tr>
      <w:tr w:rsidR="008B4E8F">
        <w:trPr>
          <w:cantSplit/>
          <w:trHeight w:val="279"/>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屋楼地</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水泥砂浆地面、木楼板；普通屋面木基层、木望板，平瓦或小瓦屋面。</w:t>
            </w:r>
          </w:p>
        </w:tc>
      </w:tr>
      <w:tr w:rsidR="008B4E8F">
        <w:trPr>
          <w:cantSplit/>
          <w:trHeight w:val="356"/>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设备</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水电齐全；照明、动力线路未分开设置；有厨无厕或无厨无厕。</w:t>
            </w:r>
          </w:p>
        </w:tc>
      </w:tr>
      <w:tr w:rsidR="008B4E8F">
        <w:trPr>
          <w:cantSplit/>
          <w:trHeight w:val="225"/>
        </w:trPr>
        <w:tc>
          <w:tcPr>
            <w:tcW w:w="399"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木</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构</w:t>
            </w:r>
          </w:p>
        </w:tc>
        <w:tc>
          <w:tcPr>
            <w:tcW w:w="400" w:type="pct"/>
            <w:vMerge w:val="restart"/>
            <w:tcBorders>
              <w:top w:val="single" w:sz="4" w:space="0" w:color="auto"/>
            </w:tcBorders>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木</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构</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一</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等</w:t>
            </w: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结构</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砖或混凝土基础，用料上等的木梁柱承重，木屋架，砖围护墙，有较好的木楼梯。</w:t>
            </w:r>
          </w:p>
        </w:tc>
      </w:tr>
      <w:tr w:rsidR="008B4E8F">
        <w:trPr>
          <w:cantSplit/>
          <w:trHeight w:val="239"/>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tcBorders>
              <w:top w:val="single" w:sz="4" w:space="0" w:color="auto"/>
            </w:tcBorders>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门窗</w:t>
            </w:r>
          </w:p>
        </w:tc>
        <w:tc>
          <w:tcPr>
            <w:tcW w:w="3484" w:type="pct"/>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制作考究的木门窗。</w:t>
            </w:r>
          </w:p>
        </w:tc>
      </w:tr>
      <w:tr w:rsidR="008B4E8F">
        <w:trPr>
          <w:cantSplit/>
          <w:trHeight w:val="275"/>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tcBorders>
              <w:top w:val="single" w:sz="4" w:space="0" w:color="auto"/>
            </w:tcBorders>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墙面及天棚</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内墙面为一般涂料，外墙面为水泥砂浆或涂料。</w:t>
            </w:r>
          </w:p>
        </w:tc>
      </w:tr>
      <w:tr w:rsidR="008B4E8F">
        <w:trPr>
          <w:cantSplit/>
          <w:trHeight w:val="576"/>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tcBorders>
              <w:top w:val="single" w:sz="4" w:space="0" w:color="auto"/>
            </w:tcBorders>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屋楼地</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水泥砂浆地面，木楼板；屋面有质量上等的木望板或望砖，平瓦或小瓦屋面。</w:t>
            </w:r>
          </w:p>
        </w:tc>
      </w:tr>
      <w:tr w:rsidR="008B4E8F">
        <w:trPr>
          <w:cantSplit/>
          <w:trHeight w:val="401"/>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tcBorders>
              <w:top w:val="single" w:sz="4" w:space="0" w:color="auto"/>
            </w:tcBorders>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设备</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水电齐全；明设线盒。</w:t>
            </w:r>
          </w:p>
        </w:tc>
      </w:tr>
      <w:tr w:rsidR="008B4E8F">
        <w:trPr>
          <w:cantSplit/>
          <w:trHeight w:val="409"/>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木</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构</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二</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等</w:t>
            </w: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结构</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砖或混凝土基础，一般用料的木梁柱承重，木屋架，砖围护墙。</w:t>
            </w:r>
          </w:p>
        </w:tc>
      </w:tr>
      <w:tr w:rsidR="008B4E8F">
        <w:trPr>
          <w:cantSplit/>
          <w:trHeight w:val="301"/>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门窗</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木门窗。</w:t>
            </w:r>
          </w:p>
        </w:tc>
      </w:tr>
      <w:tr w:rsidR="008B4E8F">
        <w:trPr>
          <w:cantSplit/>
          <w:trHeight w:val="305"/>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墙面</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内墙刷石灰水，外墙为清水墙或刷石灰水。</w:t>
            </w:r>
          </w:p>
        </w:tc>
      </w:tr>
      <w:tr w:rsidR="008B4E8F">
        <w:trPr>
          <w:cantSplit/>
          <w:trHeight w:val="297"/>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屋楼地</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碎砖或混凝土地坪或土地坪，木楼板；屋面基层为芦席，普通木望板或望砖的瓦屋面。</w:t>
            </w:r>
          </w:p>
        </w:tc>
      </w:tr>
      <w:tr w:rsidR="008B4E8F">
        <w:trPr>
          <w:cantSplit/>
          <w:trHeight w:val="285"/>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设备</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有水电。</w:t>
            </w:r>
          </w:p>
        </w:tc>
      </w:tr>
      <w:tr w:rsidR="008B4E8F">
        <w:trPr>
          <w:trHeight w:val="307"/>
        </w:trPr>
        <w:tc>
          <w:tcPr>
            <w:tcW w:w="399" w:type="pct"/>
            <w:noWrap/>
            <w:vAlign w:val="center"/>
          </w:tcPr>
          <w:p w:rsidR="008B4E8F" w:rsidRDefault="003A1279">
            <w:pPr>
              <w:shd w:val="clear" w:color="auto" w:fill="FFFFFF"/>
              <w:adjustRightInd w:val="0"/>
              <w:snapToGrid w:val="0"/>
              <w:jc w:val="center"/>
              <w:rPr>
                <w:rFonts w:eastAsia="仿宋_GB2312"/>
                <w:b/>
                <w:snapToGrid w:val="0"/>
                <w:color w:val="000000"/>
                <w:kern w:val="0"/>
                <w:szCs w:val="21"/>
              </w:rPr>
            </w:pPr>
            <w:r>
              <w:rPr>
                <w:rFonts w:eastAsia="仿宋_GB2312"/>
                <w:b/>
                <w:snapToGrid w:val="0"/>
                <w:color w:val="000000"/>
                <w:kern w:val="0"/>
                <w:szCs w:val="21"/>
              </w:rPr>
              <w:t>房屋类别</w:t>
            </w:r>
          </w:p>
        </w:tc>
        <w:tc>
          <w:tcPr>
            <w:tcW w:w="400" w:type="pct"/>
            <w:noWrap/>
            <w:vAlign w:val="center"/>
          </w:tcPr>
          <w:p w:rsidR="008B4E8F" w:rsidRDefault="003A1279">
            <w:pPr>
              <w:shd w:val="clear" w:color="auto" w:fill="FFFFFF"/>
              <w:adjustRightInd w:val="0"/>
              <w:snapToGrid w:val="0"/>
              <w:jc w:val="center"/>
              <w:rPr>
                <w:rFonts w:eastAsia="仿宋_GB2312"/>
                <w:b/>
                <w:snapToGrid w:val="0"/>
                <w:color w:val="000000"/>
                <w:kern w:val="0"/>
                <w:szCs w:val="21"/>
              </w:rPr>
            </w:pPr>
            <w:r>
              <w:rPr>
                <w:rFonts w:eastAsia="仿宋_GB2312"/>
                <w:b/>
                <w:snapToGrid w:val="0"/>
                <w:color w:val="000000"/>
                <w:kern w:val="0"/>
                <w:szCs w:val="21"/>
              </w:rPr>
              <w:t>等级</w:t>
            </w:r>
          </w:p>
        </w:tc>
        <w:tc>
          <w:tcPr>
            <w:tcW w:w="717" w:type="pct"/>
            <w:noWrap/>
            <w:vAlign w:val="center"/>
          </w:tcPr>
          <w:p w:rsidR="008B4E8F" w:rsidRDefault="003A1279">
            <w:pPr>
              <w:shd w:val="clear" w:color="auto" w:fill="FFFFFF"/>
              <w:adjustRightInd w:val="0"/>
              <w:snapToGrid w:val="0"/>
              <w:jc w:val="center"/>
              <w:rPr>
                <w:rFonts w:eastAsia="仿宋_GB2312"/>
                <w:b/>
                <w:snapToGrid w:val="0"/>
                <w:color w:val="000000"/>
                <w:kern w:val="0"/>
                <w:szCs w:val="21"/>
              </w:rPr>
            </w:pPr>
            <w:r>
              <w:rPr>
                <w:rFonts w:eastAsia="仿宋_GB2312"/>
                <w:b/>
                <w:snapToGrid w:val="0"/>
                <w:color w:val="000000"/>
                <w:kern w:val="0"/>
                <w:szCs w:val="21"/>
              </w:rPr>
              <w:t>分部分项</w:t>
            </w:r>
          </w:p>
        </w:tc>
        <w:tc>
          <w:tcPr>
            <w:tcW w:w="3484" w:type="pct"/>
            <w:noWrap/>
            <w:vAlign w:val="center"/>
          </w:tcPr>
          <w:p w:rsidR="008B4E8F" w:rsidRDefault="003A1279">
            <w:pPr>
              <w:shd w:val="clear" w:color="auto" w:fill="FFFFFF"/>
              <w:adjustRightInd w:val="0"/>
              <w:snapToGrid w:val="0"/>
              <w:jc w:val="center"/>
              <w:rPr>
                <w:rFonts w:eastAsia="仿宋_GB2312"/>
                <w:b/>
                <w:snapToGrid w:val="0"/>
                <w:color w:val="000000"/>
                <w:kern w:val="0"/>
                <w:szCs w:val="21"/>
              </w:rPr>
            </w:pPr>
            <w:r>
              <w:rPr>
                <w:rFonts w:eastAsia="仿宋_GB2312"/>
                <w:b/>
                <w:snapToGrid w:val="0"/>
                <w:color w:val="000000"/>
                <w:kern w:val="0"/>
                <w:szCs w:val="21"/>
              </w:rPr>
              <w:t>具备条件</w:t>
            </w:r>
          </w:p>
        </w:tc>
      </w:tr>
      <w:tr w:rsidR="008B4E8F">
        <w:trPr>
          <w:cantSplit/>
          <w:trHeight w:val="286"/>
        </w:trPr>
        <w:tc>
          <w:tcPr>
            <w:tcW w:w="399"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简</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易</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构</w:t>
            </w:r>
          </w:p>
        </w:tc>
        <w:tc>
          <w:tcPr>
            <w:tcW w:w="400"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简易</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一等</w:t>
            </w: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结构</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乱砖、半节砖、自制砖，煤屑砖砌墙承重墙、瓦屋面。</w:t>
            </w:r>
          </w:p>
        </w:tc>
      </w:tr>
      <w:tr w:rsidR="008B4E8F">
        <w:trPr>
          <w:cantSplit/>
          <w:trHeight w:val="276"/>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门窗</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完整的木门窗，或旧的钢门窗，无框门窗。</w:t>
            </w:r>
          </w:p>
        </w:tc>
      </w:tr>
      <w:tr w:rsidR="008B4E8F">
        <w:trPr>
          <w:cantSplit/>
          <w:trHeight w:val="265"/>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墙面及天棚</w:t>
            </w:r>
          </w:p>
        </w:tc>
        <w:tc>
          <w:tcPr>
            <w:tcW w:w="3484" w:type="pct"/>
            <w:noWrap/>
          </w:tcPr>
          <w:p w:rsidR="008B4E8F" w:rsidRDefault="003A1279">
            <w:pPr>
              <w:shd w:val="clear" w:color="auto" w:fill="FFFFFF"/>
              <w:adjustRightInd w:val="0"/>
              <w:snapToGrid w:val="0"/>
              <w:ind w:leftChars="-43" w:left="-90" w:firstLineChars="50" w:firstLine="105"/>
              <w:rPr>
                <w:rFonts w:eastAsia="仿宋_GB2312"/>
                <w:snapToGrid w:val="0"/>
                <w:color w:val="000000"/>
                <w:kern w:val="0"/>
                <w:szCs w:val="21"/>
              </w:rPr>
            </w:pPr>
            <w:r>
              <w:rPr>
                <w:rFonts w:eastAsia="仿宋_GB2312"/>
                <w:snapToGrid w:val="0"/>
                <w:color w:val="000000"/>
                <w:kern w:val="0"/>
                <w:szCs w:val="21"/>
              </w:rPr>
              <w:t>普通砂浆抹灰，或内外墙刷石灰水。</w:t>
            </w:r>
          </w:p>
        </w:tc>
      </w:tr>
      <w:tr w:rsidR="008B4E8F">
        <w:trPr>
          <w:cantSplit/>
          <w:trHeight w:val="396"/>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屋楼地</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三合土地面或碎砖地面；小梁或杂木椽子屋面。</w:t>
            </w:r>
          </w:p>
        </w:tc>
      </w:tr>
      <w:tr w:rsidR="008B4E8F">
        <w:trPr>
          <w:cantSplit/>
          <w:trHeight w:val="265"/>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设备</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有水电。</w:t>
            </w:r>
          </w:p>
        </w:tc>
      </w:tr>
      <w:tr w:rsidR="008B4E8F">
        <w:trPr>
          <w:cantSplit/>
          <w:trHeight w:val="331"/>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简易</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lastRenderedPageBreak/>
              <w:t>二等</w:t>
            </w: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lastRenderedPageBreak/>
              <w:t>结构</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乱砖、半节砖、自制砖等砌墙承重，旧铁皮或杂乱瓦屋面。</w:t>
            </w:r>
          </w:p>
        </w:tc>
      </w:tr>
      <w:tr w:rsidR="008B4E8F">
        <w:trPr>
          <w:cantSplit/>
          <w:trHeight w:val="228"/>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门窗</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废旧、不完整的门窗。</w:t>
            </w:r>
          </w:p>
        </w:tc>
      </w:tr>
      <w:tr w:rsidR="008B4E8F">
        <w:trPr>
          <w:cantSplit/>
          <w:trHeight w:val="295"/>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墙面及天棚</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内、外墙面清水墙或刷石灰水。</w:t>
            </w:r>
          </w:p>
        </w:tc>
      </w:tr>
      <w:tr w:rsidR="008B4E8F">
        <w:trPr>
          <w:cantSplit/>
          <w:trHeight w:val="307"/>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屋楼地</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砖铺面或泥地面</w:t>
            </w:r>
            <w:r>
              <w:rPr>
                <w:rFonts w:eastAsia="仿宋_GB2312" w:hint="eastAsia"/>
                <w:snapToGrid w:val="0"/>
                <w:color w:val="000000"/>
                <w:kern w:val="0"/>
                <w:szCs w:val="21"/>
              </w:rPr>
              <w:t>。</w:t>
            </w:r>
          </w:p>
        </w:tc>
      </w:tr>
      <w:tr w:rsidR="008B4E8F">
        <w:trPr>
          <w:cantSplit/>
          <w:trHeight w:val="295"/>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400"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17"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设备</w:t>
            </w:r>
          </w:p>
        </w:tc>
        <w:tc>
          <w:tcPr>
            <w:tcW w:w="3484"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有简易水电。</w:t>
            </w:r>
          </w:p>
        </w:tc>
      </w:tr>
    </w:tbl>
    <w:p w:rsidR="008B4E8F" w:rsidRDefault="008B4E8F">
      <w:pPr>
        <w:shd w:val="clear" w:color="auto" w:fill="FFFFFF"/>
        <w:adjustRightInd w:val="0"/>
        <w:snapToGrid w:val="0"/>
        <w:rPr>
          <w:rFonts w:eastAsia="仿宋_GB2312"/>
          <w:snapToGrid w:val="0"/>
          <w:color w:val="000000"/>
          <w:kern w:val="0"/>
          <w:sz w:val="24"/>
        </w:rPr>
      </w:pPr>
    </w:p>
    <w:p w:rsidR="008B4E8F" w:rsidRDefault="009F41AA">
      <w:pPr>
        <w:shd w:val="clear" w:color="auto" w:fill="FFFFFF"/>
        <w:spacing w:line="360" w:lineRule="auto"/>
        <w:ind w:firstLineChars="225" w:firstLine="540"/>
        <w:rPr>
          <w:rFonts w:eastAsia="仿宋_GB2312"/>
          <w:bCs/>
          <w:snapToGrid w:val="0"/>
          <w:color w:val="000000"/>
          <w:kern w:val="0"/>
          <w:sz w:val="24"/>
        </w:rPr>
      </w:pPr>
      <w:r>
        <w:rPr>
          <w:rFonts w:eastAsia="仿宋_GB2312"/>
          <w:bCs/>
          <w:snapToGrid w:val="0"/>
          <w:color w:val="000000"/>
          <w:kern w:val="0"/>
          <w:sz w:val="24"/>
        </w:rPr>
        <w:fldChar w:fldCharType="begin"/>
      </w:r>
      <w:r w:rsidR="003A1279">
        <w:rPr>
          <w:rFonts w:eastAsia="仿宋_GB2312"/>
          <w:bCs/>
          <w:snapToGrid w:val="0"/>
          <w:color w:val="000000"/>
          <w:kern w:val="0"/>
          <w:sz w:val="24"/>
        </w:rPr>
        <w:instrText xml:space="preserve"> = 2 \* GB2 </w:instrText>
      </w:r>
      <w:r>
        <w:rPr>
          <w:rFonts w:eastAsia="仿宋_GB2312"/>
          <w:bCs/>
          <w:snapToGrid w:val="0"/>
          <w:color w:val="000000"/>
          <w:kern w:val="0"/>
          <w:sz w:val="24"/>
        </w:rPr>
        <w:fldChar w:fldCharType="separate"/>
      </w:r>
      <w:r w:rsidR="003A1279">
        <w:rPr>
          <w:rFonts w:ascii="宋体" w:hAnsi="宋体" w:cs="宋体" w:hint="eastAsia"/>
          <w:bCs/>
          <w:snapToGrid w:val="0"/>
          <w:color w:val="000000"/>
          <w:kern w:val="0"/>
          <w:sz w:val="24"/>
        </w:rPr>
        <w:t>⑵</w:t>
      </w:r>
      <w:r>
        <w:rPr>
          <w:rFonts w:eastAsia="仿宋_GB2312"/>
          <w:bCs/>
          <w:snapToGrid w:val="0"/>
          <w:color w:val="000000"/>
          <w:kern w:val="0"/>
          <w:sz w:val="24"/>
        </w:rPr>
        <w:fldChar w:fldCharType="end"/>
      </w:r>
      <w:r w:rsidR="003A1279">
        <w:rPr>
          <w:rFonts w:eastAsia="仿宋_GB2312"/>
          <w:bCs/>
          <w:snapToGrid w:val="0"/>
          <w:color w:val="000000"/>
          <w:kern w:val="0"/>
          <w:sz w:val="24"/>
        </w:rPr>
        <w:t xml:space="preserve"> </w:t>
      </w:r>
      <w:r w:rsidR="003A1279">
        <w:rPr>
          <w:rFonts w:eastAsia="仿宋_GB2312"/>
          <w:bCs/>
          <w:snapToGrid w:val="0"/>
          <w:color w:val="000000"/>
          <w:kern w:val="0"/>
          <w:sz w:val="24"/>
        </w:rPr>
        <w:t>住宅房屋成新调整系数</w:t>
      </w:r>
    </w:p>
    <w:p w:rsidR="008B4E8F" w:rsidRDefault="003A1279" w:rsidP="00AE1C20">
      <w:pPr>
        <w:shd w:val="clear" w:color="auto" w:fill="FFFFFF"/>
        <w:spacing w:beforeLines="20" w:line="360" w:lineRule="auto"/>
        <w:ind w:firstLineChars="225" w:firstLine="542"/>
        <w:jc w:val="center"/>
        <w:rPr>
          <w:rFonts w:eastAsia="仿宋_GB2312"/>
          <w:b/>
          <w:bCs/>
          <w:snapToGrid w:val="0"/>
          <w:color w:val="000000"/>
          <w:kern w:val="0"/>
          <w:sz w:val="24"/>
        </w:rPr>
      </w:pPr>
      <w:r>
        <w:rPr>
          <w:rFonts w:eastAsia="仿宋_GB2312"/>
          <w:b/>
          <w:bCs/>
          <w:snapToGrid w:val="0"/>
          <w:color w:val="000000"/>
          <w:kern w:val="0"/>
          <w:sz w:val="24"/>
        </w:rPr>
        <w:t>住宅房屋成新调整系数取值表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7"/>
        <w:gridCol w:w="1821"/>
        <w:gridCol w:w="1622"/>
        <w:gridCol w:w="1618"/>
        <w:gridCol w:w="1466"/>
      </w:tblGrid>
      <w:tr w:rsidR="008B4E8F">
        <w:trPr>
          <w:trHeight w:val="552"/>
        </w:trPr>
        <w:tc>
          <w:tcPr>
            <w:tcW w:w="1688" w:type="pct"/>
            <w:tcBorders>
              <w:tl2br w:val="single" w:sz="4" w:space="0" w:color="auto"/>
            </w:tcBorders>
            <w:noWrap/>
            <w:vAlign w:val="center"/>
          </w:tcPr>
          <w:p w:rsidR="008B4E8F" w:rsidRDefault="003A1279">
            <w:pPr>
              <w:pStyle w:val="af1"/>
              <w:shd w:val="clear" w:color="auto" w:fill="FFFFFF"/>
              <w:spacing w:beforeLines="0" w:line="240" w:lineRule="auto"/>
              <w:ind w:leftChars="299" w:left="628" w:firstLineChars="441" w:firstLine="930"/>
              <w:jc w:val="both"/>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待估住宅房屋</w:t>
            </w:r>
          </w:p>
          <w:p w:rsidR="008B4E8F" w:rsidRDefault="003A1279">
            <w:pPr>
              <w:pStyle w:val="af1"/>
              <w:shd w:val="clear" w:color="auto" w:fill="FFFFFF"/>
              <w:spacing w:beforeLines="0" w:line="240" w:lineRule="auto"/>
              <w:ind w:firstLineChars="147" w:firstLine="310"/>
              <w:jc w:val="both"/>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标准住宅房屋</w:t>
            </w:r>
          </w:p>
        </w:tc>
        <w:tc>
          <w:tcPr>
            <w:tcW w:w="924" w:type="pct"/>
            <w:noWrap/>
            <w:vAlign w:val="center"/>
          </w:tcPr>
          <w:p w:rsidR="008B4E8F" w:rsidRDefault="003A1279">
            <w:pPr>
              <w:shd w:val="clear" w:color="auto" w:fill="FFFFFF"/>
              <w:jc w:val="center"/>
              <w:rPr>
                <w:rFonts w:eastAsia="仿宋_GB2312"/>
                <w:b/>
                <w:bCs/>
                <w:snapToGrid w:val="0"/>
                <w:color w:val="000000"/>
                <w:kern w:val="0"/>
                <w:szCs w:val="21"/>
              </w:rPr>
            </w:pPr>
            <w:r>
              <w:rPr>
                <w:rFonts w:eastAsia="仿宋_GB2312"/>
                <w:b/>
                <w:bCs/>
                <w:snapToGrid w:val="0"/>
                <w:color w:val="000000"/>
                <w:kern w:val="0"/>
                <w:szCs w:val="21"/>
              </w:rPr>
              <w:t>八成新及以上</w:t>
            </w:r>
          </w:p>
        </w:tc>
        <w:tc>
          <w:tcPr>
            <w:tcW w:w="823" w:type="pct"/>
            <w:noWrap/>
            <w:vAlign w:val="center"/>
          </w:tcPr>
          <w:p w:rsidR="008B4E8F" w:rsidRDefault="003A1279">
            <w:pPr>
              <w:shd w:val="clear" w:color="auto" w:fill="FFFFFF"/>
              <w:jc w:val="center"/>
              <w:rPr>
                <w:rFonts w:eastAsia="仿宋_GB2312"/>
                <w:b/>
                <w:bCs/>
                <w:snapToGrid w:val="0"/>
                <w:color w:val="000000"/>
                <w:kern w:val="0"/>
                <w:szCs w:val="21"/>
              </w:rPr>
            </w:pPr>
            <w:r>
              <w:rPr>
                <w:rFonts w:eastAsia="仿宋_GB2312"/>
                <w:b/>
                <w:bCs/>
                <w:snapToGrid w:val="0"/>
                <w:color w:val="000000"/>
                <w:kern w:val="0"/>
                <w:szCs w:val="21"/>
              </w:rPr>
              <w:t>七、六成新</w:t>
            </w:r>
          </w:p>
        </w:tc>
        <w:tc>
          <w:tcPr>
            <w:tcW w:w="821" w:type="pct"/>
            <w:noWrap/>
            <w:vAlign w:val="center"/>
          </w:tcPr>
          <w:p w:rsidR="008B4E8F" w:rsidRDefault="003A1279">
            <w:pPr>
              <w:shd w:val="clear" w:color="auto" w:fill="FFFFFF"/>
              <w:jc w:val="center"/>
              <w:rPr>
                <w:rFonts w:eastAsia="仿宋_GB2312"/>
                <w:b/>
                <w:bCs/>
                <w:snapToGrid w:val="0"/>
                <w:color w:val="000000"/>
                <w:kern w:val="0"/>
                <w:szCs w:val="21"/>
              </w:rPr>
            </w:pPr>
            <w:r>
              <w:rPr>
                <w:rFonts w:eastAsia="仿宋_GB2312"/>
                <w:b/>
                <w:bCs/>
                <w:snapToGrid w:val="0"/>
                <w:color w:val="000000"/>
                <w:kern w:val="0"/>
                <w:szCs w:val="21"/>
              </w:rPr>
              <w:t>五、四成新</w:t>
            </w:r>
          </w:p>
        </w:tc>
        <w:tc>
          <w:tcPr>
            <w:tcW w:w="744" w:type="pct"/>
            <w:noWrap/>
            <w:vAlign w:val="center"/>
          </w:tcPr>
          <w:p w:rsidR="008B4E8F" w:rsidRDefault="003A1279">
            <w:pPr>
              <w:shd w:val="clear" w:color="auto" w:fill="FFFFFF"/>
              <w:jc w:val="center"/>
              <w:rPr>
                <w:rFonts w:eastAsia="仿宋_GB2312"/>
                <w:b/>
                <w:bCs/>
                <w:snapToGrid w:val="0"/>
                <w:color w:val="000000"/>
                <w:kern w:val="0"/>
                <w:szCs w:val="21"/>
              </w:rPr>
            </w:pPr>
            <w:r>
              <w:rPr>
                <w:rFonts w:eastAsia="仿宋_GB2312"/>
                <w:b/>
                <w:bCs/>
                <w:snapToGrid w:val="0"/>
                <w:color w:val="000000"/>
                <w:kern w:val="0"/>
                <w:szCs w:val="21"/>
              </w:rPr>
              <w:t>三成新以下</w:t>
            </w:r>
          </w:p>
        </w:tc>
      </w:tr>
      <w:tr w:rsidR="008B4E8F">
        <w:tc>
          <w:tcPr>
            <w:tcW w:w="1688" w:type="pct"/>
            <w:noWrap/>
            <w:vAlign w:val="center"/>
          </w:tcPr>
          <w:p w:rsidR="008B4E8F" w:rsidRDefault="003A1279">
            <w:pPr>
              <w:shd w:val="clear" w:color="auto" w:fill="FFFFFF"/>
              <w:jc w:val="center"/>
              <w:rPr>
                <w:rFonts w:eastAsia="仿宋_GB2312"/>
                <w:bCs/>
                <w:snapToGrid w:val="0"/>
                <w:color w:val="000000"/>
                <w:kern w:val="0"/>
                <w:szCs w:val="21"/>
              </w:rPr>
            </w:pPr>
            <w:r>
              <w:rPr>
                <w:rFonts w:eastAsia="仿宋_GB2312"/>
                <w:bCs/>
                <w:snapToGrid w:val="0"/>
                <w:color w:val="000000"/>
                <w:kern w:val="0"/>
                <w:szCs w:val="21"/>
              </w:rPr>
              <w:t>八成新</w:t>
            </w:r>
          </w:p>
        </w:tc>
        <w:tc>
          <w:tcPr>
            <w:tcW w:w="924"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99</w:t>
            </w:r>
            <w:r>
              <w:rPr>
                <w:rFonts w:eastAsia="仿宋_GB2312" w:hint="eastAsia"/>
                <w:snapToGrid w:val="0"/>
                <w:color w:val="000000"/>
                <w:kern w:val="0"/>
                <w:szCs w:val="21"/>
              </w:rPr>
              <w:t xml:space="preserve"> ~ </w:t>
            </w:r>
            <w:r>
              <w:rPr>
                <w:rFonts w:eastAsia="仿宋_GB2312"/>
                <w:snapToGrid w:val="0"/>
                <w:color w:val="000000"/>
                <w:kern w:val="0"/>
                <w:szCs w:val="21"/>
              </w:rPr>
              <w:t>102</w:t>
            </w:r>
          </w:p>
        </w:tc>
        <w:tc>
          <w:tcPr>
            <w:tcW w:w="823"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96</w:t>
            </w:r>
            <w:r>
              <w:rPr>
                <w:rFonts w:eastAsia="仿宋_GB2312" w:hint="eastAsia"/>
                <w:snapToGrid w:val="0"/>
                <w:color w:val="000000"/>
                <w:kern w:val="0"/>
                <w:szCs w:val="21"/>
              </w:rPr>
              <w:t xml:space="preserve"> ~ </w:t>
            </w:r>
            <w:r>
              <w:rPr>
                <w:rFonts w:eastAsia="仿宋_GB2312"/>
                <w:snapToGrid w:val="0"/>
                <w:color w:val="000000"/>
                <w:kern w:val="0"/>
                <w:szCs w:val="21"/>
              </w:rPr>
              <w:t>98</w:t>
            </w:r>
          </w:p>
        </w:tc>
        <w:tc>
          <w:tcPr>
            <w:tcW w:w="821"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95</w:t>
            </w:r>
            <w:r>
              <w:rPr>
                <w:rFonts w:eastAsia="仿宋_GB2312" w:hint="eastAsia"/>
                <w:snapToGrid w:val="0"/>
                <w:color w:val="000000"/>
                <w:kern w:val="0"/>
                <w:szCs w:val="21"/>
              </w:rPr>
              <w:t xml:space="preserve"> ~ </w:t>
            </w:r>
            <w:r>
              <w:rPr>
                <w:rFonts w:eastAsia="仿宋_GB2312"/>
                <w:snapToGrid w:val="0"/>
                <w:color w:val="000000"/>
                <w:kern w:val="0"/>
                <w:szCs w:val="21"/>
              </w:rPr>
              <w:t>96</w:t>
            </w:r>
          </w:p>
        </w:tc>
        <w:tc>
          <w:tcPr>
            <w:tcW w:w="744"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90</w:t>
            </w:r>
            <w:r>
              <w:rPr>
                <w:rFonts w:eastAsia="仿宋_GB2312" w:hint="eastAsia"/>
                <w:snapToGrid w:val="0"/>
                <w:color w:val="000000"/>
                <w:kern w:val="0"/>
                <w:szCs w:val="21"/>
              </w:rPr>
              <w:t xml:space="preserve"> ~ </w:t>
            </w:r>
            <w:r>
              <w:rPr>
                <w:rFonts w:eastAsia="仿宋_GB2312"/>
                <w:snapToGrid w:val="0"/>
                <w:color w:val="000000"/>
                <w:kern w:val="0"/>
                <w:szCs w:val="21"/>
              </w:rPr>
              <w:t>95</w:t>
            </w:r>
          </w:p>
        </w:tc>
      </w:tr>
      <w:tr w:rsidR="008B4E8F">
        <w:tc>
          <w:tcPr>
            <w:tcW w:w="1688" w:type="pct"/>
            <w:noWrap/>
            <w:vAlign w:val="center"/>
          </w:tcPr>
          <w:p w:rsidR="008B4E8F" w:rsidRDefault="003A1279">
            <w:pPr>
              <w:shd w:val="clear" w:color="auto" w:fill="FFFFFF"/>
              <w:jc w:val="center"/>
              <w:rPr>
                <w:rFonts w:eastAsia="仿宋_GB2312"/>
                <w:bCs/>
                <w:snapToGrid w:val="0"/>
                <w:color w:val="000000"/>
                <w:kern w:val="0"/>
                <w:szCs w:val="21"/>
              </w:rPr>
            </w:pPr>
            <w:r>
              <w:rPr>
                <w:rFonts w:eastAsia="仿宋_GB2312"/>
                <w:bCs/>
                <w:snapToGrid w:val="0"/>
                <w:color w:val="000000"/>
                <w:kern w:val="0"/>
                <w:szCs w:val="21"/>
              </w:rPr>
              <w:t>六、七成新</w:t>
            </w:r>
          </w:p>
        </w:tc>
        <w:tc>
          <w:tcPr>
            <w:tcW w:w="924"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102</w:t>
            </w:r>
            <w:r>
              <w:rPr>
                <w:rFonts w:eastAsia="仿宋_GB2312" w:hint="eastAsia"/>
                <w:snapToGrid w:val="0"/>
                <w:color w:val="000000"/>
                <w:kern w:val="0"/>
                <w:szCs w:val="21"/>
              </w:rPr>
              <w:t xml:space="preserve"> ~ </w:t>
            </w:r>
            <w:r>
              <w:rPr>
                <w:rFonts w:eastAsia="仿宋_GB2312"/>
                <w:snapToGrid w:val="0"/>
                <w:color w:val="000000"/>
                <w:kern w:val="0"/>
                <w:szCs w:val="21"/>
              </w:rPr>
              <w:t>104</w:t>
            </w:r>
          </w:p>
        </w:tc>
        <w:tc>
          <w:tcPr>
            <w:tcW w:w="823"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99</w:t>
            </w:r>
            <w:r>
              <w:rPr>
                <w:rFonts w:eastAsia="仿宋_GB2312" w:hint="eastAsia"/>
                <w:snapToGrid w:val="0"/>
                <w:color w:val="000000"/>
                <w:kern w:val="0"/>
                <w:szCs w:val="21"/>
              </w:rPr>
              <w:t xml:space="preserve"> ~ </w:t>
            </w:r>
            <w:r>
              <w:rPr>
                <w:rFonts w:eastAsia="仿宋_GB2312"/>
                <w:snapToGrid w:val="0"/>
                <w:color w:val="000000"/>
                <w:kern w:val="0"/>
                <w:szCs w:val="21"/>
              </w:rPr>
              <w:t>102</w:t>
            </w:r>
          </w:p>
        </w:tc>
        <w:tc>
          <w:tcPr>
            <w:tcW w:w="821"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96</w:t>
            </w:r>
            <w:r>
              <w:rPr>
                <w:rFonts w:eastAsia="仿宋_GB2312" w:hint="eastAsia"/>
                <w:snapToGrid w:val="0"/>
                <w:color w:val="000000"/>
                <w:kern w:val="0"/>
                <w:szCs w:val="21"/>
              </w:rPr>
              <w:t xml:space="preserve"> ~ </w:t>
            </w:r>
            <w:r>
              <w:rPr>
                <w:rFonts w:eastAsia="仿宋_GB2312"/>
                <w:snapToGrid w:val="0"/>
                <w:color w:val="000000"/>
                <w:kern w:val="0"/>
                <w:szCs w:val="21"/>
              </w:rPr>
              <w:t>98</w:t>
            </w:r>
          </w:p>
        </w:tc>
        <w:tc>
          <w:tcPr>
            <w:tcW w:w="744"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92</w:t>
            </w:r>
            <w:r>
              <w:rPr>
                <w:rFonts w:eastAsia="仿宋_GB2312" w:hint="eastAsia"/>
                <w:snapToGrid w:val="0"/>
                <w:color w:val="000000"/>
                <w:kern w:val="0"/>
                <w:szCs w:val="21"/>
              </w:rPr>
              <w:t xml:space="preserve"> ~ </w:t>
            </w:r>
            <w:r>
              <w:rPr>
                <w:rFonts w:eastAsia="仿宋_GB2312"/>
                <w:snapToGrid w:val="0"/>
                <w:color w:val="000000"/>
                <w:kern w:val="0"/>
                <w:szCs w:val="21"/>
              </w:rPr>
              <w:t>97</w:t>
            </w:r>
          </w:p>
        </w:tc>
      </w:tr>
    </w:tbl>
    <w:p w:rsidR="008B4E8F" w:rsidRDefault="009F41AA" w:rsidP="00AE1C20">
      <w:pPr>
        <w:adjustRightInd w:val="0"/>
        <w:snapToGrid w:val="0"/>
        <w:spacing w:beforeLines="50" w:line="360" w:lineRule="auto"/>
        <w:ind w:firstLineChars="225" w:firstLine="540"/>
        <w:rPr>
          <w:rFonts w:eastAsia="仿宋_GB2312"/>
          <w:bCs/>
          <w:snapToGrid w:val="0"/>
          <w:color w:val="000000"/>
          <w:kern w:val="0"/>
          <w:sz w:val="24"/>
        </w:rPr>
      </w:pPr>
      <w:r>
        <w:rPr>
          <w:rFonts w:eastAsia="仿宋_GB2312"/>
          <w:bCs/>
          <w:snapToGrid w:val="0"/>
          <w:color w:val="000000"/>
          <w:kern w:val="0"/>
          <w:sz w:val="24"/>
        </w:rPr>
        <w:fldChar w:fldCharType="begin"/>
      </w:r>
      <w:r w:rsidR="003A1279">
        <w:rPr>
          <w:rFonts w:eastAsia="仿宋_GB2312"/>
          <w:bCs/>
          <w:snapToGrid w:val="0"/>
          <w:color w:val="000000"/>
          <w:kern w:val="0"/>
          <w:sz w:val="24"/>
        </w:rPr>
        <w:instrText xml:space="preserve"> = 3 \* GB2 </w:instrText>
      </w:r>
      <w:r>
        <w:rPr>
          <w:rFonts w:eastAsia="仿宋_GB2312"/>
          <w:bCs/>
          <w:snapToGrid w:val="0"/>
          <w:color w:val="000000"/>
          <w:kern w:val="0"/>
          <w:sz w:val="24"/>
        </w:rPr>
        <w:fldChar w:fldCharType="separate"/>
      </w:r>
      <w:r w:rsidR="003A1279">
        <w:rPr>
          <w:rFonts w:ascii="宋体" w:hAnsi="宋体" w:cs="宋体" w:hint="eastAsia"/>
          <w:bCs/>
          <w:snapToGrid w:val="0"/>
          <w:color w:val="000000"/>
          <w:kern w:val="0"/>
          <w:sz w:val="24"/>
        </w:rPr>
        <w:t>⑶</w:t>
      </w:r>
      <w:r>
        <w:rPr>
          <w:rFonts w:eastAsia="仿宋_GB2312"/>
          <w:bCs/>
          <w:snapToGrid w:val="0"/>
          <w:color w:val="000000"/>
          <w:kern w:val="0"/>
          <w:sz w:val="24"/>
        </w:rPr>
        <w:fldChar w:fldCharType="end"/>
      </w:r>
      <w:r w:rsidR="003A1279">
        <w:rPr>
          <w:rFonts w:eastAsia="仿宋_GB2312"/>
          <w:bCs/>
          <w:snapToGrid w:val="0"/>
          <w:color w:val="000000"/>
          <w:kern w:val="0"/>
          <w:sz w:val="24"/>
        </w:rPr>
        <w:t xml:space="preserve"> </w:t>
      </w:r>
      <w:r w:rsidR="003A1279">
        <w:rPr>
          <w:rFonts w:eastAsia="仿宋_GB2312"/>
          <w:bCs/>
          <w:snapToGrid w:val="0"/>
          <w:color w:val="000000"/>
          <w:kern w:val="0"/>
          <w:sz w:val="24"/>
        </w:rPr>
        <w:t>住宅房屋成套状况调整系数取值</w:t>
      </w:r>
    </w:p>
    <w:p w:rsidR="008B4E8F" w:rsidRDefault="003A1279">
      <w:pPr>
        <w:adjustRightInd w:val="0"/>
        <w:snapToGrid w:val="0"/>
        <w:spacing w:line="360" w:lineRule="auto"/>
        <w:rPr>
          <w:rFonts w:eastAsia="仿宋_GB2312"/>
          <w:snapToGrid w:val="0"/>
          <w:color w:val="000000"/>
          <w:kern w:val="0"/>
          <w:sz w:val="24"/>
        </w:rPr>
      </w:pPr>
      <w:r>
        <w:rPr>
          <w:rFonts w:eastAsia="仿宋_GB2312"/>
          <w:bCs/>
          <w:snapToGrid w:val="0"/>
          <w:color w:val="000000"/>
          <w:kern w:val="0"/>
          <w:sz w:val="24"/>
        </w:rPr>
        <w:t>成套状况调整系数取值</w:t>
      </w:r>
      <w:r>
        <w:rPr>
          <w:rFonts w:eastAsia="仿宋_GB2312"/>
          <w:bCs/>
          <w:snapToGrid w:val="0"/>
          <w:color w:val="000000"/>
          <w:kern w:val="0"/>
          <w:sz w:val="24"/>
        </w:rPr>
        <w:t>=100+</w:t>
      </w:r>
      <w:r>
        <w:rPr>
          <w:rFonts w:eastAsia="仿宋_GB2312"/>
          <w:bCs/>
          <w:snapToGrid w:val="0"/>
          <w:color w:val="000000"/>
          <w:kern w:val="0"/>
          <w:sz w:val="24"/>
        </w:rPr>
        <w:t>（</w:t>
      </w:r>
      <w:r>
        <w:rPr>
          <w:rFonts w:eastAsia="仿宋_GB2312"/>
          <w:snapToGrid w:val="0"/>
          <w:color w:val="000000"/>
          <w:kern w:val="0"/>
          <w:sz w:val="24"/>
        </w:rPr>
        <w:t>明厅调增系数取值</w:t>
      </w:r>
      <w:r>
        <w:rPr>
          <w:rFonts w:eastAsia="仿宋_GB2312"/>
          <w:snapToGrid w:val="0"/>
          <w:color w:val="000000"/>
          <w:kern w:val="0"/>
          <w:sz w:val="24"/>
        </w:rPr>
        <w:t>+</w:t>
      </w:r>
      <w:r>
        <w:rPr>
          <w:rFonts w:eastAsia="仿宋_GB2312"/>
          <w:snapToGrid w:val="0"/>
          <w:color w:val="000000"/>
          <w:kern w:val="0"/>
          <w:sz w:val="24"/>
        </w:rPr>
        <w:t>明卧调增系数取值</w:t>
      </w:r>
      <w:r>
        <w:rPr>
          <w:rFonts w:eastAsia="仿宋_GB2312"/>
          <w:snapToGrid w:val="0"/>
          <w:color w:val="000000"/>
          <w:kern w:val="0"/>
          <w:sz w:val="24"/>
        </w:rPr>
        <w:t>+</w:t>
      </w:r>
      <w:r>
        <w:rPr>
          <w:rFonts w:eastAsia="仿宋_GB2312"/>
          <w:snapToGrid w:val="0"/>
          <w:color w:val="000000"/>
          <w:kern w:val="0"/>
          <w:sz w:val="24"/>
        </w:rPr>
        <w:t>明厨调增系数取值</w:t>
      </w:r>
      <w:r>
        <w:rPr>
          <w:rFonts w:eastAsia="仿宋_GB2312"/>
          <w:snapToGrid w:val="0"/>
          <w:color w:val="000000"/>
          <w:kern w:val="0"/>
          <w:sz w:val="24"/>
        </w:rPr>
        <w:t>+</w:t>
      </w:r>
      <w:r>
        <w:rPr>
          <w:rFonts w:eastAsia="仿宋_GB2312"/>
          <w:snapToGrid w:val="0"/>
          <w:color w:val="000000"/>
          <w:kern w:val="0"/>
          <w:sz w:val="24"/>
        </w:rPr>
        <w:t>明卫调增系数取值）</w:t>
      </w:r>
    </w:p>
    <w:p w:rsidR="008B4E8F" w:rsidRDefault="003A1279">
      <w:pPr>
        <w:shd w:val="clear" w:color="auto" w:fill="FFFFFF"/>
        <w:adjustRightInd w:val="0"/>
        <w:snapToGrid w:val="0"/>
        <w:spacing w:line="360" w:lineRule="auto"/>
        <w:ind w:firstLineChars="225" w:firstLine="540"/>
        <w:rPr>
          <w:rFonts w:eastAsia="仿宋_GB2312"/>
          <w:snapToGrid w:val="0"/>
          <w:color w:val="000000"/>
          <w:kern w:val="0"/>
          <w:sz w:val="28"/>
          <w:szCs w:val="28"/>
        </w:rPr>
      </w:pPr>
      <w:r>
        <w:rPr>
          <w:rFonts w:eastAsia="仿宋_GB2312"/>
          <w:snapToGrid w:val="0"/>
          <w:color w:val="000000"/>
          <w:kern w:val="0"/>
          <w:sz w:val="24"/>
        </w:rPr>
        <w:t>其中：明厅、明卧调增系数取值为</w:t>
      </w:r>
      <w:r>
        <w:rPr>
          <w:rFonts w:eastAsia="仿宋_GB2312"/>
          <w:snapToGrid w:val="0"/>
          <w:color w:val="000000"/>
          <w:kern w:val="0"/>
          <w:sz w:val="24"/>
        </w:rPr>
        <w:t xml:space="preserve"> 2</w:t>
      </w:r>
      <w:r>
        <w:rPr>
          <w:rFonts w:eastAsia="仿宋_GB2312"/>
          <w:snapToGrid w:val="0"/>
          <w:color w:val="000000"/>
          <w:kern w:val="0"/>
          <w:sz w:val="24"/>
        </w:rPr>
        <w:t>个分值，明厨、明卫调增系数取值为</w:t>
      </w:r>
      <w:r>
        <w:rPr>
          <w:rFonts w:eastAsia="仿宋_GB2312"/>
          <w:snapToGrid w:val="0"/>
          <w:color w:val="000000"/>
          <w:kern w:val="0"/>
          <w:sz w:val="24"/>
        </w:rPr>
        <w:t>1</w:t>
      </w:r>
      <w:r>
        <w:rPr>
          <w:rFonts w:eastAsia="仿宋_GB2312"/>
          <w:snapToGrid w:val="0"/>
          <w:color w:val="000000"/>
          <w:kern w:val="0"/>
          <w:sz w:val="24"/>
        </w:rPr>
        <w:t>个分值；</w:t>
      </w:r>
      <w:r>
        <w:rPr>
          <w:rFonts w:eastAsia="仿宋_GB2312"/>
          <w:bCs/>
          <w:snapToGrid w:val="0"/>
          <w:color w:val="000000"/>
          <w:kern w:val="0"/>
          <w:sz w:val="24"/>
        </w:rPr>
        <w:t>间接采光调增系数分值减半。</w:t>
      </w:r>
    </w:p>
    <w:p w:rsidR="008B4E8F" w:rsidRDefault="003A1279">
      <w:pPr>
        <w:adjustRightInd w:val="0"/>
        <w:snapToGrid w:val="0"/>
        <w:spacing w:line="360" w:lineRule="auto"/>
        <w:ind w:firstLineChars="225" w:firstLine="540"/>
        <w:rPr>
          <w:rFonts w:eastAsia="仿宋_GB2312"/>
          <w:bCs/>
          <w:snapToGrid w:val="0"/>
          <w:color w:val="000000"/>
          <w:kern w:val="0"/>
          <w:sz w:val="24"/>
        </w:rPr>
      </w:pPr>
      <w:r>
        <w:rPr>
          <w:rFonts w:eastAsia="仿宋_GB2312"/>
          <w:bCs/>
          <w:snapToGrid w:val="0"/>
          <w:color w:val="000000"/>
          <w:kern w:val="0"/>
          <w:sz w:val="24"/>
        </w:rPr>
        <w:t>2.</w:t>
      </w:r>
      <w:r>
        <w:rPr>
          <w:rFonts w:eastAsia="仿宋_GB2312"/>
          <w:bCs/>
          <w:snapToGrid w:val="0"/>
          <w:color w:val="000000"/>
          <w:kern w:val="0"/>
          <w:sz w:val="24"/>
        </w:rPr>
        <w:t>非住宅办公用房屋实物状况调整</w:t>
      </w:r>
    </w:p>
    <w:p w:rsidR="008B4E8F" w:rsidRDefault="003A1279">
      <w:pPr>
        <w:adjustRightInd w:val="0"/>
        <w:snapToGrid w:val="0"/>
        <w:spacing w:line="360" w:lineRule="auto"/>
        <w:ind w:firstLineChars="225" w:firstLine="540"/>
        <w:rPr>
          <w:rFonts w:eastAsia="仿宋_GB2312"/>
          <w:bCs/>
          <w:snapToGrid w:val="0"/>
          <w:color w:val="000000"/>
          <w:kern w:val="0"/>
          <w:sz w:val="24"/>
        </w:rPr>
      </w:pPr>
      <w:r>
        <w:rPr>
          <w:rFonts w:eastAsia="仿宋_GB2312"/>
          <w:snapToGrid w:val="0"/>
          <w:color w:val="000000"/>
          <w:kern w:val="0"/>
          <w:sz w:val="24"/>
        </w:rPr>
        <w:t>非住宅房屋中的办公用房屋</w:t>
      </w:r>
      <w:r>
        <w:rPr>
          <w:rFonts w:eastAsia="仿宋_GB2312"/>
          <w:bCs/>
          <w:snapToGrid w:val="0"/>
          <w:color w:val="000000"/>
          <w:kern w:val="0"/>
          <w:sz w:val="24"/>
        </w:rPr>
        <w:t>实物状况调整包括结构、成新二项，取值参考住宅房屋。</w:t>
      </w:r>
    </w:p>
    <w:p w:rsidR="008B4E8F" w:rsidRDefault="003A1279">
      <w:pPr>
        <w:adjustRightInd w:val="0"/>
        <w:snapToGrid w:val="0"/>
        <w:spacing w:line="360" w:lineRule="auto"/>
        <w:ind w:firstLineChars="225" w:firstLine="540"/>
        <w:rPr>
          <w:rFonts w:eastAsia="仿宋_GB2312"/>
          <w:snapToGrid w:val="0"/>
          <w:color w:val="000000"/>
          <w:kern w:val="0"/>
          <w:sz w:val="24"/>
        </w:rPr>
      </w:pPr>
      <w:r>
        <w:rPr>
          <w:rFonts w:eastAsia="仿宋_GB2312"/>
          <w:bCs/>
          <w:snapToGrid w:val="0"/>
          <w:color w:val="000000"/>
          <w:kern w:val="0"/>
          <w:sz w:val="24"/>
        </w:rPr>
        <w:t>3.</w:t>
      </w:r>
      <w:r>
        <w:rPr>
          <w:rFonts w:eastAsia="仿宋_GB2312"/>
          <w:bCs/>
          <w:snapToGrid w:val="0"/>
          <w:color w:val="000000"/>
          <w:kern w:val="0"/>
          <w:sz w:val="24"/>
        </w:rPr>
        <w:t>实物状况调整系数计算说明</w:t>
      </w:r>
    </w:p>
    <w:p w:rsidR="008B4E8F" w:rsidRDefault="003A1279">
      <w:pPr>
        <w:adjustRightInd w:val="0"/>
        <w:snapToGrid w:val="0"/>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t>如某套被征收住宅房屋在结构、成新</w:t>
      </w:r>
      <w:r>
        <w:rPr>
          <w:rFonts w:eastAsia="仿宋_GB2312"/>
          <w:bCs/>
          <w:snapToGrid w:val="0"/>
          <w:color w:val="000000"/>
          <w:kern w:val="0"/>
          <w:sz w:val="24"/>
        </w:rPr>
        <w:t>和成套状况</w:t>
      </w:r>
      <w:r>
        <w:rPr>
          <w:rFonts w:eastAsia="仿宋_GB2312"/>
          <w:snapToGrid w:val="0"/>
          <w:color w:val="000000"/>
          <w:kern w:val="0"/>
          <w:sz w:val="24"/>
        </w:rPr>
        <w:t>方面评定的调整系数取值分别为</w:t>
      </w:r>
      <w:r>
        <w:rPr>
          <w:rFonts w:eastAsia="仿宋_GB2312"/>
          <w:snapToGrid w:val="0"/>
          <w:color w:val="000000"/>
          <w:kern w:val="0"/>
          <w:sz w:val="24"/>
        </w:rPr>
        <w:t>k</w:t>
      </w:r>
      <w:r>
        <w:rPr>
          <w:rFonts w:eastAsia="仿宋_GB2312"/>
          <w:snapToGrid w:val="0"/>
          <w:color w:val="000000"/>
          <w:kern w:val="0"/>
          <w:sz w:val="24"/>
          <w:vertAlign w:val="subscript"/>
        </w:rPr>
        <w:t>1</w:t>
      </w:r>
      <w:r>
        <w:rPr>
          <w:rFonts w:eastAsia="仿宋_GB2312"/>
          <w:snapToGrid w:val="0"/>
          <w:color w:val="000000"/>
          <w:kern w:val="0"/>
          <w:sz w:val="24"/>
        </w:rPr>
        <w:t>、</w:t>
      </w:r>
      <w:r>
        <w:rPr>
          <w:rFonts w:eastAsia="仿宋_GB2312"/>
          <w:snapToGrid w:val="0"/>
          <w:color w:val="000000"/>
          <w:kern w:val="0"/>
          <w:sz w:val="24"/>
        </w:rPr>
        <w:t>k</w:t>
      </w:r>
      <w:r>
        <w:rPr>
          <w:rFonts w:eastAsia="仿宋_GB2312"/>
          <w:snapToGrid w:val="0"/>
          <w:color w:val="000000"/>
          <w:kern w:val="0"/>
          <w:sz w:val="24"/>
          <w:vertAlign w:val="subscript"/>
        </w:rPr>
        <w:t>2</w:t>
      </w:r>
      <w:r>
        <w:rPr>
          <w:rFonts w:eastAsia="仿宋_GB2312"/>
          <w:snapToGrid w:val="0"/>
          <w:color w:val="000000"/>
          <w:kern w:val="0"/>
          <w:sz w:val="24"/>
        </w:rPr>
        <w:t>、</w:t>
      </w:r>
      <w:r>
        <w:rPr>
          <w:rFonts w:eastAsia="仿宋_GB2312"/>
          <w:snapToGrid w:val="0"/>
          <w:color w:val="000000"/>
          <w:kern w:val="0"/>
          <w:sz w:val="24"/>
        </w:rPr>
        <w:t>k</w:t>
      </w:r>
      <w:r>
        <w:rPr>
          <w:rFonts w:eastAsia="仿宋_GB2312"/>
          <w:snapToGrid w:val="0"/>
          <w:color w:val="000000"/>
          <w:kern w:val="0"/>
          <w:sz w:val="24"/>
          <w:vertAlign w:val="subscript"/>
        </w:rPr>
        <w:t>3</w:t>
      </w:r>
      <w:r>
        <w:rPr>
          <w:rFonts w:eastAsia="仿宋_GB2312"/>
          <w:snapToGrid w:val="0"/>
          <w:color w:val="000000"/>
          <w:kern w:val="0"/>
          <w:sz w:val="24"/>
        </w:rPr>
        <w:t>，则其：</w:t>
      </w:r>
    </w:p>
    <w:p w:rsidR="008B4E8F" w:rsidRDefault="003A1279">
      <w:pPr>
        <w:adjustRightInd w:val="0"/>
        <w:snapToGrid w:val="0"/>
        <w:spacing w:line="360" w:lineRule="auto"/>
        <w:ind w:firstLineChars="225" w:firstLine="540"/>
        <w:rPr>
          <w:rFonts w:eastAsia="仿宋_GB2312"/>
          <w:snapToGrid w:val="0"/>
          <w:color w:val="000000"/>
          <w:kern w:val="0"/>
          <w:sz w:val="24"/>
        </w:rPr>
      </w:pPr>
      <w:r>
        <w:rPr>
          <w:rFonts w:eastAsia="仿宋_GB2312"/>
          <w:bCs/>
          <w:snapToGrid w:val="0"/>
          <w:color w:val="000000"/>
          <w:kern w:val="0"/>
          <w:sz w:val="24"/>
        </w:rPr>
        <w:t>实物状况调整系数</w:t>
      </w:r>
      <w:r>
        <w:rPr>
          <w:rFonts w:eastAsia="仿宋_GB2312"/>
          <w:bCs/>
          <w:snapToGrid w:val="0"/>
          <w:color w:val="000000"/>
          <w:kern w:val="0"/>
          <w:sz w:val="24"/>
        </w:rPr>
        <w:t xml:space="preserve"> </w:t>
      </w:r>
      <w:r w:rsidR="008B4E8F" w:rsidRPr="008B4E8F">
        <w:rPr>
          <w:rFonts w:eastAsia="仿宋_GB2312"/>
          <w:b/>
          <w:bCs/>
          <w:snapToGrid w:val="0"/>
          <w:color w:val="000000"/>
          <w:kern w:val="0"/>
          <w:position w:val="-12"/>
          <w:sz w:val="24"/>
        </w:rPr>
        <w:object w:dxaOrig="582" w:dyaOrig="361">
          <v:shape id="_x0000_i1080" type="#_x0000_t75" style="width:29.25pt;height:18pt" o:ole="">
            <v:imagedata r:id="rId101" o:title=""/>
          </v:shape>
          <o:OLEObject Type="Embed" ProgID="Equation.3" ShapeID="_x0000_i1080" DrawAspect="Content" ObjectID="_1670741911" r:id="rId102"/>
        </w:object>
      </w:r>
      <w:r>
        <w:rPr>
          <w:rFonts w:eastAsia="仿宋_GB2312"/>
          <w:b/>
          <w:bCs/>
          <w:snapToGrid w:val="0"/>
          <w:color w:val="000000"/>
          <w:kern w:val="0"/>
          <w:sz w:val="24"/>
        </w:rPr>
        <w:t>（</w:t>
      </w:r>
      <w:r w:rsidR="008B4E8F" w:rsidRPr="008B4E8F">
        <w:rPr>
          <w:rFonts w:eastAsia="仿宋_GB2312"/>
          <w:b/>
          <w:bCs/>
          <w:snapToGrid w:val="0"/>
          <w:color w:val="000000"/>
          <w:kern w:val="0"/>
          <w:position w:val="-24"/>
          <w:sz w:val="24"/>
        </w:rPr>
        <w:object w:dxaOrig="460" w:dyaOrig="639">
          <v:shape id="_x0000_i1081" type="#_x0000_t75" style="width:23.25pt;height:32.25pt" o:ole="">
            <v:imagedata r:id="rId103" o:title=""/>
          </v:shape>
          <o:OLEObject Type="Embed" ProgID="Equation.3" ShapeID="_x0000_i1081" DrawAspect="Content" ObjectID="_1670741912" r:id="rId104"/>
        </w:object>
      </w:r>
      <w:r>
        <w:rPr>
          <w:rFonts w:eastAsia="仿宋_GB2312"/>
          <w:snapToGrid w:val="0"/>
          <w:color w:val="000000"/>
          <w:kern w:val="0"/>
          <w:sz w:val="24"/>
        </w:rPr>
        <w:t>×</w:t>
      </w:r>
      <w:r w:rsidR="008B4E8F" w:rsidRPr="008B4E8F">
        <w:rPr>
          <w:rFonts w:eastAsia="仿宋_GB2312"/>
          <w:b/>
          <w:bCs/>
          <w:snapToGrid w:val="0"/>
          <w:color w:val="000000"/>
          <w:kern w:val="0"/>
          <w:position w:val="-24"/>
          <w:sz w:val="24"/>
        </w:rPr>
        <w:object w:dxaOrig="460" w:dyaOrig="639">
          <v:shape id="_x0000_i1082" type="#_x0000_t75" style="width:23.25pt;height:32.25pt" o:ole="">
            <v:imagedata r:id="rId105" o:title=""/>
          </v:shape>
          <o:OLEObject Type="Embed" ProgID="Equation.3" ShapeID="_x0000_i1082" DrawAspect="Content" ObjectID="_1670741913" r:id="rId106"/>
        </w:object>
      </w:r>
      <w:r>
        <w:rPr>
          <w:rFonts w:eastAsia="仿宋_GB2312"/>
          <w:snapToGrid w:val="0"/>
          <w:color w:val="000000"/>
          <w:kern w:val="0"/>
          <w:sz w:val="24"/>
        </w:rPr>
        <w:t>×</w:t>
      </w:r>
      <w:r w:rsidR="008B4E8F" w:rsidRPr="008B4E8F">
        <w:rPr>
          <w:rFonts w:eastAsia="仿宋_GB2312"/>
          <w:b/>
          <w:bCs/>
          <w:snapToGrid w:val="0"/>
          <w:color w:val="000000"/>
          <w:kern w:val="0"/>
          <w:position w:val="-24"/>
          <w:sz w:val="24"/>
        </w:rPr>
        <w:object w:dxaOrig="460" w:dyaOrig="639">
          <v:shape id="_x0000_i1083" type="#_x0000_t75" style="width:23.25pt;height:32.25pt" o:ole="">
            <v:imagedata r:id="rId107" o:title=""/>
          </v:shape>
          <o:OLEObject Type="Embed" ProgID="Equation.3" ShapeID="_x0000_i1083" DrawAspect="Content" ObjectID="_1670741914" r:id="rId108"/>
        </w:object>
      </w:r>
      <w:r>
        <w:rPr>
          <w:rFonts w:eastAsia="仿宋_GB2312"/>
          <w:b/>
          <w:bCs/>
          <w:snapToGrid w:val="0"/>
          <w:color w:val="000000"/>
          <w:kern w:val="0"/>
          <w:sz w:val="24"/>
        </w:rPr>
        <w:t>）</w:t>
      </w:r>
      <w:r>
        <w:rPr>
          <w:rFonts w:eastAsia="仿宋_GB2312"/>
          <w:snapToGrid w:val="0"/>
          <w:color w:val="000000"/>
          <w:kern w:val="0"/>
          <w:sz w:val="24"/>
        </w:rPr>
        <w:t>×100</w:t>
      </w:r>
    </w:p>
    <w:p w:rsidR="008B4E8F" w:rsidRDefault="003A1279">
      <w:pPr>
        <w:adjustRightInd w:val="0"/>
        <w:snapToGrid w:val="0"/>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t>可比实例修正到标准住宅房屋的</w:t>
      </w:r>
      <w:r>
        <w:rPr>
          <w:rFonts w:eastAsia="仿宋_GB2312"/>
          <w:bCs/>
          <w:snapToGrid w:val="0"/>
          <w:color w:val="000000"/>
          <w:kern w:val="0"/>
          <w:sz w:val="24"/>
        </w:rPr>
        <w:t>实物状况调整</w:t>
      </w:r>
      <w:r>
        <w:rPr>
          <w:rFonts w:eastAsia="仿宋_GB2312"/>
          <w:snapToGrid w:val="0"/>
          <w:color w:val="000000"/>
          <w:kern w:val="0"/>
          <w:sz w:val="24"/>
        </w:rPr>
        <w:t>系数</w:t>
      </w:r>
      <w:r>
        <w:rPr>
          <w:rFonts w:eastAsia="仿宋_GB2312"/>
          <w:snapToGrid w:val="0"/>
          <w:color w:val="000000"/>
          <w:kern w:val="0"/>
          <w:sz w:val="24"/>
        </w:rPr>
        <w:t>P</w:t>
      </w:r>
      <w:r>
        <w:rPr>
          <w:rFonts w:eastAsia="仿宋_GB2312"/>
          <w:snapToGrid w:val="0"/>
          <w:color w:val="000000"/>
          <w:kern w:val="0"/>
          <w:sz w:val="24"/>
          <w:vertAlign w:val="subscript"/>
        </w:rPr>
        <w:t>31</w:t>
      </w:r>
      <w:r>
        <w:rPr>
          <w:rFonts w:eastAsia="仿宋_GB2312"/>
          <w:snapToGrid w:val="0"/>
          <w:color w:val="000000"/>
          <w:kern w:val="0"/>
          <w:sz w:val="24"/>
        </w:rPr>
        <w:t>的确定也可参照上述测算办法进行。</w:t>
      </w:r>
    </w:p>
    <w:p w:rsidR="008B4E8F" w:rsidRDefault="009F41AA">
      <w:pPr>
        <w:pStyle w:val="af1"/>
        <w:shd w:val="clear" w:color="auto" w:fill="FFFFFF"/>
        <w:spacing w:beforeLines="0" w:line="360" w:lineRule="auto"/>
        <w:ind w:firstLineChars="192" w:firstLine="463"/>
        <w:jc w:val="both"/>
        <w:rPr>
          <w:rFonts w:eastAsia="仿宋_GB2312"/>
          <w:b/>
          <w:bCs/>
          <w:snapToGrid w:val="0"/>
          <w:color w:val="000000"/>
          <w:spacing w:val="0"/>
          <w:kern w:val="0"/>
        </w:rPr>
      </w:pPr>
      <w:r>
        <w:rPr>
          <w:rFonts w:eastAsia="仿宋_GB2312"/>
          <w:b/>
          <w:bCs/>
          <w:snapToGrid w:val="0"/>
          <w:color w:val="000000"/>
          <w:spacing w:val="0"/>
          <w:kern w:val="0"/>
        </w:rPr>
        <w:fldChar w:fldCharType="begin"/>
      </w:r>
      <w:r w:rsidR="003A1279">
        <w:rPr>
          <w:rFonts w:eastAsia="仿宋_GB2312"/>
          <w:b/>
          <w:bCs/>
          <w:snapToGrid w:val="0"/>
          <w:color w:val="000000"/>
          <w:spacing w:val="0"/>
          <w:kern w:val="0"/>
        </w:rPr>
        <w:instrText xml:space="preserve"> = 5 \* GB4 </w:instrText>
      </w:r>
      <w:r>
        <w:rPr>
          <w:rFonts w:eastAsia="仿宋_GB2312"/>
          <w:b/>
          <w:bCs/>
          <w:snapToGrid w:val="0"/>
          <w:color w:val="000000"/>
          <w:spacing w:val="0"/>
          <w:kern w:val="0"/>
        </w:rPr>
        <w:fldChar w:fldCharType="separate"/>
      </w:r>
      <w:r w:rsidR="003A1279">
        <w:rPr>
          <w:rFonts w:eastAsia="仿宋_GB2312"/>
          <w:b/>
          <w:bCs/>
          <w:snapToGrid w:val="0"/>
          <w:color w:val="000000"/>
          <w:spacing w:val="0"/>
          <w:kern w:val="0"/>
        </w:rPr>
        <w:t>㈤</w:t>
      </w:r>
      <w:r>
        <w:rPr>
          <w:rFonts w:eastAsia="仿宋_GB2312"/>
          <w:b/>
          <w:bCs/>
          <w:snapToGrid w:val="0"/>
          <w:color w:val="000000"/>
          <w:spacing w:val="0"/>
          <w:kern w:val="0"/>
        </w:rPr>
        <w:fldChar w:fldCharType="end"/>
      </w:r>
      <w:r w:rsidR="003A1279">
        <w:rPr>
          <w:rFonts w:eastAsia="仿宋_GB2312" w:hint="eastAsia"/>
          <w:b/>
          <w:bCs/>
          <w:snapToGrid w:val="0"/>
          <w:color w:val="000000"/>
          <w:spacing w:val="0"/>
          <w:kern w:val="0"/>
        </w:rPr>
        <w:t xml:space="preserve"> </w:t>
      </w:r>
      <w:r w:rsidR="003A1279">
        <w:rPr>
          <w:rFonts w:eastAsia="仿宋"/>
          <w:snapToGrid w:val="0"/>
          <w:color w:val="000000"/>
          <w:spacing w:val="0"/>
          <w:kern w:val="0"/>
          <w:szCs w:val="24"/>
        </w:rPr>
        <w:t>标准价调整法</w:t>
      </w:r>
      <w:r w:rsidR="003A1279">
        <w:rPr>
          <w:rFonts w:eastAsia="仿宋"/>
          <w:bCs/>
          <w:snapToGrid w:val="0"/>
          <w:color w:val="000000"/>
          <w:spacing w:val="0"/>
          <w:kern w:val="0"/>
          <w:szCs w:val="24"/>
        </w:rPr>
        <w:t>区位状况调整系数</w:t>
      </w:r>
    </w:p>
    <w:p w:rsidR="008B4E8F" w:rsidRDefault="003A1279">
      <w:pPr>
        <w:pStyle w:val="af1"/>
        <w:shd w:val="clear" w:color="auto" w:fill="FFFFFF"/>
        <w:spacing w:beforeLines="0" w:line="360" w:lineRule="auto"/>
        <w:ind w:firstLineChars="225" w:firstLine="540"/>
        <w:jc w:val="both"/>
        <w:rPr>
          <w:rFonts w:eastAsia="仿宋_GB2312"/>
          <w:bCs/>
          <w:snapToGrid w:val="0"/>
          <w:color w:val="000000"/>
          <w:spacing w:val="0"/>
          <w:kern w:val="0"/>
        </w:rPr>
      </w:pPr>
      <w:r>
        <w:rPr>
          <w:rFonts w:eastAsia="仿宋_GB2312"/>
          <w:bCs/>
          <w:snapToGrid w:val="0"/>
          <w:color w:val="000000"/>
          <w:spacing w:val="0"/>
          <w:kern w:val="0"/>
        </w:rPr>
        <w:t>1.</w:t>
      </w:r>
      <w:r>
        <w:rPr>
          <w:rFonts w:eastAsia="仿宋_GB2312"/>
          <w:bCs/>
          <w:snapToGrid w:val="0"/>
          <w:color w:val="000000"/>
          <w:spacing w:val="0"/>
          <w:kern w:val="0"/>
        </w:rPr>
        <w:t>外部区位及内部环境</w:t>
      </w:r>
      <w:r>
        <w:rPr>
          <w:rFonts w:eastAsia="仿宋_GB2312"/>
          <w:bCs/>
          <w:snapToGrid w:val="0"/>
          <w:color w:val="000000"/>
          <w:spacing w:val="0"/>
          <w:kern w:val="0"/>
          <w:szCs w:val="24"/>
        </w:rPr>
        <w:t>调整</w:t>
      </w:r>
      <w:r>
        <w:rPr>
          <w:rFonts w:eastAsia="仿宋_GB2312"/>
          <w:bCs/>
          <w:snapToGrid w:val="0"/>
          <w:color w:val="000000"/>
          <w:spacing w:val="0"/>
          <w:kern w:val="0"/>
        </w:rPr>
        <w:t>系数</w:t>
      </w:r>
    </w:p>
    <w:p w:rsidR="008B4E8F" w:rsidRDefault="003A1279">
      <w:pPr>
        <w:pStyle w:val="af1"/>
        <w:shd w:val="clear" w:color="auto" w:fill="FFFFFF"/>
        <w:spacing w:beforeLines="0" w:line="360" w:lineRule="auto"/>
        <w:ind w:firstLineChars="225" w:firstLine="540"/>
        <w:jc w:val="both"/>
        <w:rPr>
          <w:rFonts w:eastAsia="仿宋_GB2312"/>
          <w:bCs/>
          <w:snapToGrid w:val="0"/>
          <w:color w:val="000000"/>
          <w:spacing w:val="0"/>
          <w:kern w:val="0"/>
        </w:rPr>
      </w:pPr>
      <w:r>
        <w:rPr>
          <w:rFonts w:eastAsia="仿宋_GB2312"/>
          <w:bCs/>
          <w:snapToGrid w:val="0"/>
          <w:color w:val="000000"/>
          <w:spacing w:val="0"/>
          <w:kern w:val="0"/>
        </w:rPr>
        <w:t>外部区位</w:t>
      </w:r>
      <w:r>
        <w:rPr>
          <w:rFonts w:eastAsia="仿宋"/>
          <w:snapToGrid w:val="0"/>
          <w:color w:val="000000"/>
          <w:spacing w:val="0"/>
          <w:kern w:val="0"/>
          <w:szCs w:val="24"/>
        </w:rPr>
        <w:t>包括商业配套设施、教育医疗设施、交通条件、周围环境，</w:t>
      </w:r>
      <w:r>
        <w:rPr>
          <w:rFonts w:eastAsia="仿宋_GB2312"/>
          <w:bCs/>
          <w:snapToGrid w:val="0"/>
          <w:color w:val="000000"/>
          <w:spacing w:val="0"/>
          <w:kern w:val="0"/>
        </w:rPr>
        <w:t>内部环境包括规划设计及物业管理</w:t>
      </w:r>
      <w:r>
        <w:rPr>
          <w:rFonts w:eastAsia="仿宋"/>
          <w:snapToGrid w:val="0"/>
          <w:color w:val="000000"/>
          <w:spacing w:val="0"/>
          <w:kern w:val="0"/>
          <w:szCs w:val="24"/>
        </w:rPr>
        <w:t>。</w:t>
      </w:r>
    </w:p>
    <w:p w:rsidR="008B4E8F" w:rsidRDefault="009F41AA">
      <w:pPr>
        <w:pStyle w:val="af1"/>
        <w:shd w:val="clear" w:color="auto" w:fill="FFFFFF"/>
        <w:spacing w:beforeLines="0" w:line="360" w:lineRule="auto"/>
        <w:ind w:firstLineChars="225" w:firstLine="540"/>
        <w:jc w:val="both"/>
        <w:rPr>
          <w:rFonts w:eastAsia="仿宋_GB2312"/>
          <w:bCs/>
          <w:snapToGrid w:val="0"/>
          <w:color w:val="000000"/>
          <w:spacing w:val="0"/>
          <w:kern w:val="0"/>
        </w:rPr>
      </w:pPr>
      <w:r>
        <w:rPr>
          <w:rFonts w:eastAsia="仿宋_GB2312"/>
          <w:bCs/>
          <w:snapToGrid w:val="0"/>
          <w:color w:val="000000"/>
          <w:spacing w:val="0"/>
          <w:kern w:val="0"/>
        </w:rPr>
        <w:fldChar w:fldCharType="begin"/>
      </w:r>
      <w:r w:rsidR="003A1279">
        <w:rPr>
          <w:rFonts w:eastAsia="仿宋_GB2312"/>
          <w:bCs/>
          <w:snapToGrid w:val="0"/>
          <w:color w:val="000000"/>
          <w:spacing w:val="0"/>
          <w:kern w:val="0"/>
        </w:rPr>
        <w:instrText xml:space="preserve"> = 1 \* GB2 </w:instrText>
      </w:r>
      <w:r>
        <w:rPr>
          <w:rFonts w:eastAsia="仿宋_GB2312"/>
          <w:bCs/>
          <w:snapToGrid w:val="0"/>
          <w:color w:val="000000"/>
          <w:spacing w:val="0"/>
          <w:kern w:val="0"/>
        </w:rPr>
        <w:fldChar w:fldCharType="separate"/>
      </w:r>
      <w:r w:rsidR="003A1279">
        <w:rPr>
          <w:rFonts w:hAnsi="宋体"/>
          <w:bCs/>
          <w:snapToGrid w:val="0"/>
          <w:color w:val="000000"/>
          <w:spacing w:val="0"/>
          <w:kern w:val="0"/>
        </w:rPr>
        <w:t>⑴</w:t>
      </w:r>
      <w:r>
        <w:rPr>
          <w:rFonts w:eastAsia="仿宋_GB2312"/>
          <w:bCs/>
          <w:snapToGrid w:val="0"/>
          <w:color w:val="000000"/>
          <w:spacing w:val="0"/>
          <w:kern w:val="0"/>
        </w:rPr>
        <w:fldChar w:fldCharType="end"/>
      </w:r>
      <w:r w:rsidR="003A1279">
        <w:rPr>
          <w:rFonts w:eastAsia="仿宋_GB2312"/>
          <w:bCs/>
          <w:snapToGrid w:val="0"/>
          <w:color w:val="000000"/>
          <w:spacing w:val="0"/>
          <w:kern w:val="0"/>
        </w:rPr>
        <w:t>外部区位及内部环境调整系数评分</w:t>
      </w:r>
    </w:p>
    <w:p w:rsidR="003A1279" w:rsidRDefault="003A1279" w:rsidP="003A1279">
      <w:pPr>
        <w:pStyle w:val="af1"/>
        <w:shd w:val="clear" w:color="auto" w:fill="FFFFFF"/>
        <w:spacing w:before="62" w:line="360" w:lineRule="auto"/>
        <w:ind w:firstLineChars="225" w:firstLine="542"/>
        <w:rPr>
          <w:rFonts w:eastAsia="仿宋_GB2312"/>
          <w:b/>
          <w:bCs/>
          <w:snapToGrid w:val="0"/>
          <w:color w:val="000000"/>
          <w:spacing w:val="0"/>
          <w:kern w:val="0"/>
        </w:rPr>
      </w:pPr>
    </w:p>
    <w:p w:rsidR="008B4E8F" w:rsidRDefault="003A1279" w:rsidP="003A1279">
      <w:pPr>
        <w:pStyle w:val="af1"/>
        <w:shd w:val="clear" w:color="auto" w:fill="FFFFFF"/>
        <w:spacing w:before="62" w:line="360" w:lineRule="auto"/>
        <w:ind w:firstLineChars="225" w:firstLine="542"/>
        <w:rPr>
          <w:rFonts w:eastAsia="仿宋_GB2312"/>
          <w:b/>
          <w:bCs/>
          <w:snapToGrid w:val="0"/>
          <w:color w:val="000000"/>
          <w:spacing w:val="0"/>
          <w:kern w:val="0"/>
        </w:rPr>
      </w:pPr>
      <w:r>
        <w:rPr>
          <w:rFonts w:eastAsia="仿宋_GB2312"/>
          <w:b/>
          <w:bCs/>
          <w:snapToGrid w:val="0"/>
          <w:color w:val="000000"/>
          <w:spacing w:val="0"/>
          <w:kern w:val="0"/>
        </w:rPr>
        <w:lastRenderedPageBreak/>
        <w:t>外部区位及内部环境调整系数评分表</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1397"/>
        <w:gridCol w:w="841"/>
        <w:gridCol w:w="4067"/>
        <w:gridCol w:w="700"/>
        <w:gridCol w:w="842"/>
        <w:gridCol w:w="702"/>
        <w:gridCol w:w="638"/>
      </w:tblGrid>
      <w:tr w:rsidR="008B4E8F">
        <w:trPr>
          <w:cantSplit/>
          <w:trHeight w:val="480"/>
        </w:trPr>
        <w:tc>
          <w:tcPr>
            <w:tcW w:w="1061" w:type="pct"/>
            <w:gridSpan w:val="2"/>
            <w:vMerge w:val="restart"/>
            <w:noWrap/>
            <w:vAlign w:val="center"/>
          </w:tcPr>
          <w:p w:rsidR="008B4E8F" w:rsidRDefault="003A1279">
            <w:pPr>
              <w:shd w:val="clear" w:color="auto" w:fill="FFFFFF"/>
              <w:adjustRightInd w:val="0"/>
              <w:snapToGrid w:val="0"/>
              <w:ind w:leftChars="-51" w:left="-107" w:rightChars="-51" w:right="-107"/>
              <w:jc w:val="center"/>
              <w:rPr>
                <w:rFonts w:eastAsia="仿宋_GB2312"/>
                <w:b/>
                <w:bCs/>
                <w:snapToGrid w:val="0"/>
                <w:color w:val="000000"/>
                <w:kern w:val="0"/>
                <w:szCs w:val="21"/>
              </w:rPr>
            </w:pPr>
            <w:r>
              <w:rPr>
                <w:rFonts w:eastAsia="仿宋_GB2312"/>
                <w:b/>
                <w:bCs/>
                <w:snapToGrid w:val="0"/>
                <w:color w:val="000000"/>
                <w:kern w:val="0"/>
                <w:szCs w:val="21"/>
              </w:rPr>
              <w:t>因素项目</w:t>
            </w:r>
          </w:p>
          <w:p w:rsidR="008B4E8F" w:rsidRDefault="003A1279">
            <w:pPr>
              <w:shd w:val="clear" w:color="auto" w:fill="FFFFFF"/>
              <w:adjustRightInd w:val="0"/>
              <w:snapToGrid w:val="0"/>
              <w:ind w:leftChars="-51" w:left="-107" w:rightChars="-51" w:right="-107"/>
              <w:jc w:val="center"/>
              <w:rPr>
                <w:rFonts w:eastAsia="仿宋_GB2312"/>
                <w:b/>
                <w:bCs/>
                <w:snapToGrid w:val="0"/>
                <w:color w:val="000000"/>
                <w:kern w:val="0"/>
                <w:szCs w:val="21"/>
              </w:rPr>
            </w:pPr>
            <w:r>
              <w:rPr>
                <w:rFonts w:eastAsia="仿宋_GB2312"/>
                <w:b/>
                <w:bCs/>
                <w:snapToGrid w:val="0"/>
                <w:color w:val="000000"/>
                <w:kern w:val="0"/>
                <w:szCs w:val="21"/>
              </w:rPr>
              <w:t>内容</w:t>
            </w:r>
          </w:p>
        </w:tc>
        <w:tc>
          <w:tcPr>
            <w:tcW w:w="426" w:type="pct"/>
            <w:vMerge w:val="restart"/>
            <w:noWrap/>
            <w:vAlign w:val="center"/>
          </w:tcPr>
          <w:p w:rsidR="008B4E8F" w:rsidRDefault="003A1279">
            <w:pPr>
              <w:shd w:val="clear" w:color="auto" w:fill="FFFFFF"/>
              <w:adjustRightInd w:val="0"/>
              <w:snapToGrid w:val="0"/>
              <w:ind w:leftChars="-51" w:left="-107" w:rightChars="-51" w:right="-107"/>
              <w:jc w:val="center"/>
              <w:rPr>
                <w:rFonts w:eastAsia="仿宋_GB2312"/>
                <w:b/>
                <w:bCs/>
                <w:snapToGrid w:val="0"/>
                <w:color w:val="000000"/>
                <w:kern w:val="0"/>
                <w:szCs w:val="21"/>
              </w:rPr>
            </w:pPr>
            <w:r>
              <w:rPr>
                <w:rFonts w:eastAsia="仿宋_GB2312"/>
                <w:b/>
                <w:bCs/>
                <w:snapToGrid w:val="0"/>
                <w:color w:val="000000"/>
                <w:kern w:val="0"/>
                <w:szCs w:val="21"/>
              </w:rPr>
              <w:t>标准分</w:t>
            </w:r>
          </w:p>
        </w:tc>
        <w:tc>
          <w:tcPr>
            <w:tcW w:w="2057" w:type="pct"/>
            <w:vMerge w:val="restar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考察项目</w:t>
            </w:r>
          </w:p>
        </w:tc>
        <w:tc>
          <w:tcPr>
            <w:tcW w:w="1456" w:type="pct"/>
            <w:gridSpan w:val="4"/>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评分等级</w:t>
            </w:r>
          </w:p>
        </w:tc>
      </w:tr>
      <w:tr w:rsidR="008B4E8F">
        <w:trPr>
          <w:cantSplit/>
          <w:trHeight w:val="450"/>
        </w:trPr>
        <w:tc>
          <w:tcPr>
            <w:tcW w:w="1061" w:type="pct"/>
            <w:gridSpan w:val="2"/>
            <w:vMerge/>
            <w:noWrap/>
            <w:vAlign w:val="center"/>
          </w:tcPr>
          <w:p w:rsidR="008B4E8F" w:rsidRDefault="008B4E8F">
            <w:pPr>
              <w:shd w:val="clear" w:color="auto" w:fill="FFFFFF"/>
              <w:adjustRightInd w:val="0"/>
              <w:snapToGrid w:val="0"/>
              <w:ind w:leftChars="-51" w:left="-107" w:rightChars="-51" w:right="-107"/>
              <w:jc w:val="center"/>
              <w:rPr>
                <w:rFonts w:eastAsia="仿宋_GB2312"/>
                <w:b/>
                <w:bCs/>
                <w:snapToGrid w:val="0"/>
                <w:color w:val="000000"/>
                <w:kern w:val="0"/>
                <w:szCs w:val="21"/>
              </w:rPr>
            </w:pPr>
          </w:p>
        </w:tc>
        <w:tc>
          <w:tcPr>
            <w:tcW w:w="426" w:type="pct"/>
            <w:vMerge/>
            <w:noWrap/>
            <w:vAlign w:val="center"/>
          </w:tcPr>
          <w:p w:rsidR="008B4E8F" w:rsidRDefault="008B4E8F">
            <w:pPr>
              <w:shd w:val="clear" w:color="auto" w:fill="FFFFFF"/>
              <w:adjustRightInd w:val="0"/>
              <w:snapToGrid w:val="0"/>
              <w:ind w:leftChars="-51" w:left="-107" w:rightChars="-51" w:right="-107"/>
              <w:jc w:val="center"/>
              <w:rPr>
                <w:rFonts w:eastAsia="仿宋_GB2312"/>
                <w:b/>
                <w:bCs/>
                <w:snapToGrid w:val="0"/>
                <w:color w:val="000000"/>
                <w:kern w:val="0"/>
                <w:szCs w:val="21"/>
              </w:rPr>
            </w:pPr>
          </w:p>
        </w:tc>
        <w:tc>
          <w:tcPr>
            <w:tcW w:w="2057" w:type="pct"/>
            <w:vMerge/>
            <w:noWrap/>
            <w:vAlign w:val="center"/>
          </w:tcPr>
          <w:p w:rsidR="008B4E8F" w:rsidRDefault="008B4E8F">
            <w:pPr>
              <w:shd w:val="clear" w:color="auto" w:fill="FFFFFF"/>
              <w:adjustRightInd w:val="0"/>
              <w:snapToGrid w:val="0"/>
              <w:jc w:val="center"/>
              <w:rPr>
                <w:rFonts w:eastAsia="仿宋_GB2312"/>
                <w:b/>
                <w:bCs/>
                <w:snapToGrid w:val="0"/>
                <w:color w:val="000000"/>
                <w:kern w:val="0"/>
                <w:szCs w:val="21"/>
              </w:rPr>
            </w:pPr>
          </w:p>
        </w:tc>
        <w:tc>
          <w:tcPr>
            <w:tcW w:w="354"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一等</w:t>
            </w:r>
          </w:p>
        </w:tc>
        <w:tc>
          <w:tcPr>
            <w:tcW w:w="426"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二等</w:t>
            </w:r>
          </w:p>
        </w:tc>
        <w:tc>
          <w:tcPr>
            <w:tcW w:w="355"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三等</w:t>
            </w:r>
          </w:p>
        </w:tc>
        <w:tc>
          <w:tcPr>
            <w:tcW w:w="320"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四等</w:t>
            </w:r>
          </w:p>
        </w:tc>
      </w:tr>
      <w:tr w:rsidR="008B4E8F">
        <w:trPr>
          <w:cantSplit/>
          <w:trHeight w:val="270"/>
        </w:trPr>
        <w:tc>
          <w:tcPr>
            <w:tcW w:w="355"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外部</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区位</w:t>
            </w:r>
          </w:p>
        </w:tc>
        <w:tc>
          <w:tcPr>
            <w:tcW w:w="707" w:type="pct"/>
            <w:noWrap/>
            <w:vAlign w:val="center"/>
          </w:tcPr>
          <w:p w:rsidR="008B4E8F" w:rsidRDefault="003A1279">
            <w:pPr>
              <w:shd w:val="clear" w:color="auto" w:fill="FFFFFF"/>
              <w:adjustRightInd w:val="0"/>
              <w:snapToGrid w:val="0"/>
              <w:ind w:leftChars="-51" w:left="-107" w:rightChars="-51" w:right="-107"/>
              <w:jc w:val="center"/>
              <w:rPr>
                <w:rFonts w:eastAsia="仿宋_GB2312"/>
                <w:snapToGrid w:val="0"/>
                <w:color w:val="000000"/>
                <w:kern w:val="0"/>
                <w:szCs w:val="21"/>
              </w:rPr>
            </w:pPr>
            <w:r>
              <w:rPr>
                <w:rFonts w:eastAsia="仿宋_GB2312"/>
                <w:snapToGrid w:val="0"/>
                <w:color w:val="000000"/>
                <w:kern w:val="0"/>
                <w:szCs w:val="21"/>
              </w:rPr>
              <w:t>商业配套设施</w:t>
            </w:r>
          </w:p>
        </w:tc>
        <w:tc>
          <w:tcPr>
            <w:tcW w:w="42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25</w:t>
            </w:r>
          </w:p>
        </w:tc>
        <w:tc>
          <w:tcPr>
            <w:tcW w:w="2057" w:type="pct"/>
            <w:noWrap/>
            <w:tcMar>
              <w:top w:w="0" w:type="dxa"/>
              <w:left w:w="198" w:type="dxa"/>
              <w:bottom w:w="0" w:type="dxa"/>
              <w:right w:w="108" w:type="dxa"/>
            </w:tcMar>
            <w:vAlign w:val="center"/>
          </w:tcPr>
          <w:p w:rsidR="008B4E8F" w:rsidRDefault="003A1279">
            <w:pPr>
              <w:shd w:val="clear" w:color="auto" w:fill="FFFFFF"/>
              <w:adjustRightInd w:val="0"/>
              <w:snapToGrid w:val="0"/>
              <w:ind w:leftChars="-51" w:left="-107" w:rightChars="-64" w:right="-134"/>
              <w:rPr>
                <w:rFonts w:eastAsia="仿宋_GB2312"/>
                <w:snapToGrid w:val="0"/>
                <w:color w:val="000000"/>
                <w:kern w:val="0"/>
                <w:szCs w:val="21"/>
              </w:rPr>
            </w:pPr>
            <w:r>
              <w:rPr>
                <w:rFonts w:eastAsia="仿宋_GB2312"/>
                <w:snapToGrid w:val="0"/>
                <w:color w:val="000000"/>
                <w:kern w:val="0"/>
                <w:szCs w:val="21"/>
              </w:rPr>
              <w:t>重要商业配套设施</w:t>
            </w:r>
            <w:r>
              <w:rPr>
                <w:rFonts w:eastAsia="仿宋_GB2312"/>
                <w:snapToGrid w:val="0"/>
                <w:color w:val="000000"/>
                <w:kern w:val="0"/>
                <w:szCs w:val="21"/>
              </w:rPr>
              <w:t>a</w:t>
            </w:r>
            <w:r>
              <w:rPr>
                <w:rFonts w:eastAsia="仿宋_GB2312"/>
                <w:snapToGrid w:val="0"/>
                <w:color w:val="000000"/>
                <w:kern w:val="0"/>
                <w:szCs w:val="21"/>
                <w:vertAlign w:val="subscript"/>
              </w:rPr>
              <w:t>11</w:t>
            </w:r>
          </w:p>
        </w:tc>
        <w:tc>
          <w:tcPr>
            <w:tcW w:w="354"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29</w:t>
            </w:r>
          </w:p>
        </w:tc>
        <w:tc>
          <w:tcPr>
            <w:tcW w:w="426"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27</w:t>
            </w:r>
          </w:p>
        </w:tc>
        <w:tc>
          <w:tcPr>
            <w:tcW w:w="355"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25</w:t>
            </w:r>
          </w:p>
        </w:tc>
        <w:tc>
          <w:tcPr>
            <w:tcW w:w="320"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23</w:t>
            </w:r>
          </w:p>
        </w:tc>
      </w:tr>
      <w:tr w:rsidR="008B4E8F">
        <w:trPr>
          <w:cantSplit/>
          <w:trHeight w:val="270"/>
        </w:trPr>
        <w:tc>
          <w:tcPr>
            <w:tcW w:w="355"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707" w:type="pct"/>
            <w:vMerge w:val="restart"/>
            <w:noWrap/>
            <w:vAlign w:val="center"/>
          </w:tcPr>
          <w:p w:rsidR="008B4E8F" w:rsidRDefault="003A1279">
            <w:pPr>
              <w:shd w:val="clear" w:color="auto" w:fill="FFFFFF"/>
              <w:adjustRightInd w:val="0"/>
              <w:snapToGrid w:val="0"/>
              <w:ind w:leftChars="-51" w:left="-107" w:rightChars="-51" w:right="-107"/>
              <w:jc w:val="center"/>
              <w:rPr>
                <w:rFonts w:eastAsia="仿宋_GB2312"/>
                <w:snapToGrid w:val="0"/>
                <w:color w:val="000000"/>
                <w:kern w:val="0"/>
                <w:szCs w:val="21"/>
              </w:rPr>
            </w:pPr>
            <w:r>
              <w:rPr>
                <w:rFonts w:eastAsia="仿宋_GB2312"/>
                <w:snapToGrid w:val="0"/>
                <w:color w:val="000000"/>
                <w:kern w:val="0"/>
                <w:szCs w:val="21"/>
              </w:rPr>
              <w:t>教育医疗设施</w:t>
            </w:r>
          </w:p>
        </w:tc>
        <w:tc>
          <w:tcPr>
            <w:tcW w:w="426"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20</w:t>
            </w:r>
          </w:p>
        </w:tc>
        <w:tc>
          <w:tcPr>
            <w:tcW w:w="2057" w:type="pct"/>
            <w:noWrap/>
            <w:tcMar>
              <w:top w:w="0" w:type="dxa"/>
              <w:left w:w="198" w:type="dxa"/>
              <w:bottom w:w="0" w:type="dxa"/>
              <w:right w:w="108" w:type="dxa"/>
            </w:tcMar>
            <w:vAlign w:val="center"/>
          </w:tcPr>
          <w:p w:rsidR="008B4E8F" w:rsidRDefault="003A1279">
            <w:pPr>
              <w:shd w:val="clear" w:color="auto" w:fill="FFFFFF"/>
              <w:adjustRightInd w:val="0"/>
              <w:snapToGrid w:val="0"/>
              <w:ind w:leftChars="-51" w:left="-107" w:rightChars="-64" w:right="-134"/>
              <w:rPr>
                <w:rFonts w:eastAsia="仿宋_GB2312"/>
                <w:snapToGrid w:val="0"/>
                <w:color w:val="000000"/>
                <w:kern w:val="0"/>
                <w:szCs w:val="21"/>
              </w:rPr>
            </w:pPr>
            <w:r>
              <w:rPr>
                <w:rFonts w:eastAsia="仿宋_GB2312"/>
                <w:snapToGrid w:val="0"/>
                <w:color w:val="000000"/>
                <w:kern w:val="0"/>
                <w:szCs w:val="21"/>
              </w:rPr>
              <w:t>中小学设置情况</w:t>
            </w:r>
            <w:r>
              <w:rPr>
                <w:rFonts w:eastAsia="仿宋_GB2312"/>
                <w:snapToGrid w:val="0"/>
                <w:color w:val="000000"/>
                <w:kern w:val="0"/>
                <w:szCs w:val="21"/>
              </w:rPr>
              <w:t>a</w:t>
            </w:r>
            <w:r>
              <w:rPr>
                <w:rFonts w:eastAsia="仿宋_GB2312"/>
                <w:snapToGrid w:val="0"/>
                <w:color w:val="000000"/>
                <w:kern w:val="0"/>
                <w:szCs w:val="21"/>
                <w:vertAlign w:val="subscript"/>
              </w:rPr>
              <w:t>21</w:t>
            </w:r>
          </w:p>
        </w:tc>
        <w:tc>
          <w:tcPr>
            <w:tcW w:w="354" w:type="pct"/>
            <w:noWrap/>
            <w:vAlign w:val="center"/>
          </w:tcPr>
          <w:p w:rsidR="008B4E8F" w:rsidRDefault="003A1279">
            <w:pPr>
              <w:shd w:val="clear" w:color="auto" w:fill="FFFFFF"/>
              <w:adjustRightInd w:val="0"/>
              <w:snapToGrid w:val="0"/>
              <w:ind w:rightChars="-64" w:right="-134"/>
              <w:jc w:val="center"/>
              <w:rPr>
                <w:rFonts w:eastAsia="仿宋_GB2312"/>
                <w:snapToGrid w:val="0"/>
                <w:color w:val="000000"/>
                <w:kern w:val="0"/>
                <w:szCs w:val="21"/>
              </w:rPr>
            </w:pPr>
            <w:r>
              <w:rPr>
                <w:rFonts w:eastAsia="仿宋_GB2312"/>
                <w:snapToGrid w:val="0"/>
                <w:color w:val="000000"/>
                <w:kern w:val="0"/>
                <w:szCs w:val="21"/>
              </w:rPr>
              <w:t>15</w:t>
            </w:r>
          </w:p>
        </w:tc>
        <w:tc>
          <w:tcPr>
            <w:tcW w:w="426" w:type="pct"/>
            <w:noWrap/>
            <w:vAlign w:val="center"/>
          </w:tcPr>
          <w:p w:rsidR="008B4E8F" w:rsidRDefault="003A1279">
            <w:pPr>
              <w:shd w:val="clear" w:color="auto" w:fill="FFFFFF"/>
              <w:adjustRightInd w:val="0"/>
              <w:snapToGrid w:val="0"/>
              <w:ind w:rightChars="-64" w:right="-134"/>
              <w:jc w:val="center"/>
              <w:rPr>
                <w:rFonts w:eastAsia="仿宋_GB2312"/>
                <w:snapToGrid w:val="0"/>
                <w:color w:val="000000"/>
                <w:kern w:val="0"/>
                <w:szCs w:val="21"/>
              </w:rPr>
            </w:pPr>
            <w:r>
              <w:rPr>
                <w:rFonts w:eastAsia="仿宋_GB2312"/>
                <w:snapToGrid w:val="0"/>
                <w:color w:val="000000"/>
                <w:kern w:val="0"/>
                <w:szCs w:val="21"/>
              </w:rPr>
              <w:t>14</w:t>
            </w:r>
          </w:p>
        </w:tc>
        <w:tc>
          <w:tcPr>
            <w:tcW w:w="355"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12</w:t>
            </w:r>
          </w:p>
        </w:tc>
        <w:tc>
          <w:tcPr>
            <w:tcW w:w="320"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10</w:t>
            </w:r>
          </w:p>
        </w:tc>
      </w:tr>
      <w:tr w:rsidR="008B4E8F">
        <w:trPr>
          <w:cantSplit/>
          <w:trHeight w:val="294"/>
        </w:trPr>
        <w:tc>
          <w:tcPr>
            <w:tcW w:w="355"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707" w:type="pct"/>
            <w:vMerge/>
            <w:tcBorders>
              <w:bottom w:val="single" w:sz="4" w:space="0" w:color="auto"/>
            </w:tcBorders>
            <w:noWrap/>
            <w:vAlign w:val="center"/>
          </w:tcPr>
          <w:p w:rsidR="008B4E8F" w:rsidRDefault="008B4E8F">
            <w:pPr>
              <w:shd w:val="clear" w:color="auto" w:fill="FFFFFF"/>
              <w:adjustRightInd w:val="0"/>
              <w:snapToGrid w:val="0"/>
              <w:ind w:leftChars="-51" w:left="-107" w:rightChars="-51" w:right="-107"/>
              <w:jc w:val="center"/>
              <w:rPr>
                <w:rFonts w:eastAsia="仿宋_GB2312"/>
                <w:snapToGrid w:val="0"/>
                <w:color w:val="000000"/>
                <w:kern w:val="0"/>
                <w:szCs w:val="21"/>
              </w:rPr>
            </w:pPr>
          </w:p>
        </w:tc>
        <w:tc>
          <w:tcPr>
            <w:tcW w:w="426" w:type="pct"/>
            <w:vMerge/>
            <w:tcBorders>
              <w:bottom w:val="single" w:sz="4" w:space="0" w:color="auto"/>
            </w:tcBorders>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2057" w:type="pct"/>
            <w:tcBorders>
              <w:bottom w:val="single" w:sz="4" w:space="0" w:color="auto"/>
            </w:tcBorders>
            <w:noWrap/>
            <w:tcMar>
              <w:top w:w="0" w:type="dxa"/>
              <w:left w:w="198" w:type="dxa"/>
              <w:bottom w:w="0" w:type="dxa"/>
              <w:right w:w="108" w:type="dxa"/>
            </w:tcMar>
            <w:vAlign w:val="center"/>
          </w:tcPr>
          <w:p w:rsidR="008B4E8F" w:rsidRDefault="003A1279">
            <w:pPr>
              <w:shd w:val="clear" w:color="auto" w:fill="FFFFFF"/>
              <w:adjustRightInd w:val="0"/>
              <w:snapToGrid w:val="0"/>
              <w:ind w:leftChars="-51" w:left="-107" w:rightChars="-64" w:right="-134"/>
              <w:rPr>
                <w:rFonts w:eastAsia="仿宋_GB2312"/>
                <w:snapToGrid w:val="0"/>
                <w:color w:val="000000"/>
                <w:kern w:val="0"/>
                <w:szCs w:val="21"/>
              </w:rPr>
            </w:pPr>
            <w:r>
              <w:rPr>
                <w:rFonts w:eastAsia="仿宋_GB2312"/>
                <w:snapToGrid w:val="0"/>
                <w:color w:val="000000"/>
                <w:kern w:val="0"/>
                <w:szCs w:val="21"/>
              </w:rPr>
              <w:t>医疗机构分布情况</w:t>
            </w:r>
            <w:r>
              <w:rPr>
                <w:rFonts w:eastAsia="仿宋_GB2312"/>
                <w:snapToGrid w:val="0"/>
                <w:color w:val="000000"/>
                <w:kern w:val="0"/>
                <w:szCs w:val="21"/>
              </w:rPr>
              <w:t>a</w:t>
            </w:r>
            <w:r>
              <w:rPr>
                <w:rFonts w:eastAsia="仿宋_GB2312"/>
                <w:snapToGrid w:val="0"/>
                <w:color w:val="000000"/>
                <w:kern w:val="0"/>
                <w:szCs w:val="21"/>
                <w:vertAlign w:val="subscript"/>
              </w:rPr>
              <w:t>22</w:t>
            </w:r>
          </w:p>
        </w:tc>
        <w:tc>
          <w:tcPr>
            <w:tcW w:w="354" w:type="pct"/>
            <w:tcBorders>
              <w:bottom w:val="single" w:sz="4" w:space="0" w:color="auto"/>
            </w:tcBorders>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10</w:t>
            </w:r>
          </w:p>
        </w:tc>
        <w:tc>
          <w:tcPr>
            <w:tcW w:w="426" w:type="pct"/>
            <w:tcBorders>
              <w:bottom w:val="single" w:sz="4" w:space="0" w:color="auto"/>
            </w:tcBorders>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9</w:t>
            </w:r>
          </w:p>
        </w:tc>
        <w:tc>
          <w:tcPr>
            <w:tcW w:w="355" w:type="pct"/>
            <w:tcBorders>
              <w:bottom w:val="single" w:sz="4" w:space="0" w:color="auto"/>
            </w:tcBorders>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8</w:t>
            </w:r>
          </w:p>
        </w:tc>
        <w:tc>
          <w:tcPr>
            <w:tcW w:w="320" w:type="pct"/>
            <w:tcBorders>
              <w:bottom w:val="single" w:sz="4" w:space="0" w:color="auto"/>
            </w:tcBorders>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7</w:t>
            </w:r>
          </w:p>
        </w:tc>
      </w:tr>
      <w:tr w:rsidR="008B4E8F">
        <w:trPr>
          <w:cantSplit/>
          <w:trHeight w:val="294"/>
        </w:trPr>
        <w:tc>
          <w:tcPr>
            <w:tcW w:w="355"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707" w:type="pct"/>
            <w:vMerge w:val="restart"/>
            <w:noWrap/>
            <w:vAlign w:val="center"/>
          </w:tcPr>
          <w:p w:rsidR="008B4E8F" w:rsidRDefault="003A1279">
            <w:pPr>
              <w:shd w:val="clear" w:color="auto" w:fill="FFFFFF"/>
              <w:adjustRightInd w:val="0"/>
              <w:snapToGrid w:val="0"/>
              <w:ind w:leftChars="-51" w:left="-107" w:rightChars="-51" w:right="-107"/>
              <w:jc w:val="center"/>
              <w:rPr>
                <w:rFonts w:eastAsia="仿宋_GB2312"/>
                <w:snapToGrid w:val="0"/>
                <w:color w:val="000000"/>
                <w:kern w:val="0"/>
                <w:szCs w:val="21"/>
              </w:rPr>
            </w:pPr>
            <w:r>
              <w:rPr>
                <w:rFonts w:eastAsia="仿宋_GB2312"/>
                <w:snapToGrid w:val="0"/>
                <w:color w:val="000000"/>
                <w:kern w:val="0"/>
                <w:szCs w:val="21"/>
              </w:rPr>
              <w:t>交通条件</w:t>
            </w:r>
          </w:p>
        </w:tc>
        <w:tc>
          <w:tcPr>
            <w:tcW w:w="426"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20</w:t>
            </w:r>
          </w:p>
        </w:tc>
        <w:tc>
          <w:tcPr>
            <w:tcW w:w="2057" w:type="pct"/>
            <w:tcBorders>
              <w:bottom w:val="single" w:sz="4" w:space="0" w:color="auto"/>
            </w:tcBorders>
            <w:noWrap/>
            <w:tcMar>
              <w:top w:w="0" w:type="dxa"/>
              <w:left w:w="198" w:type="dxa"/>
              <w:bottom w:w="0" w:type="dxa"/>
              <w:right w:w="108" w:type="dxa"/>
            </w:tcMar>
            <w:vAlign w:val="center"/>
          </w:tcPr>
          <w:p w:rsidR="008B4E8F" w:rsidRDefault="003A1279">
            <w:pPr>
              <w:shd w:val="clear" w:color="auto" w:fill="FFFFFF"/>
              <w:adjustRightInd w:val="0"/>
              <w:snapToGrid w:val="0"/>
              <w:ind w:leftChars="-51" w:left="-107" w:rightChars="-64" w:right="-134"/>
              <w:rPr>
                <w:rFonts w:eastAsia="仿宋_GB2312"/>
                <w:snapToGrid w:val="0"/>
                <w:color w:val="000000"/>
                <w:kern w:val="0"/>
                <w:szCs w:val="21"/>
              </w:rPr>
            </w:pPr>
            <w:r>
              <w:rPr>
                <w:rFonts w:eastAsia="仿宋_GB2312"/>
                <w:snapToGrid w:val="0"/>
                <w:color w:val="000000"/>
                <w:kern w:val="0"/>
                <w:szCs w:val="21"/>
              </w:rPr>
              <w:t>公交情况</w:t>
            </w:r>
            <w:r>
              <w:rPr>
                <w:rFonts w:eastAsia="仿宋_GB2312"/>
                <w:snapToGrid w:val="0"/>
                <w:color w:val="000000"/>
                <w:kern w:val="0"/>
                <w:szCs w:val="21"/>
              </w:rPr>
              <w:t>a</w:t>
            </w:r>
            <w:r>
              <w:rPr>
                <w:rFonts w:eastAsia="仿宋_GB2312"/>
                <w:snapToGrid w:val="0"/>
                <w:color w:val="000000"/>
                <w:kern w:val="0"/>
                <w:szCs w:val="21"/>
                <w:vertAlign w:val="subscript"/>
              </w:rPr>
              <w:t>31</w:t>
            </w:r>
          </w:p>
        </w:tc>
        <w:tc>
          <w:tcPr>
            <w:tcW w:w="354" w:type="pct"/>
            <w:tcBorders>
              <w:bottom w:val="single" w:sz="4" w:space="0" w:color="auto"/>
            </w:tcBorders>
            <w:noWrap/>
            <w:vAlign w:val="center"/>
          </w:tcPr>
          <w:p w:rsidR="008B4E8F" w:rsidRDefault="003A1279">
            <w:pPr>
              <w:shd w:val="clear" w:color="auto" w:fill="FFFFFF"/>
              <w:adjustRightInd w:val="0"/>
              <w:snapToGrid w:val="0"/>
              <w:ind w:rightChars="-64" w:right="-134"/>
              <w:jc w:val="center"/>
              <w:rPr>
                <w:rFonts w:eastAsia="仿宋_GB2312"/>
                <w:snapToGrid w:val="0"/>
                <w:color w:val="000000"/>
                <w:kern w:val="0"/>
                <w:szCs w:val="21"/>
              </w:rPr>
            </w:pPr>
            <w:r>
              <w:rPr>
                <w:rFonts w:eastAsia="仿宋_GB2312"/>
                <w:snapToGrid w:val="0"/>
                <w:color w:val="000000"/>
                <w:kern w:val="0"/>
                <w:szCs w:val="21"/>
              </w:rPr>
              <w:t>11</w:t>
            </w:r>
          </w:p>
        </w:tc>
        <w:tc>
          <w:tcPr>
            <w:tcW w:w="426" w:type="pct"/>
            <w:tcBorders>
              <w:bottom w:val="single" w:sz="4" w:space="0" w:color="auto"/>
            </w:tcBorders>
            <w:noWrap/>
            <w:vAlign w:val="center"/>
          </w:tcPr>
          <w:p w:rsidR="008B4E8F" w:rsidRDefault="003A1279">
            <w:pPr>
              <w:shd w:val="clear" w:color="auto" w:fill="FFFFFF"/>
              <w:adjustRightInd w:val="0"/>
              <w:snapToGrid w:val="0"/>
              <w:ind w:rightChars="-64" w:right="-134"/>
              <w:jc w:val="center"/>
              <w:rPr>
                <w:rFonts w:eastAsia="仿宋_GB2312"/>
                <w:snapToGrid w:val="0"/>
                <w:color w:val="000000"/>
                <w:kern w:val="0"/>
                <w:szCs w:val="21"/>
              </w:rPr>
            </w:pPr>
            <w:r>
              <w:rPr>
                <w:rFonts w:eastAsia="仿宋_GB2312"/>
                <w:snapToGrid w:val="0"/>
                <w:color w:val="000000"/>
                <w:kern w:val="0"/>
                <w:szCs w:val="21"/>
              </w:rPr>
              <w:t>10</w:t>
            </w:r>
          </w:p>
        </w:tc>
        <w:tc>
          <w:tcPr>
            <w:tcW w:w="355" w:type="pct"/>
            <w:tcBorders>
              <w:bottom w:val="single" w:sz="4" w:space="0" w:color="auto"/>
            </w:tcBorders>
            <w:noWrap/>
            <w:vAlign w:val="center"/>
          </w:tcPr>
          <w:p w:rsidR="008B4E8F" w:rsidRDefault="003A1279">
            <w:pPr>
              <w:shd w:val="clear" w:color="auto" w:fill="FFFFFF"/>
              <w:adjustRightInd w:val="0"/>
              <w:snapToGrid w:val="0"/>
              <w:ind w:rightChars="-64" w:right="-134"/>
              <w:jc w:val="center"/>
              <w:rPr>
                <w:rFonts w:eastAsia="仿宋_GB2312"/>
                <w:snapToGrid w:val="0"/>
                <w:color w:val="000000"/>
                <w:kern w:val="0"/>
                <w:szCs w:val="21"/>
              </w:rPr>
            </w:pPr>
            <w:r>
              <w:rPr>
                <w:rFonts w:eastAsia="仿宋_GB2312"/>
                <w:snapToGrid w:val="0"/>
                <w:color w:val="000000"/>
                <w:kern w:val="0"/>
                <w:szCs w:val="21"/>
              </w:rPr>
              <w:t>9</w:t>
            </w:r>
          </w:p>
        </w:tc>
        <w:tc>
          <w:tcPr>
            <w:tcW w:w="320" w:type="pct"/>
            <w:tcBorders>
              <w:bottom w:val="single" w:sz="4" w:space="0" w:color="auto"/>
            </w:tcBorders>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8</w:t>
            </w:r>
          </w:p>
        </w:tc>
      </w:tr>
      <w:tr w:rsidR="008B4E8F">
        <w:trPr>
          <w:cantSplit/>
          <w:trHeight w:val="294"/>
        </w:trPr>
        <w:tc>
          <w:tcPr>
            <w:tcW w:w="355"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707" w:type="pct"/>
            <w:vMerge/>
            <w:tcBorders>
              <w:bottom w:val="single" w:sz="4" w:space="0" w:color="auto"/>
            </w:tcBorders>
            <w:noWrap/>
            <w:vAlign w:val="center"/>
          </w:tcPr>
          <w:p w:rsidR="008B4E8F" w:rsidRDefault="008B4E8F">
            <w:pPr>
              <w:shd w:val="clear" w:color="auto" w:fill="FFFFFF"/>
              <w:adjustRightInd w:val="0"/>
              <w:snapToGrid w:val="0"/>
              <w:ind w:leftChars="-51" w:left="-107" w:rightChars="-51" w:right="-107"/>
              <w:jc w:val="center"/>
              <w:rPr>
                <w:rFonts w:eastAsia="仿宋_GB2312"/>
                <w:snapToGrid w:val="0"/>
                <w:color w:val="000000"/>
                <w:kern w:val="0"/>
                <w:szCs w:val="21"/>
              </w:rPr>
            </w:pPr>
          </w:p>
        </w:tc>
        <w:tc>
          <w:tcPr>
            <w:tcW w:w="426" w:type="pct"/>
            <w:vMerge/>
            <w:tcBorders>
              <w:bottom w:val="single" w:sz="4" w:space="0" w:color="auto"/>
            </w:tcBorders>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2057" w:type="pct"/>
            <w:tcBorders>
              <w:bottom w:val="single" w:sz="4" w:space="0" w:color="auto"/>
            </w:tcBorders>
            <w:noWrap/>
            <w:tcMar>
              <w:top w:w="0" w:type="dxa"/>
              <w:left w:w="198" w:type="dxa"/>
              <w:bottom w:w="0" w:type="dxa"/>
              <w:right w:w="108" w:type="dxa"/>
            </w:tcMar>
          </w:tcPr>
          <w:p w:rsidR="008B4E8F" w:rsidRDefault="003A1279">
            <w:pPr>
              <w:shd w:val="clear" w:color="auto" w:fill="FFFFFF"/>
              <w:adjustRightInd w:val="0"/>
              <w:snapToGrid w:val="0"/>
              <w:ind w:leftChars="-51" w:left="-107" w:rightChars="-64" w:right="-134"/>
              <w:rPr>
                <w:rFonts w:eastAsia="仿宋_GB2312"/>
                <w:snapToGrid w:val="0"/>
                <w:color w:val="000000"/>
                <w:kern w:val="0"/>
                <w:szCs w:val="21"/>
              </w:rPr>
            </w:pPr>
            <w:r>
              <w:rPr>
                <w:rFonts w:eastAsia="仿宋_GB2312"/>
                <w:snapToGrid w:val="0"/>
                <w:color w:val="000000"/>
                <w:kern w:val="0"/>
                <w:szCs w:val="21"/>
              </w:rPr>
              <w:t>地铁情况</w:t>
            </w:r>
            <w:r>
              <w:rPr>
                <w:rFonts w:eastAsia="仿宋_GB2312"/>
                <w:snapToGrid w:val="0"/>
                <w:color w:val="000000"/>
                <w:kern w:val="0"/>
                <w:szCs w:val="21"/>
              </w:rPr>
              <w:t>a</w:t>
            </w:r>
            <w:r>
              <w:rPr>
                <w:rFonts w:eastAsia="仿宋_GB2312"/>
                <w:snapToGrid w:val="0"/>
                <w:color w:val="000000"/>
                <w:kern w:val="0"/>
                <w:szCs w:val="21"/>
                <w:vertAlign w:val="subscript"/>
              </w:rPr>
              <w:t>32</w:t>
            </w:r>
          </w:p>
        </w:tc>
        <w:tc>
          <w:tcPr>
            <w:tcW w:w="354" w:type="pct"/>
            <w:tcBorders>
              <w:bottom w:val="single" w:sz="4" w:space="0" w:color="auto"/>
            </w:tcBorders>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13</w:t>
            </w:r>
          </w:p>
        </w:tc>
        <w:tc>
          <w:tcPr>
            <w:tcW w:w="426" w:type="pct"/>
            <w:tcBorders>
              <w:bottom w:val="single" w:sz="4" w:space="0" w:color="auto"/>
            </w:tcBorders>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12</w:t>
            </w:r>
          </w:p>
        </w:tc>
        <w:tc>
          <w:tcPr>
            <w:tcW w:w="355" w:type="pct"/>
            <w:tcBorders>
              <w:bottom w:val="single" w:sz="4" w:space="0" w:color="auto"/>
            </w:tcBorders>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11</w:t>
            </w:r>
          </w:p>
        </w:tc>
        <w:tc>
          <w:tcPr>
            <w:tcW w:w="320" w:type="pct"/>
            <w:tcBorders>
              <w:bottom w:val="single" w:sz="4" w:space="0" w:color="auto"/>
            </w:tcBorders>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10</w:t>
            </w:r>
          </w:p>
        </w:tc>
      </w:tr>
      <w:tr w:rsidR="008B4E8F">
        <w:trPr>
          <w:cantSplit/>
          <w:trHeight w:val="299"/>
        </w:trPr>
        <w:tc>
          <w:tcPr>
            <w:tcW w:w="355"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707" w:type="pct"/>
            <w:vMerge w:val="restart"/>
            <w:noWrap/>
            <w:vAlign w:val="center"/>
          </w:tcPr>
          <w:p w:rsidR="008B4E8F" w:rsidRDefault="003A1279">
            <w:pPr>
              <w:shd w:val="clear" w:color="auto" w:fill="FFFFFF"/>
              <w:adjustRightInd w:val="0"/>
              <w:snapToGrid w:val="0"/>
              <w:ind w:leftChars="-51" w:left="-107" w:rightChars="-51" w:right="-107"/>
              <w:jc w:val="center"/>
              <w:rPr>
                <w:rFonts w:eastAsia="仿宋_GB2312"/>
                <w:snapToGrid w:val="0"/>
                <w:color w:val="000000"/>
                <w:kern w:val="0"/>
                <w:szCs w:val="21"/>
              </w:rPr>
            </w:pPr>
            <w:r>
              <w:rPr>
                <w:rFonts w:eastAsia="仿宋_GB2312"/>
                <w:snapToGrid w:val="0"/>
                <w:color w:val="000000"/>
                <w:kern w:val="0"/>
                <w:szCs w:val="21"/>
              </w:rPr>
              <w:t>周围环境</w:t>
            </w:r>
          </w:p>
        </w:tc>
        <w:tc>
          <w:tcPr>
            <w:tcW w:w="426"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10</w:t>
            </w:r>
          </w:p>
        </w:tc>
        <w:tc>
          <w:tcPr>
            <w:tcW w:w="2057" w:type="pct"/>
            <w:noWrap/>
            <w:tcMar>
              <w:top w:w="0" w:type="dxa"/>
              <w:left w:w="198" w:type="dxa"/>
              <w:bottom w:w="0" w:type="dxa"/>
              <w:right w:w="108" w:type="dxa"/>
            </w:tcMar>
          </w:tcPr>
          <w:p w:rsidR="008B4E8F" w:rsidRDefault="003A1279">
            <w:pPr>
              <w:shd w:val="clear" w:color="auto" w:fill="FFFFFF"/>
              <w:adjustRightInd w:val="0"/>
              <w:snapToGrid w:val="0"/>
              <w:ind w:leftChars="-51" w:left="-107" w:rightChars="-64" w:right="-134"/>
              <w:rPr>
                <w:rFonts w:eastAsia="仿宋_GB2312"/>
                <w:snapToGrid w:val="0"/>
                <w:color w:val="000000"/>
                <w:kern w:val="0"/>
                <w:szCs w:val="21"/>
              </w:rPr>
            </w:pPr>
            <w:r>
              <w:rPr>
                <w:rFonts w:eastAsia="仿宋_GB2312"/>
                <w:snapToGrid w:val="0"/>
                <w:color w:val="000000"/>
                <w:kern w:val="0"/>
                <w:szCs w:val="21"/>
              </w:rPr>
              <w:t>自然景观</w:t>
            </w:r>
            <w:r>
              <w:rPr>
                <w:rFonts w:eastAsia="仿宋_GB2312"/>
                <w:snapToGrid w:val="0"/>
                <w:color w:val="000000"/>
                <w:kern w:val="0"/>
                <w:szCs w:val="21"/>
              </w:rPr>
              <w:t>a</w:t>
            </w:r>
            <w:r>
              <w:rPr>
                <w:rFonts w:eastAsia="仿宋_GB2312"/>
                <w:snapToGrid w:val="0"/>
                <w:color w:val="000000"/>
                <w:kern w:val="0"/>
                <w:szCs w:val="21"/>
                <w:vertAlign w:val="subscript"/>
              </w:rPr>
              <w:t>41</w:t>
            </w:r>
          </w:p>
        </w:tc>
        <w:tc>
          <w:tcPr>
            <w:tcW w:w="354" w:type="pct"/>
            <w:noWrap/>
            <w:vAlign w:val="center"/>
          </w:tcPr>
          <w:p w:rsidR="008B4E8F" w:rsidRDefault="003A1279">
            <w:pPr>
              <w:shd w:val="clear" w:color="auto" w:fill="FFFFFF"/>
              <w:adjustRightInd w:val="0"/>
              <w:snapToGrid w:val="0"/>
              <w:ind w:rightChars="-64" w:right="-134"/>
              <w:jc w:val="center"/>
              <w:rPr>
                <w:rFonts w:eastAsia="仿宋_GB2312"/>
                <w:snapToGrid w:val="0"/>
                <w:color w:val="000000"/>
                <w:kern w:val="0"/>
                <w:szCs w:val="21"/>
              </w:rPr>
            </w:pPr>
            <w:r>
              <w:rPr>
                <w:rFonts w:eastAsia="仿宋_GB2312"/>
                <w:snapToGrid w:val="0"/>
                <w:color w:val="000000"/>
                <w:kern w:val="0"/>
                <w:szCs w:val="21"/>
              </w:rPr>
              <w:t>6.5</w:t>
            </w:r>
          </w:p>
        </w:tc>
        <w:tc>
          <w:tcPr>
            <w:tcW w:w="426" w:type="pct"/>
            <w:noWrap/>
            <w:vAlign w:val="center"/>
          </w:tcPr>
          <w:p w:rsidR="008B4E8F" w:rsidRDefault="003A1279">
            <w:pPr>
              <w:shd w:val="clear" w:color="auto" w:fill="FFFFFF"/>
              <w:adjustRightInd w:val="0"/>
              <w:snapToGrid w:val="0"/>
              <w:ind w:rightChars="-64" w:right="-134"/>
              <w:jc w:val="center"/>
              <w:rPr>
                <w:rFonts w:eastAsia="仿宋_GB2312"/>
                <w:snapToGrid w:val="0"/>
                <w:color w:val="000000"/>
                <w:kern w:val="0"/>
                <w:szCs w:val="21"/>
              </w:rPr>
            </w:pPr>
            <w:r>
              <w:rPr>
                <w:rFonts w:eastAsia="仿宋_GB2312"/>
                <w:snapToGrid w:val="0"/>
                <w:color w:val="000000"/>
                <w:kern w:val="0"/>
                <w:szCs w:val="21"/>
              </w:rPr>
              <w:t>5.5</w:t>
            </w:r>
          </w:p>
        </w:tc>
        <w:tc>
          <w:tcPr>
            <w:tcW w:w="355" w:type="pct"/>
            <w:noWrap/>
            <w:vAlign w:val="center"/>
          </w:tcPr>
          <w:p w:rsidR="008B4E8F" w:rsidRDefault="003A1279">
            <w:pPr>
              <w:shd w:val="clear" w:color="auto" w:fill="FFFFFF"/>
              <w:adjustRightInd w:val="0"/>
              <w:snapToGrid w:val="0"/>
              <w:ind w:rightChars="-64" w:right="-134"/>
              <w:jc w:val="center"/>
              <w:rPr>
                <w:rFonts w:eastAsia="仿宋_GB2312"/>
                <w:snapToGrid w:val="0"/>
                <w:color w:val="000000"/>
                <w:kern w:val="0"/>
                <w:szCs w:val="21"/>
              </w:rPr>
            </w:pPr>
            <w:r>
              <w:rPr>
                <w:rFonts w:eastAsia="仿宋_GB2312"/>
                <w:snapToGrid w:val="0"/>
                <w:color w:val="000000"/>
                <w:kern w:val="0"/>
                <w:szCs w:val="21"/>
              </w:rPr>
              <w:t>5</w:t>
            </w:r>
          </w:p>
        </w:tc>
        <w:tc>
          <w:tcPr>
            <w:tcW w:w="320"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4.5</w:t>
            </w:r>
          </w:p>
        </w:tc>
      </w:tr>
      <w:tr w:rsidR="008B4E8F">
        <w:trPr>
          <w:cantSplit/>
          <w:trHeight w:val="303"/>
        </w:trPr>
        <w:tc>
          <w:tcPr>
            <w:tcW w:w="355"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707" w:type="pct"/>
            <w:vMerge/>
            <w:noWrap/>
            <w:vAlign w:val="center"/>
          </w:tcPr>
          <w:p w:rsidR="008B4E8F" w:rsidRDefault="008B4E8F">
            <w:pPr>
              <w:shd w:val="clear" w:color="auto" w:fill="FFFFFF"/>
              <w:adjustRightInd w:val="0"/>
              <w:snapToGrid w:val="0"/>
              <w:ind w:leftChars="-51" w:left="-107" w:rightChars="-51" w:right="-107"/>
              <w:jc w:val="center"/>
              <w:rPr>
                <w:rFonts w:eastAsia="仿宋_GB2312"/>
                <w:snapToGrid w:val="0"/>
                <w:color w:val="000000"/>
                <w:kern w:val="0"/>
                <w:szCs w:val="21"/>
              </w:rPr>
            </w:pPr>
          </w:p>
        </w:tc>
        <w:tc>
          <w:tcPr>
            <w:tcW w:w="426"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2057" w:type="pct"/>
            <w:noWrap/>
            <w:tcMar>
              <w:top w:w="0" w:type="dxa"/>
              <w:left w:w="198" w:type="dxa"/>
              <w:bottom w:w="0" w:type="dxa"/>
              <w:right w:w="108" w:type="dxa"/>
            </w:tcMar>
          </w:tcPr>
          <w:p w:rsidR="008B4E8F" w:rsidRDefault="003A1279">
            <w:pPr>
              <w:shd w:val="clear" w:color="auto" w:fill="FFFFFF"/>
              <w:adjustRightInd w:val="0"/>
              <w:snapToGrid w:val="0"/>
              <w:ind w:leftChars="-51" w:left="-107" w:rightChars="-64" w:right="-134"/>
              <w:rPr>
                <w:rFonts w:eastAsia="仿宋_GB2312"/>
                <w:snapToGrid w:val="0"/>
                <w:color w:val="000000"/>
                <w:kern w:val="0"/>
                <w:szCs w:val="21"/>
              </w:rPr>
            </w:pPr>
            <w:r>
              <w:rPr>
                <w:rFonts w:eastAsia="仿宋_GB2312"/>
                <w:snapToGrid w:val="0"/>
                <w:color w:val="000000"/>
                <w:kern w:val="0"/>
                <w:szCs w:val="21"/>
              </w:rPr>
              <w:t>环境污染</w:t>
            </w:r>
            <w:r>
              <w:rPr>
                <w:rFonts w:eastAsia="仿宋_GB2312"/>
                <w:snapToGrid w:val="0"/>
                <w:color w:val="000000"/>
                <w:kern w:val="0"/>
                <w:szCs w:val="21"/>
              </w:rPr>
              <w:t>a</w:t>
            </w:r>
            <w:r>
              <w:rPr>
                <w:rFonts w:eastAsia="仿宋_GB2312"/>
                <w:snapToGrid w:val="0"/>
                <w:color w:val="000000"/>
                <w:kern w:val="0"/>
                <w:szCs w:val="21"/>
                <w:vertAlign w:val="subscript"/>
              </w:rPr>
              <w:t>42</w:t>
            </w:r>
          </w:p>
        </w:tc>
        <w:tc>
          <w:tcPr>
            <w:tcW w:w="354" w:type="pct"/>
            <w:noWrap/>
            <w:vAlign w:val="center"/>
          </w:tcPr>
          <w:p w:rsidR="008B4E8F" w:rsidRDefault="003A1279">
            <w:pPr>
              <w:shd w:val="clear" w:color="auto" w:fill="FFFFFF"/>
              <w:adjustRightInd w:val="0"/>
              <w:snapToGrid w:val="0"/>
              <w:ind w:rightChars="-64" w:right="-134"/>
              <w:jc w:val="center"/>
              <w:rPr>
                <w:rFonts w:eastAsia="仿宋_GB2312"/>
                <w:snapToGrid w:val="0"/>
                <w:color w:val="000000"/>
                <w:kern w:val="0"/>
                <w:szCs w:val="21"/>
              </w:rPr>
            </w:pPr>
            <w:r>
              <w:rPr>
                <w:rFonts w:eastAsia="仿宋_GB2312"/>
                <w:snapToGrid w:val="0"/>
                <w:color w:val="000000"/>
                <w:kern w:val="0"/>
                <w:szCs w:val="21"/>
              </w:rPr>
              <w:t>6.5</w:t>
            </w:r>
          </w:p>
        </w:tc>
        <w:tc>
          <w:tcPr>
            <w:tcW w:w="426" w:type="pct"/>
            <w:noWrap/>
            <w:vAlign w:val="center"/>
          </w:tcPr>
          <w:p w:rsidR="008B4E8F" w:rsidRDefault="003A1279">
            <w:pPr>
              <w:shd w:val="clear" w:color="auto" w:fill="FFFFFF"/>
              <w:adjustRightInd w:val="0"/>
              <w:snapToGrid w:val="0"/>
              <w:ind w:rightChars="-64" w:right="-134"/>
              <w:jc w:val="center"/>
              <w:rPr>
                <w:rFonts w:eastAsia="仿宋_GB2312"/>
                <w:snapToGrid w:val="0"/>
                <w:color w:val="000000"/>
                <w:kern w:val="0"/>
                <w:szCs w:val="21"/>
              </w:rPr>
            </w:pPr>
            <w:r>
              <w:rPr>
                <w:rFonts w:eastAsia="仿宋_GB2312"/>
                <w:snapToGrid w:val="0"/>
                <w:color w:val="000000"/>
                <w:kern w:val="0"/>
                <w:szCs w:val="21"/>
              </w:rPr>
              <w:t>5.5</w:t>
            </w:r>
          </w:p>
        </w:tc>
        <w:tc>
          <w:tcPr>
            <w:tcW w:w="355" w:type="pct"/>
            <w:noWrap/>
            <w:vAlign w:val="center"/>
          </w:tcPr>
          <w:p w:rsidR="008B4E8F" w:rsidRDefault="003A1279">
            <w:pPr>
              <w:shd w:val="clear" w:color="auto" w:fill="FFFFFF"/>
              <w:adjustRightInd w:val="0"/>
              <w:snapToGrid w:val="0"/>
              <w:ind w:rightChars="-64" w:right="-134"/>
              <w:jc w:val="center"/>
              <w:rPr>
                <w:rFonts w:eastAsia="仿宋_GB2312"/>
                <w:snapToGrid w:val="0"/>
                <w:color w:val="000000"/>
                <w:kern w:val="0"/>
                <w:szCs w:val="21"/>
              </w:rPr>
            </w:pPr>
            <w:r>
              <w:rPr>
                <w:rFonts w:eastAsia="仿宋_GB2312"/>
                <w:snapToGrid w:val="0"/>
                <w:color w:val="000000"/>
                <w:kern w:val="0"/>
                <w:szCs w:val="21"/>
              </w:rPr>
              <w:t>5</w:t>
            </w:r>
          </w:p>
        </w:tc>
        <w:tc>
          <w:tcPr>
            <w:tcW w:w="320"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4.5</w:t>
            </w:r>
          </w:p>
        </w:tc>
      </w:tr>
      <w:tr w:rsidR="008B4E8F">
        <w:trPr>
          <w:cantSplit/>
          <w:trHeight w:val="273"/>
        </w:trPr>
        <w:tc>
          <w:tcPr>
            <w:tcW w:w="355"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内部</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环境</w:t>
            </w:r>
          </w:p>
        </w:tc>
        <w:tc>
          <w:tcPr>
            <w:tcW w:w="707" w:type="pct"/>
            <w:vMerge w:val="restart"/>
            <w:noWrap/>
            <w:vAlign w:val="center"/>
          </w:tcPr>
          <w:p w:rsidR="008B4E8F" w:rsidRDefault="003A1279">
            <w:pPr>
              <w:shd w:val="clear" w:color="auto" w:fill="FFFFFF"/>
              <w:adjustRightInd w:val="0"/>
              <w:snapToGrid w:val="0"/>
              <w:ind w:leftChars="-51" w:left="-107" w:rightChars="-51" w:right="-107"/>
              <w:jc w:val="center"/>
              <w:rPr>
                <w:rFonts w:eastAsia="仿宋_GB2312"/>
                <w:snapToGrid w:val="0"/>
                <w:color w:val="000000"/>
                <w:kern w:val="0"/>
                <w:szCs w:val="21"/>
              </w:rPr>
            </w:pPr>
            <w:r>
              <w:rPr>
                <w:rFonts w:eastAsia="仿宋_GB2312"/>
                <w:snapToGrid w:val="0"/>
                <w:color w:val="000000"/>
                <w:kern w:val="0"/>
                <w:szCs w:val="21"/>
              </w:rPr>
              <w:t>规划设计</w:t>
            </w:r>
          </w:p>
        </w:tc>
        <w:tc>
          <w:tcPr>
            <w:tcW w:w="426"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15</w:t>
            </w:r>
          </w:p>
        </w:tc>
        <w:tc>
          <w:tcPr>
            <w:tcW w:w="2057" w:type="pct"/>
            <w:noWrap/>
            <w:tcMar>
              <w:top w:w="0" w:type="dxa"/>
              <w:left w:w="198" w:type="dxa"/>
              <w:bottom w:w="0" w:type="dxa"/>
              <w:right w:w="108" w:type="dxa"/>
            </w:tcMar>
          </w:tcPr>
          <w:p w:rsidR="008B4E8F" w:rsidRDefault="003A1279">
            <w:pPr>
              <w:shd w:val="clear" w:color="auto" w:fill="FFFFFF"/>
              <w:adjustRightInd w:val="0"/>
              <w:snapToGrid w:val="0"/>
              <w:ind w:leftChars="-51" w:left="-107" w:rightChars="-64" w:right="-134"/>
              <w:rPr>
                <w:rFonts w:eastAsia="仿宋_GB2312"/>
                <w:snapToGrid w:val="0"/>
                <w:color w:val="000000"/>
                <w:kern w:val="0"/>
                <w:szCs w:val="21"/>
              </w:rPr>
            </w:pPr>
            <w:r>
              <w:rPr>
                <w:rFonts w:eastAsia="仿宋_GB2312"/>
                <w:snapToGrid w:val="0"/>
                <w:color w:val="000000"/>
                <w:kern w:val="0"/>
                <w:szCs w:val="21"/>
              </w:rPr>
              <w:t>建筑或小区布局</w:t>
            </w:r>
            <w:r>
              <w:rPr>
                <w:rFonts w:eastAsia="仿宋_GB2312"/>
                <w:snapToGrid w:val="0"/>
                <w:color w:val="000000"/>
                <w:kern w:val="0"/>
                <w:szCs w:val="21"/>
              </w:rPr>
              <w:t>a</w:t>
            </w:r>
            <w:r>
              <w:rPr>
                <w:rFonts w:eastAsia="仿宋_GB2312"/>
                <w:snapToGrid w:val="0"/>
                <w:color w:val="000000"/>
                <w:kern w:val="0"/>
                <w:szCs w:val="21"/>
                <w:vertAlign w:val="subscript"/>
              </w:rPr>
              <w:t>51</w:t>
            </w:r>
          </w:p>
        </w:tc>
        <w:tc>
          <w:tcPr>
            <w:tcW w:w="354"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6.5</w:t>
            </w:r>
          </w:p>
        </w:tc>
        <w:tc>
          <w:tcPr>
            <w:tcW w:w="426"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5.5</w:t>
            </w:r>
          </w:p>
        </w:tc>
        <w:tc>
          <w:tcPr>
            <w:tcW w:w="355"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5</w:t>
            </w:r>
          </w:p>
        </w:tc>
        <w:tc>
          <w:tcPr>
            <w:tcW w:w="320"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4.5</w:t>
            </w:r>
          </w:p>
        </w:tc>
      </w:tr>
      <w:tr w:rsidR="008B4E8F">
        <w:trPr>
          <w:cantSplit/>
          <w:trHeight w:val="273"/>
        </w:trPr>
        <w:tc>
          <w:tcPr>
            <w:tcW w:w="355" w:type="pct"/>
            <w:vMerge/>
            <w:noWrap/>
            <w:vAlign w:val="center"/>
          </w:tcPr>
          <w:p w:rsidR="008B4E8F" w:rsidRDefault="008B4E8F">
            <w:pPr>
              <w:shd w:val="clear" w:color="auto" w:fill="FFFFFF"/>
              <w:adjustRightInd w:val="0"/>
              <w:snapToGrid w:val="0"/>
              <w:ind w:leftChars="-51" w:left="-107" w:rightChars="-51" w:right="-107"/>
              <w:jc w:val="center"/>
              <w:rPr>
                <w:rFonts w:eastAsia="仿宋_GB2312"/>
                <w:snapToGrid w:val="0"/>
                <w:color w:val="000000"/>
                <w:kern w:val="0"/>
                <w:szCs w:val="21"/>
              </w:rPr>
            </w:pPr>
          </w:p>
        </w:tc>
        <w:tc>
          <w:tcPr>
            <w:tcW w:w="707" w:type="pct"/>
            <w:vMerge/>
            <w:noWrap/>
            <w:vAlign w:val="center"/>
          </w:tcPr>
          <w:p w:rsidR="008B4E8F" w:rsidRDefault="008B4E8F">
            <w:pPr>
              <w:shd w:val="clear" w:color="auto" w:fill="FFFFFF"/>
              <w:adjustRightInd w:val="0"/>
              <w:snapToGrid w:val="0"/>
              <w:ind w:leftChars="-51" w:left="-107" w:rightChars="-51" w:right="-107"/>
              <w:jc w:val="center"/>
              <w:rPr>
                <w:rFonts w:eastAsia="仿宋_GB2312"/>
                <w:snapToGrid w:val="0"/>
                <w:color w:val="000000"/>
                <w:kern w:val="0"/>
                <w:szCs w:val="21"/>
              </w:rPr>
            </w:pPr>
          </w:p>
        </w:tc>
        <w:tc>
          <w:tcPr>
            <w:tcW w:w="426"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2057" w:type="pct"/>
            <w:noWrap/>
            <w:tcMar>
              <w:top w:w="0" w:type="dxa"/>
              <w:left w:w="198" w:type="dxa"/>
              <w:bottom w:w="0" w:type="dxa"/>
              <w:right w:w="108" w:type="dxa"/>
            </w:tcMar>
          </w:tcPr>
          <w:p w:rsidR="008B4E8F" w:rsidRDefault="003A1279">
            <w:pPr>
              <w:shd w:val="clear" w:color="auto" w:fill="FFFFFF"/>
              <w:adjustRightInd w:val="0"/>
              <w:snapToGrid w:val="0"/>
              <w:ind w:leftChars="-51" w:left="-107" w:rightChars="-64" w:right="-134"/>
              <w:rPr>
                <w:rFonts w:eastAsia="仿宋_GB2312"/>
                <w:snapToGrid w:val="0"/>
                <w:color w:val="000000"/>
                <w:kern w:val="0"/>
                <w:szCs w:val="21"/>
              </w:rPr>
            </w:pPr>
            <w:r>
              <w:rPr>
                <w:rFonts w:eastAsia="仿宋_GB2312"/>
                <w:snapToGrid w:val="0"/>
                <w:color w:val="000000"/>
                <w:kern w:val="0"/>
                <w:szCs w:val="21"/>
              </w:rPr>
              <w:t>建筑密度与外型等</w:t>
            </w:r>
            <w:r>
              <w:rPr>
                <w:rFonts w:eastAsia="仿宋_GB2312"/>
                <w:snapToGrid w:val="0"/>
                <w:color w:val="000000"/>
                <w:kern w:val="0"/>
                <w:szCs w:val="21"/>
              </w:rPr>
              <w:t>a</w:t>
            </w:r>
            <w:r>
              <w:rPr>
                <w:rFonts w:eastAsia="仿宋_GB2312"/>
                <w:snapToGrid w:val="0"/>
                <w:color w:val="000000"/>
                <w:kern w:val="0"/>
                <w:szCs w:val="21"/>
                <w:vertAlign w:val="subscript"/>
              </w:rPr>
              <w:t>52</w:t>
            </w:r>
          </w:p>
        </w:tc>
        <w:tc>
          <w:tcPr>
            <w:tcW w:w="354"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6.5</w:t>
            </w:r>
          </w:p>
        </w:tc>
        <w:tc>
          <w:tcPr>
            <w:tcW w:w="426"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5.5</w:t>
            </w:r>
          </w:p>
        </w:tc>
        <w:tc>
          <w:tcPr>
            <w:tcW w:w="355"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5</w:t>
            </w:r>
          </w:p>
        </w:tc>
        <w:tc>
          <w:tcPr>
            <w:tcW w:w="320"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4.5</w:t>
            </w:r>
          </w:p>
        </w:tc>
      </w:tr>
      <w:tr w:rsidR="008B4E8F">
        <w:trPr>
          <w:cantSplit/>
          <w:trHeight w:val="273"/>
        </w:trPr>
        <w:tc>
          <w:tcPr>
            <w:tcW w:w="355" w:type="pct"/>
            <w:vMerge/>
            <w:noWrap/>
            <w:vAlign w:val="center"/>
          </w:tcPr>
          <w:p w:rsidR="008B4E8F" w:rsidRDefault="008B4E8F">
            <w:pPr>
              <w:shd w:val="clear" w:color="auto" w:fill="FFFFFF"/>
              <w:adjustRightInd w:val="0"/>
              <w:snapToGrid w:val="0"/>
              <w:ind w:leftChars="-51" w:left="-107" w:rightChars="-51" w:right="-107"/>
              <w:jc w:val="center"/>
              <w:rPr>
                <w:rFonts w:eastAsia="仿宋_GB2312"/>
                <w:snapToGrid w:val="0"/>
                <w:color w:val="000000"/>
                <w:kern w:val="0"/>
                <w:szCs w:val="21"/>
              </w:rPr>
            </w:pPr>
          </w:p>
        </w:tc>
        <w:tc>
          <w:tcPr>
            <w:tcW w:w="707" w:type="pct"/>
            <w:vMerge/>
            <w:noWrap/>
            <w:vAlign w:val="center"/>
          </w:tcPr>
          <w:p w:rsidR="008B4E8F" w:rsidRDefault="008B4E8F">
            <w:pPr>
              <w:shd w:val="clear" w:color="auto" w:fill="FFFFFF"/>
              <w:adjustRightInd w:val="0"/>
              <w:snapToGrid w:val="0"/>
              <w:ind w:leftChars="-51" w:left="-107" w:rightChars="-51" w:right="-107"/>
              <w:jc w:val="center"/>
              <w:rPr>
                <w:rFonts w:eastAsia="仿宋_GB2312"/>
                <w:snapToGrid w:val="0"/>
                <w:color w:val="000000"/>
                <w:kern w:val="0"/>
                <w:szCs w:val="21"/>
              </w:rPr>
            </w:pPr>
          </w:p>
        </w:tc>
        <w:tc>
          <w:tcPr>
            <w:tcW w:w="426"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2057" w:type="pct"/>
            <w:noWrap/>
            <w:tcMar>
              <w:top w:w="0" w:type="dxa"/>
              <w:left w:w="198" w:type="dxa"/>
              <w:bottom w:w="0" w:type="dxa"/>
              <w:right w:w="108" w:type="dxa"/>
            </w:tcMar>
          </w:tcPr>
          <w:p w:rsidR="008B4E8F" w:rsidRDefault="003A1279">
            <w:pPr>
              <w:shd w:val="clear" w:color="auto" w:fill="FFFFFF"/>
              <w:adjustRightInd w:val="0"/>
              <w:snapToGrid w:val="0"/>
              <w:ind w:leftChars="-51" w:left="-107" w:rightChars="-64" w:right="-134"/>
              <w:rPr>
                <w:rFonts w:eastAsia="仿宋_GB2312"/>
                <w:snapToGrid w:val="0"/>
                <w:color w:val="000000"/>
                <w:kern w:val="0"/>
                <w:szCs w:val="21"/>
              </w:rPr>
            </w:pPr>
            <w:r>
              <w:rPr>
                <w:rFonts w:eastAsia="仿宋_GB2312"/>
                <w:snapToGrid w:val="0"/>
                <w:color w:val="000000"/>
                <w:kern w:val="0"/>
                <w:szCs w:val="21"/>
              </w:rPr>
              <w:t>绿地率、室外公共活动空间与绿化景观</w:t>
            </w:r>
            <w:r>
              <w:rPr>
                <w:rFonts w:eastAsia="仿宋_GB2312"/>
                <w:snapToGrid w:val="0"/>
                <w:color w:val="000000"/>
                <w:kern w:val="0"/>
                <w:szCs w:val="21"/>
              </w:rPr>
              <w:t>a</w:t>
            </w:r>
            <w:r>
              <w:rPr>
                <w:rFonts w:eastAsia="仿宋_GB2312"/>
                <w:snapToGrid w:val="0"/>
                <w:color w:val="000000"/>
                <w:kern w:val="0"/>
                <w:szCs w:val="21"/>
                <w:vertAlign w:val="subscript"/>
              </w:rPr>
              <w:t>53</w:t>
            </w:r>
          </w:p>
        </w:tc>
        <w:tc>
          <w:tcPr>
            <w:tcW w:w="354"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6.5</w:t>
            </w:r>
          </w:p>
        </w:tc>
        <w:tc>
          <w:tcPr>
            <w:tcW w:w="426"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5.5</w:t>
            </w:r>
          </w:p>
        </w:tc>
        <w:tc>
          <w:tcPr>
            <w:tcW w:w="355"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5</w:t>
            </w:r>
          </w:p>
        </w:tc>
        <w:tc>
          <w:tcPr>
            <w:tcW w:w="320"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4.5</w:t>
            </w:r>
          </w:p>
        </w:tc>
      </w:tr>
      <w:tr w:rsidR="008B4E8F">
        <w:trPr>
          <w:cantSplit/>
          <w:trHeight w:val="273"/>
        </w:trPr>
        <w:tc>
          <w:tcPr>
            <w:tcW w:w="355" w:type="pct"/>
            <w:vMerge/>
            <w:noWrap/>
            <w:vAlign w:val="center"/>
          </w:tcPr>
          <w:p w:rsidR="008B4E8F" w:rsidRDefault="008B4E8F">
            <w:pPr>
              <w:shd w:val="clear" w:color="auto" w:fill="FFFFFF"/>
              <w:adjustRightInd w:val="0"/>
              <w:snapToGrid w:val="0"/>
              <w:ind w:rightChars="-51" w:right="-107"/>
              <w:jc w:val="center"/>
              <w:rPr>
                <w:rFonts w:eastAsia="仿宋_GB2312"/>
                <w:snapToGrid w:val="0"/>
                <w:color w:val="000000"/>
                <w:kern w:val="0"/>
                <w:szCs w:val="21"/>
              </w:rPr>
            </w:pPr>
          </w:p>
        </w:tc>
        <w:tc>
          <w:tcPr>
            <w:tcW w:w="707" w:type="pct"/>
            <w:noWrap/>
            <w:vAlign w:val="center"/>
          </w:tcPr>
          <w:p w:rsidR="008B4E8F" w:rsidRDefault="003A1279">
            <w:pPr>
              <w:shd w:val="clear" w:color="auto" w:fill="FFFFFF"/>
              <w:adjustRightInd w:val="0"/>
              <w:snapToGrid w:val="0"/>
              <w:ind w:leftChars="-51" w:left="-107" w:rightChars="-51" w:right="-107"/>
              <w:jc w:val="center"/>
              <w:rPr>
                <w:rFonts w:eastAsia="仿宋_GB2312"/>
                <w:snapToGrid w:val="0"/>
                <w:color w:val="000000"/>
                <w:kern w:val="0"/>
                <w:szCs w:val="21"/>
              </w:rPr>
            </w:pPr>
            <w:r>
              <w:rPr>
                <w:rFonts w:eastAsia="仿宋_GB2312"/>
                <w:snapToGrid w:val="0"/>
                <w:color w:val="000000"/>
                <w:kern w:val="0"/>
                <w:szCs w:val="21"/>
              </w:rPr>
              <w:t>物业管理</w:t>
            </w:r>
          </w:p>
        </w:tc>
        <w:tc>
          <w:tcPr>
            <w:tcW w:w="42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10</w:t>
            </w:r>
          </w:p>
        </w:tc>
        <w:tc>
          <w:tcPr>
            <w:tcW w:w="2057" w:type="pct"/>
            <w:noWrap/>
            <w:tcMar>
              <w:top w:w="0" w:type="dxa"/>
              <w:left w:w="198" w:type="dxa"/>
              <w:bottom w:w="0" w:type="dxa"/>
              <w:right w:w="108" w:type="dxa"/>
            </w:tcMar>
            <w:vAlign w:val="center"/>
          </w:tcPr>
          <w:p w:rsidR="008B4E8F" w:rsidRDefault="003A1279">
            <w:pPr>
              <w:shd w:val="clear" w:color="auto" w:fill="FFFFFF"/>
              <w:adjustRightInd w:val="0"/>
              <w:snapToGrid w:val="0"/>
              <w:ind w:leftChars="-51" w:left="-107" w:rightChars="-64" w:right="-134"/>
              <w:rPr>
                <w:rFonts w:eastAsia="仿宋_GB2312"/>
                <w:snapToGrid w:val="0"/>
                <w:color w:val="000000"/>
                <w:kern w:val="0"/>
                <w:szCs w:val="21"/>
              </w:rPr>
            </w:pPr>
            <w:r>
              <w:rPr>
                <w:rFonts w:eastAsia="仿宋_GB2312"/>
                <w:snapToGrid w:val="0"/>
                <w:color w:val="000000"/>
                <w:kern w:val="0"/>
                <w:szCs w:val="21"/>
              </w:rPr>
              <w:t>物业管理状况</w:t>
            </w:r>
            <w:r>
              <w:rPr>
                <w:rFonts w:eastAsia="仿宋_GB2312"/>
                <w:snapToGrid w:val="0"/>
                <w:color w:val="000000"/>
                <w:kern w:val="0"/>
                <w:szCs w:val="21"/>
              </w:rPr>
              <w:t>a</w:t>
            </w:r>
            <w:r>
              <w:rPr>
                <w:rFonts w:eastAsia="仿宋_GB2312"/>
                <w:snapToGrid w:val="0"/>
                <w:color w:val="000000"/>
                <w:kern w:val="0"/>
                <w:szCs w:val="21"/>
                <w:vertAlign w:val="subscript"/>
              </w:rPr>
              <w:t>61</w:t>
            </w:r>
          </w:p>
        </w:tc>
        <w:tc>
          <w:tcPr>
            <w:tcW w:w="354"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12</w:t>
            </w:r>
          </w:p>
        </w:tc>
        <w:tc>
          <w:tcPr>
            <w:tcW w:w="426"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11</w:t>
            </w:r>
          </w:p>
        </w:tc>
        <w:tc>
          <w:tcPr>
            <w:tcW w:w="355"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10</w:t>
            </w:r>
          </w:p>
        </w:tc>
        <w:tc>
          <w:tcPr>
            <w:tcW w:w="320"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9</w:t>
            </w:r>
          </w:p>
        </w:tc>
      </w:tr>
    </w:tbl>
    <w:p w:rsidR="008B4E8F" w:rsidRDefault="008B4E8F" w:rsidP="00AE1C20">
      <w:pPr>
        <w:pStyle w:val="af1"/>
        <w:shd w:val="clear" w:color="auto" w:fill="FFFFFF"/>
        <w:adjustRightInd w:val="0"/>
        <w:snapToGrid w:val="0"/>
        <w:spacing w:beforeLines="50" w:line="360" w:lineRule="auto"/>
        <w:ind w:firstLineChars="192" w:firstLine="461"/>
        <w:jc w:val="both"/>
        <w:rPr>
          <w:rFonts w:eastAsia="仿宋_GB2312"/>
          <w:bCs/>
          <w:snapToGrid w:val="0"/>
          <w:color w:val="000000"/>
          <w:spacing w:val="0"/>
          <w:kern w:val="0"/>
        </w:rPr>
      </w:pPr>
    </w:p>
    <w:p w:rsidR="008B4E8F" w:rsidRDefault="009F41AA" w:rsidP="00AE1C20">
      <w:pPr>
        <w:pStyle w:val="af1"/>
        <w:shd w:val="clear" w:color="auto" w:fill="FFFFFF"/>
        <w:adjustRightInd w:val="0"/>
        <w:snapToGrid w:val="0"/>
        <w:spacing w:beforeLines="50" w:line="360" w:lineRule="auto"/>
        <w:ind w:firstLineChars="192" w:firstLine="461"/>
        <w:jc w:val="both"/>
        <w:rPr>
          <w:rFonts w:eastAsia="仿宋_GB2312"/>
          <w:bCs/>
          <w:snapToGrid w:val="0"/>
          <w:color w:val="000000"/>
          <w:spacing w:val="0"/>
          <w:kern w:val="0"/>
        </w:rPr>
      </w:pPr>
      <w:r>
        <w:rPr>
          <w:rFonts w:eastAsia="仿宋_GB2312"/>
          <w:bCs/>
          <w:snapToGrid w:val="0"/>
          <w:color w:val="000000"/>
          <w:spacing w:val="0"/>
          <w:kern w:val="0"/>
        </w:rPr>
        <w:fldChar w:fldCharType="begin"/>
      </w:r>
      <w:r w:rsidR="003A1279">
        <w:rPr>
          <w:rFonts w:eastAsia="仿宋_GB2312"/>
          <w:bCs/>
          <w:snapToGrid w:val="0"/>
          <w:color w:val="000000"/>
          <w:spacing w:val="0"/>
          <w:kern w:val="0"/>
        </w:rPr>
        <w:instrText xml:space="preserve"> = 2 \* GB2 </w:instrText>
      </w:r>
      <w:r>
        <w:rPr>
          <w:rFonts w:eastAsia="仿宋_GB2312"/>
          <w:bCs/>
          <w:snapToGrid w:val="0"/>
          <w:color w:val="000000"/>
          <w:spacing w:val="0"/>
          <w:kern w:val="0"/>
        </w:rPr>
        <w:fldChar w:fldCharType="separate"/>
      </w:r>
      <w:r w:rsidR="003A1279">
        <w:rPr>
          <w:rFonts w:hAnsi="宋体"/>
          <w:bCs/>
          <w:snapToGrid w:val="0"/>
          <w:color w:val="000000"/>
          <w:spacing w:val="0"/>
          <w:kern w:val="0"/>
        </w:rPr>
        <w:t>⑵</w:t>
      </w:r>
      <w:r>
        <w:rPr>
          <w:rFonts w:eastAsia="仿宋_GB2312"/>
          <w:bCs/>
          <w:snapToGrid w:val="0"/>
          <w:color w:val="000000"/>
          <w:spacing w:val="0"/>
          <w:kern w:val="0"/>
        </w:rPr>
        <w:fldChar w:fldCharType="end"/>
      </w:r>
      <w:r w:rsidR="003A1279">
        <w:rPr>
          <w:rFonts w:eastAsia="仿宋_GB2312"/>
          <w:bCs/>
          <w:snapToGrid w:val="0"/>
          <w:color w:val="000000"/>
          <w:spacing w:val="0"/>
          <w:kern w:val="0"/>
        </w:rPr>
        <w:t>外部区位及内部环境调整系数评分等级说明</w:t>
      </w:r>
    </w:p>
    <w:p w:rsidR="008B4E8F" w:rsidRDefault="003A1279" w:rsidP="003A1279">
      <w:pPr>
        <w:pStyle w:val="af1"/>
        <w:shd w:val="clear" w:color="auto" w:fill="FFFFFF"/>
        <w:spacing w:before="62" w:line="360" w:lineRule="auto"/>
        <w:rPr>
          <w:rFonts w:eastAsia="仿宋_GB2312"/>
          <w:b/>
          <w:bCs/>
          <w:snapToGrid w:val="0"/>
          <w:color w:val="000000"/>
          <w:spacing w:val="0"/>
          <w:kern w:val="0"/>
        </w:rPr>
      </w:pPr>
      <w:r>
        <w:rPr>
          <w:rFonts w:eastAsia="仿宋_GB2312"/>
          <w:b/>
          <w:bCs/>
          <w:snapToGrid w:val="0"/>
          <w:color w:val="000000"/>
          <w:spacing w:val="0"/>
          <w:kern w:val="0"/>
        </w:rPr>
        <w:t>外部区位及内部环境调整系数评分等级说明表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75"/>
        <w:gridCol w:w="1894"/>
        <w:gridCol w:w="1991"/>
        <w:gridCol w:w="1977"/>
        <w:gridCol w:w="1616"/>
      </w:tblGrid>
      <w:tr w:rsidR="008B4E8F" w:rsidTr="003A1279">
        <w:tc>
          <w:tcPr>
            <w:tcW w:w="559" w:type="pct"/>
            <w:noWrap/>
            <w:vAlign w:val="center"/>
          </w:tcPr>
          <w:p w:rsidR="008B4E8F" w:rsidRDefault="003A1279">
            <w:pPr>
              <w:shd w:val="clear" w:color="auto" w:fill="FFFFFF"/>
              <w:jc w:val="center"/>
              <w:rPr>
                <w:rFonts w:eastAsia="仿宋_GB2312"/>
                <w:b/>
                <w:bCs/>
                <w:snapToGrid w:val="0"/>
                <w:color w:val="000000"/>
                <w:kern w:val="0"/>
                <w:szCs w:val="21"/>
              </w:rPr>
            </w:pPr>
            <w:r>
              <w:rPr>
                <w:rFonts w:eastAsia="仿宋_GB2312"/>
                <w:b/>
                <w:bCs/>
                <w:snapToGrid w:val="0"/>
                <w:color w:val="000000"/>
                <w:kern w:val="0"/>
                <w:szCs w:val="21"/>
              </w:rPr>
              <w:t>因素项目内容</w:t>
            </w:r>
          </w:p>
        </w:tc>
        <w:tc>
          <w:tcPr>
            <w:tcW w:w="647" w:type="pct"/>
            <w:noWrap/>
            <w:vAlign w:val="center"/>
          </w:tcPr>
          <w:p w:rsidR="008B4E8F" w:rsidRDefault="003A1279">
            <w:pPr>
              <w:shd w:val="clear" w:color="auto" w:fill="FFFFFF"/>
              <w:ind w:leftChars="-51" w:left="-107" w:rightChars="-51" w:right="-107"/>
              <w:jc w:val="center"/>
              <w:rPr>
                <w:rFonts w:eastAsia="仿宋_GB2312"/>
                <w:b/>
                <w:bCs/>
                <w:snapToGrid w:val="0"/>
                <w:color w:val="000000"/>
                <w:kern w:val="0"/>
                <w:szCs w:val="21"/>
              </w:rPr>
            </w:pPr>
            <w:r>
              <w:rPr>
                <w:rFonts w:eastAsia="仿宋_GB2312"/>
                <w:b/>
                <w:bCs/>
                <w:snapToGrid w:val="0"/>
                <w:color w:val="000000"/>
                <w:kern w:val="0"/>
                <w:szCs w:val="21"/>
              </w:rPr>
              <w:t>考察项目</w:t>
            </w:r>
          </w:p>
        </w:tc>
        <w:tc>
          <w:tcPr>
            <w:tcW w:w="961" w:type="pct"/>
            <w:noWrap/>
            <w:vAlign w:val="center"/>
          </w:tcPr>
          <w:p w:rsidR="008B4E8F" w:rsidRDefault="003A1279">
            <w:pPr>
              <w:shd w:val="clear" w:color="auto" w:fill="FFFFFF"/>
              <w:jc w:val="center"/>
              <w:rPr>
                <w:rFonts w:eastAsia="仿宋_GB2312"/>
                <w:b/>
                <w:bCs/>
                <w:snapToGrid w:val="0"/>
                <w:color w:val="000000"/>
                <w:kern w:val="0"/>
                <w:szCs w:val="21"/>
              </w:rPr>
            </w:pPr>
            <w:r>
              <w:rPr>
                <w:rFonts w:eastAsia="仿宋_GB2312"/>
                <w:b/>
                <w:bCs/>
                <w:snapToGrid w:val="0"/>
                <w:color w:val="000000"/>
                <w:kern w:val="0"/>
                <w:szCs w:val="21"/>
              </w:rPr>
              <w:t>一等</w:t>
            </w:r>
          </w:p>
        </w:tc>
        <w:tc>
          <w:tcPr>
            <w:tcW w:w="1010" w:type="pct"/>
            <w:noWrap/>
            <w:vAlign w:val="center"/>
          </w:tcPr>
          <w:p w:rsidR="008B4E8F" w:rsidRDefault="003A1279">
            <w:pPr>
              <w:shd w:val="clear" w:color="auto" w:fill="FFFFFF"/>
              <w:jc w:val="center"/>
              <w:rPr>
                <w:rFonts w:eastAsia="仿宋_GB2312"/>
                <w:b/>
                <w:bCs/>
                <w:snapToGrid w:val="0"/>
                <w:color w:val="000000"/>
                <w:kern w:val="0"/>
                <w:szCs w:val="21"/>
              </w:rPr>
            </w:pPr>
            <w:r>
              <w:rPr>
                <w:rFonts w:eastAsia="仿宋_GB2312"/>
                <w:b/>
                <w:bCs/>
                <w:snapToGrid w:val="0"/>
                <w:color w:val="000000"/>
                <w:kern w:val="0"/>
                <w:szCs w:val="21"/>
              </w:rPr>
              <w:t>二等</w:t>
            </w:r>
          </w:p>
        </w:tc>
        <w:tc>
          <w:tcPr>
            <w:tcW w:w="1003" w:type="pct"/>
            <w:noWrap/>
            <w:vAlign w:val="center"/>
          </w:tcPr>
          <w:p w:rsidR="008B4E8F" w:rsidRDefault="003A1279">
            <w:pPr>
              <w:shd w:val="clear" w:color="auto" w:fill="FFFFFF"/>
              <w:jc w:val="center"/>
              <w:rPr>
                <w:rFonts w:eastAsia="仿宋_GB2312"/>
                <w:b/>
                <w:bCs/>
                <w:snapToGrid w:val="0"/>
                <w:color w:val="000000"/>
                <w:kern w:val="0"/>
                <w:szCs w:val="21"/>
              </w:rPr>
            </w:pPr>
            <w:r>
              <w:rPr>
                <w:rFonts w:eastAsia="仿宋_GB2312"/>
                <w:b/>
                <w:bCs/>
                <w:snapToGrid w:val="0"/>
                <w:color w:val="000000"/>
                <w:kern w:val="0"/>
                <w:szCs w:val="21"/>
              </w:rPr>
              <w:t>三等</w:t>
            </w:r>
          </w:p>
        </w:tc>
        <w:tc>
          <w:tcPr>
            <w:tcW w:w="820" w:type="pct"/>
            <w:noWrap/>
            <w:vAlign w:val="center"/>
          </w:tcPr>
          <w:p w:rsidR="008B4E8F" w:rsidRDefault="003A1279">
            <w:pPr>
              <w:shd w:val="clear" w:color="auto" w:fill="FFFFFF"/>
              <w:jc w:val="center"/>
              <w:rPr>
                <w:rFonts w:eastAsia="仿宋_GB2312"/>
                <w:b/>
                <w:bCs/>
                <w:snapToGrid w:val="0"/>
                <w:color w:val="000000"/>
                <w:kern w:val="0"/>
                <w:szCs w:val="21"/>
              </w:rPr>
            </w:pPr>
            <w:r>
              <w:rPr>
                <w:rFonts w:eastAsia="仿宋_GB2312"/>
                <w:b/>
                <w:bCs/>
                <w:snapToGrid w:val="0"/>
                <w:color w:val="000000"/>
                <w:kern w:val="0"/>
                <w:szCs w:val="21"/>
              </w:rPr>
              <w:t>四等</w:t>
            </w:r>
          </w:p>
        </w:tc>
      </w:tr>
      <w:tr w:rsidR="008B4E8F" w:rsidTr="003A1279">
        <w:trPr>
          <w:cantSplit/>
        </w:trPr>
        <w:tc>
          <w:tcPr>
            <w:tcW w:w="559" w:type="pct"/>
            <w:noWrap/>
            <w:vAlign w:val="center"/>
          </w:tcPr>
          <w:p w:rsidR="008B4E8F" w:rsidRDefault="003A1279">
            <w:pPr>
              <w:shd w:val="clear" w:color="auto" w:fill="FFFFFF"/>
              <w:ind w:leftChars="-51" w:left="-107" w:rightChars="-51" w:right="-107"/>
              <w:jc w:val="center"/>
              <w:rPr>
                <w:rFonts w:eastAsia="仿宋_GB2312"/>
                <w:bCs/>
                <w:snapToGrid w:val="0"/>
                <w:color w:val="000000"/>
                <w:kern w:val="0"/>
                <w:szCs w:val="21"/>
              </w:rPr>
            </w:pPr>
            <w:r>
              <w:rPr>
                <w:rFonts w:eastAsia="仿宋_GB2312"/>
                <w:bCs/>
                <w:snapToGrid w:val="0"/>
                <w:color w:val="000000"/>
                <w:kern w:val="0"/>
                <w:szCs w:val="21"/>
              </w:rPr>
              <w:t>商业配套</w:t>
            </w:r>
          </w:p>
          <w:p w:rsidR="008B4E8F" w:rsidRDefault="003A1279">
            <w:pPr>
              <w:shd w:val="clear" w:color="auto" w:fill="FFFFFF"/>
              <w:ind w:leftChars="-51" w:left="-107" w:rightChars="-51" w:right="-107"/>
              <w:jc w:val="center"/>
              <w:rPr>
                <w:rFonts w:eastAsia="仿宋_GB2312"/>
                <w:bCs/>
                <w:snapToGrid w:val="0"/>
                <w:color w:val="000000"/>
                <w:kern w:val="0"/>
                <w:szCs w:val="21"/>
              </w:rPr>
            </w:pPr>
            <w:r>
              <w:rPr>
                <w:rFonts w:eastAsia="仿宋_GB2312"/>
                <w:bCs/>
                <w:snapToGrid w:val="0"/>
                <w:color w:val="000000"/>
                <w:kern w:val="0"/>
                <w:szCs w:val="21"/>
              </w:rPr>
              <w:t>设施</w:t>
            </w:r>
          </w:p>
        </w:tc>
        <w:tc>
          <w:tcPr>
            <w:tcW w:w="647" w:type="pct"/>
            <w:noWrap/>
            <w:vAlign w:val="center"/>
          </w:tcPr>
          <w:p w:rsidR="008B4E8F" w:rsidRDefault="003A1279">
            <w:pPr>
              <w:shd w:val="clear" w:color="auto" w:fill="FFFFFF"/>
              <w:ind w:leftChars="-51" w:left="-107" w:rightChars="-51" w:right="-107"/>
              <w:jc w:val="center"/>
              <w:rPr>
                <w:rFonts w:eastAsia="仿宋_GB2312"/>
                <w:snapToGrid w:val="0"/>
                <w:color w:val="000000"/>
                <w:kern w:val="0"/>
                <w:szCs w:val="21"/>
              </w:rPr>
            </w:pPr>
            <w:r>
              <w:rPr>
                <w:rFonts w:eastAsia="仿宋_GB2312"/>
                <w:snapToGrid w:val="0"/>
                <w:color w:val="000000"/>
                <w:kern w:val="0"/>
                <w:szCs w:val="21"/>
              </w:rPr>
              <w:t>重要商业</w:t>
            </w:r>
          </w:p>
          <w:p w:rsidR="008B4E8F" w:rsidRDefault="003A1279">
            <w:pPr>
              <w:shd w:val="clear" w:color="auto" w:fill="FFFFFF"/>
              <w:ind w:leftChars="-51" w:left="-107" w:rightChars="-51" w:right="-107"/>
              <w:jc w:val="center"/>
              <w:rPr>
                <w:rFonts w:eastAsia="仿宋_GB2312"/>
                <w:snapToGrid w:val="0"/>
                <w:color w:val="000000"/>
                <w:kern w:val="0"/>
                <w:szCs w:val="21"/>
              </w:rPr>
            </w:pPr>
            <w:r>
              <w:rPr>
                <w:rFonts w:eastAsia="仿宋_GB2312"/>
                <w:snapToGrid w:val="0"/>
                <w:color w:val="000000"/>
                <w:kern w:val="0"/>
                <w:szCs w:val="21"/>
              </w:rPr>
              <w:t>配套设施</w:t>
            </w:r>
          </w:p>
        </w:tc>
        <w:tc>
          <w:tcPr>
            <w:tcW w:w="961" w:type="pct"/>
            <w:noWrap/>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在</w:t>
            </w:r>
            <w:r>
              <w:rPr>
                <w:rFonts w:eastAsia="仿宋_GB2312"/>
                <w:snapToGrid w:val="0"/>
                <w:color w:val="000000"/>
                <w:kern w:val="0"/>
                <w:szCs w:val="21"/>
              </w:rPr>
              <w:t>400m</w:t>
            </w:r>
            <w:r>
              <w:rPr>
                <w:rFonts w:eastAsia="仿宋_GB2312"/>
                <w:snapToGrid w:val="0"/>
                <w:color w:val="000000"/>
                <w:kern w:val="0"/>
                <w:szCs w:val="21"/>
              </w:rPr>
              <w:t>范围内有大型的城市级商业配套设施。</w:t>
            </w:r>
          </w:p>
        </w:tc>
        <w:tc>
          <w:tcPr>
            <w:tcW w:w="1010" w:type="pct"/>
            <w:noWrap/>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在</w:t>
            </w:r>
            <w:r>
              <w:rPr>
                <w:rFonts w:eastAsia="仿宋_GB2312"/>
                <w:snapToGrid w:val="0"/>
                <w:color w:val="000000"/>
                <w:kern w:val="0"/>
                <w:szCs w:val="21"/>
              </w:rPr>
              <w:t>400</w:t>
            </w:r>
            <w:r>
              <w:rPr>
                <w:rFonts w:eastAsia="仿宋_GB2312" w:hint="eastAsia"/>
                <w:snapToGrid w:val="0"/>
                <w:color w:val="000000"/>
                <w:kern w:val="0"/>
                <w:sz w:val="24"/>
              </w:rPr>
              <w:t>～</w:t>
            </w:r>
            <w:r>
              <w:rPr>
                <w:rFonts w:eastAsia="仿宋_GB2312"/>
                <w:snapToGrid w:val="0"/>
                <w:color w:val="000000"/>
                <w:kern w:val="0"/>
                <w:szCs w:val="21"/>
              </w:rPr>
              <w:t>800m</w:t>
            </w:r>
            <w:r>
              <w:rPr>
                <w:rFonts w:eastAsia="仿宋_GB2312"/>
                <w:snapToGrid w:val="0"/>
                <w:color w:val="000000"/>
                <w:kern w:val="0"/>
                <w:szCs w:val="21"/>
              </w:rPr>
              <w:t>范围内区级商业设施较集中。</w:t>
            </w:r>
          </w:p>
        </w:tc>
        <w:tc>
          <w:tcPr>
            <w:tcW w:w="1003" w:type="pct"/>
            <w:noWrap/>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在</w:t>
            </w:r>
            <w:r>
              <w:rPr>
                <w:rFonts w:eastAsia="仿宋_GB2312"/>
                <w:snapToGrid w:val="0"/>
                <w:color w:val="000000"/>
                <w:kern w:val="0"/>
                <w:szCs w:val="21"/>
              </w:rPr>
              <w:t>800m</w:t>
            </w:r>
            <w:r>
              <w:rPr>
                <w:rFonts w:eastAsia="仿宋_GB2312"/>
                <w:snapToGrid w:val="0"/>
                <w:color w:val="000000"/>
                <w:kern w:val="0"/>
                <w:szCs w:val="21"/>
              </w:rPr>
              <w:t>范围内有零散分布的商业网点，基本满足生活需求。</w:t>
            </w:r>
          </w:p>
        </w:tc>
        <w:tc>
          <w:tcPr>
            <w:tcW w:w="820" w:type="pct"/>
            <w:noWrap/>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在</w:t>
            </w:r>
            <w:r>
              <w:rPr>
                <w:rFonts w:eastAsia="仿宋_GB2312"/>
                <w:snapToGrid w:val="0"/>
                <w:color w:val="000000"/>
                <w:kern w:val="0"/>
                <w:szCs w:val="21"/>
              </w:rPr>
              <w:t>800m</w:t>
            </w:r>
            <w:r>
              <w:rPr>
                <w:rFonts w:eastAsia="仿宋_GB2312"/>
                <w:snapToGrid w:val="0"/>
                <w:color w:val="000000"/>
                <w:kern w:val="0"/>
                <w:szCs w:val="21"/>
              </w:rPr>
              <w:t>范围内基本上无商业网点。</w:t>
            </w:r>
          </w:p>
        </w:tc>
      </w:tr>
      <w:tr w:rsidR="008B4E8F" w:rsidTr="003A1279">
        <w:trPr>
          <w:cantSplit/>
          <w:trHeight w:val="600"/>
        </w:trPr>
        <w:tc>
          <w:tcPr>
            <w:tcW w:w="559" w:type="pct"/>
            <w:vMerge w:val="restart"/>
            <w:noWrap/>
            <w:vAlign w:val="center"/>
          </w:tcPr>
          <w:p w:rsidR="008B4E8F" w:rsidRDefault="003A1279">
            <w:pPr>
              <w:shd w:val="clear" w:color="auto" w:fill="FFFFFF"/>
              <w:ind w:leftChars="-51" w:left="-107" w:rightChars="-51" w:right="-107"/>
              <w:jc w:val="center"/>
              <w:rPr>
                <w:rFonts w:eastAsia="仿宋_GB2312"/>
                <w:bCs/>
                <w:snapToGrid w:val="0"/>
                <w:color w:val="000000"/>
                <w:kern w:val="0"/>
                <w:szCs w:val="21"/>
              </w:rPr>
            </w:pPr>
            <w:r>
              <w:rPr>
                <w:rFonts w:eastAsia="仿宋_GB2312"/>
                <w:bCs/>
                <w:snapToGrid w:val="0"/>
                <w:color w:val="000000"/>
                <w:kern w:val="0"/>
                <w:szCs w:val="21"/>
              </w:rPr>
              <w:t>教育医疗</w:t>
            </w:r>
          </w:p>
          <w:p w:rsidR="008B4E8F" w:rsidRDefault="003A1279">
            <w:pPr>
              <w:shd w:val="clear" w:color="auto" w:fill="FFFFFF"/>
              <w:ind w:leftChars="-51" w:left="-107" w:rightChars="-51" w:right="-107"/>
              <w:jc w:val="center"/>
              <w:rPr>
                <w:rFonts w:eastAsia="仿宋_GB2312"/>
                <w:bCs/>
                <w:snapToGrid w:val="0"/>
                <w:color w:val="000000"/>
                <w:kern w:val="0"/>
                <w:szCs w:val="21"/>
              </w:rPr>
            </w:pPr>
            <w:r>
              <w:rPr>
                <w:rFonts w:eastAsia="仿宋_GB2312"/>
                <w:bCs/>
                <w:snapToGrid w:val="0"/>
                <w:color w:val="000000"/>
                <w:kern w:val="0"/>
                <w:szCs w:val="21"/>
              </w:rPr>
              <w:t>设施</w:t>
            </w:r>
          </w:p>
        </w:tc>
        <w:tc>
          <w:tcPr>
            <w:tcW w:w="647" w:type="pct"/>
            <w:noWrap/>
            <w:vAlign w:val="center"/>
          </w:tcPr>
          <w:p w:rsidR="008B4E8F" w:rsidRDefault="003A1279">
            <w:pPr>
              <w:shd w:val="clear" w:color="auto" w:fill="FFFFFF"/>
              <w:adjustRightInd w:val="0"/>
              <w:snapToGrid w:val="0"/>
              <w:ind w:leftChars="-51" w:left="-107" w:rightChars="-51" w:right="-107"/>
              <w:jc w:val="center"/>
              <w:rPr>
                <w:rFonts w:eastAsia="仿宋_GB2312"/>
                <w:snapToGrid w:val="0"/>
                <w:color w:val="000000"/>
                <w:kern w:val="0"/>
                <w:szCs w:val="21"/>
              </w:rPr>
            </w:pPr>
            <w:r>
              <w:rPr>
                <w:rFonts w:eastAsia="仿宋_GB2312"/>
                <w:snapToGrid w:val="0"/>
                <w:color w:val="000000"/>
                <w:kern w:val="0"/>
                <w:szCs w:val="21"/>
              </w:rPr>
              <w:t>中小学</w:t>
            </w:r>
          </w:p>
          <w:p w:rsidR="008B4E8F" w:rsidRDefault="003A1279">
            <w:pPr>
              <w:shd w:val="clear" w:color="auto" w:fill="FFFFFF"/>
              <w:adjustRightInd w:val="0"/>
              <w:snapToGrid w:val="0"/>
              <w:ind w:leftChars="-51" w:left="-107" w:rightChars="-51" w:right="-107"/>
              <w:jc w:val="center"/>
              <w:rPr>
                <w:rFonts w:eastAsia="仿宋_GB2312"/>
                <w:snapToGrid w:val="0"/>
                <w:color w:val="000000"/>
                <w:kern w:val="0"/>
                <w:sz w:val="15"/>
                <w:szCs w:val="15"/>
              </w:rPr>
            </w:pPr>
            <w:r>
              <w:rPr>
                <w:rFonts w:eastAsia="仿宋_GB2312" w:hint="eastAsia"/>
                <w:snapToGrid w:val="0"/>
                <w:color w:val="000000"/>
                <w:kern w:val="0"/>
                <w:szCs w:val="21"/>
              </w:rPr>
              <w:t>设置</w:t>
            </w:r>
            <w:r>
              <w:rPr>
                <w:rFonts w:eastAsia="仿宋_GB2312"/>
                <w:snapToGrid w:val="0"/>
                <w:color w:val="000000"/>
                <w:kern w:val="0"/>
                <w:szCs w:val="21"/>
              </w:rPr>
              <w:t>情况</w:t>
            </w:r>
          </w:p>
        </w:tc>
        <w:tc>
          <w:tcPr>
            <w:tcW w:w="961"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
                <w:snapToGrid w:val="0"/>
                <w:color w:val="000000"/>
                <w:kern w:val="0"/>
                <w:szCs w:val="21"/>
              </w:rPr>
            </w:pPr>
            <w:r>
              <w:rPr>
                <w:rFonts w:eastAsia="仿宋_GB2312" w:hint="eastAsia"/>
                <w:snapToGrid w:val="0"/>
                <w:color w:val="000000"/>
                <w:kern w:val="0"/>
                <w:szCs w:val="21"/>
              </w:rPr>
              <w:t>与</w:t>
            </w:r>
            <w:r>
              <w:rPr>
                <w:rFonts w:eastAsia="仿宋_GB2312"/>
                <w:snapToGrid w:val="0"/>
                <w:color w:val="000000"/>
                <w:kern w:val="0"/>
                <w:szCs w:val="21"/>
              </w:rPr>
              <w:t>所属学区的中小学距离</w:t>
            </w:r>
            <w:r>
              <w:rPr>
                <w:rFonts w:eastAsia="仿宋_GB2312" w:hint="eastAsia"/>
                <w:snapToGrid w:val="0"/>
                <w:color w:val="000000"/>
                <w:kern w:val="0"/>
                <w:szCs w:val="21"/>
              </w:rPr>
              <w:t>在</w:t>
            </w:r>
            <w:r>
              <w:rPr>
                <w:rFonts w:eastAsia="仿宋_GB2312" w:hint="eastAsia"/>
                <w:snapToGrid w:val="0"/>
                <w:color w:val="000000"/>
                <w:kern w:val="0"/>
                <w:szCs w:val="21"/>
              </w:rPr>
              <w:t>300</w:t>
            </w:r>
            <w:r>
              <w:rPr>
                <w:rFonts w:eastAsia="仿宋_GB2312"/>
                <w:snapToGrid w:val="0"/>
                <w:color w:val="000000"/>
                <w:kern w:val="0"/>
                <w:szCs w:val="21"/>
              </w:rPr>
              <w:t>m</w:t>
            </w:r>
            <w:r>
              <w:rPr>
                <w:rFonts w:eastAsia="仿宋_GB2312" w:hint="eastAsia"/>
                <w:snapToGrid w:val="0"/>
                <w:color w:val="000000"/>
                <w:kern w:val="0"/>
                <w:szCs w:val="21"/>
              </w:rPr>
              <w:t>内</w:t>
            </w:r>
            <w:r>
              <w:rPr>
                <w:rFonts w:eastAsia="仿宋"/>
                <w:snapToGrid w:val="0"/>
                <w:color w:val="000000"/>
                <w:kern w:val="0"/>
                <w:szCs w:val="21"/>
              </w:rPr>
              <w:t>。</w:t>
            </w:r>
          </w:p>
        </w:tc>
        <w:tc>
          <w:tcPr>
            <w:tcW w:w="1010"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hint="eastAsia"/>
                <w:snapToGrid w:val="0"/>
                <w:color w:val="000000"/>
                <w:kern w:val="0"/>
                <w:szCs w:val="21"/>
              </w:rPr>
              <w:t>与</w:t>
            </w:r>
            <w:r>
              <w:rPr>
                <w:rFonts w:eastAsia="仿宋_GB2312"/>
                <w:snapToGrid w:val="0"/>
                <w:color w:val="000000"/>
                <w:kern w:val="0"/>
                <w:szCs w:val="21"/>
              </w:rPr>
              <w:t>所属学区的中小学距离</w:t>
            </w:r>
            <w:r>
              <w:rPr>
                <w:rFonts w:eastAsia="仿宋_GB2312" w:hint="eastAsia"/>
                <w:snapToGrid w:val="0"/>
                <w:color w:val="000000"/>
                <w:kern w:val="0"/>
                <w:szCs w:val="21"/>
              </w:rPr>
              <w:t>在</w:t>
            </w:r>
            <w:r>
              <w:rPr>
                <w:rFonts w:eastAsia="仿宋_GB2312" w:hint="eastAsia"/>
                <w:snapToGrid w:val="0"/>
                <w:color w:val="000000"/>
                <w:kern w:val="0"/>
                <w:szCs w:val="21"/>
              </w:rPr>
              <w:t>500</w:t>
            </w:r>
            <w:r>
              <w:rPr>
                <w:rFonts w:eastAsia="仿宋_GB2312"/>
                <w:snapToGrid w:val="0"/>
                <w:color w:val="000000"/>
                <w:kern w:val="0"/>
                <w:szCs w:val="21"/>
              </w:rPr>
              <w:t>m</w:t>
            </w:r>
            <w:r>
              <w:rPr>
                <w:rFonts w:eastAsia="仿宋_GB2312" w:hint="eastAsia"/>
                <w:snapToGrid w:val="0"/>
                <w:color w:val="000000"/>
                <w:kern w:val="0"/>
                <w:szCs w:val="21"/>
              </w:rPr>
              <w:t>内</w:t>
            </w:r>
            <w:r>
              <w:rPr>
                <w:rFonts w:eastAsia="仿宋"/>
                <w:snapToGrid w:val="0"/>
                <w:color w:val="000000"/>
                <w:kern w:val="0"/>
                <w:szCs w:val="21"/>
              </w:rPr>
              <w:t>。</w:t>
            </w:r>
          </w:p>
        </w:tc>
        <w:tc>
          <w:tcPr>
            <w:tcW w:w="1003"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hint="eastAsia"/>
                <w:snapToGrid w:val="0"/>
                <w:color w:val="000000"/>
                <w:kern w:val="0"/>
                <w:szCs w:val="21"/>
              </w:rPr>
              <w:t>与</w:t>
            </w:r>
            <w:r>
              <w:rPr>
                <w:rFonts w:eastAsia="仿宋_GB2312"/>
                <w:snapToGrid w:val="0"/>
                <w:color w:val="000000"/>
                <w:kern w:val="0"/>
                <w:szCs w:val="21"/>
              </w:rPr>
              <w:t>所属学区的中小学距离</w:t>
            </w:r>
            <w:r>
              <w:rPr>
                <w:rFonts w:eastAsia="仿宋_GB2312" w:hint="eastAsia"/>
                <w:snapToGrid w:val="0"/>
                <w:color w:val="000000"/>
                <w:kern w:val="0"/>
                <w:szCs w:val="21"/>
              </w:rPr>
              <w:t>在</w:t>
            </w:r>
            <w:r>
              <w:rPr>
                <w:rFonts w:eastAsia="仿宋_GB2312" w:hint="eastAsia"/>
                <w:snapToGrid w:val="0"/>
                <w:color w:val="000000"/>
                <w:kern w:val="0"/>
                <w:szCs w:val="21"/>
              </w:rPr>
              <w:t>1000</w:t>
            </w:r>
            <w:r>
              <w:rPr>
                <w:rFonts w:eastAsia="仿宋_GB2312"/>
                <w:snapToGrid w:val="0"/>
                <w:color w:val="000000"/>
                <w:kern w:val="0"/>
                <w:szCs w:val="21"/>
              </w:rPr>
              <w:t>m</w:t>
            </w:r>
            <w:r>
              <w:rPr>
                <w:rFonts w:eastAsia="仿宋_GB2312" w:hint="eastAsia"/>
                <w:snapToGrid w:val="0"/>
                <w:color w:val="000000"/>
                <w:kern w:val="0"/>
                <w:szCs w:val="21"/>
              </w:rPr>
              <w:t>内</w:t>
            </w:r>
            <w:r>
              <w:rPr>
                <w:rFonts w:eastAsia="仿宋"/>
                <w:snapToGrid w:val="0"/>
                <w:color w:val="000000"/>
                <w:kern w:val="0"/>
                <w:szCs w:val="21"/>
              </w:rPr>
              <w:t>。</w:t>
            </w:r>
          </w:p>
        </w:tc>
        <w:tc>
          <w:tcPr>
            <w:tcW w:w="820"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hint="eastAsia"/>
                <w:snapToGrid w:val="0"/>
                <w:color w:val="000000"/>
                <w:kern w:val="0"/>
                <w:szCs w:val="21"/>
              </w:rPr>
              <w:t>与</w:t>
            </w:r>
            <w:r>
              <w:rPr>
                <w:rFonts w:eastAsia="仿宋_GB2312"/>
                <w:snapToGrid w:val="0"/>
                <w:color w:val="000000"/>
                <w:kern w:val="0"/>
                <w:szCs w:val="21"/>
              </w:rPr>
              <w:t>所属学区的中小学距离</w:t>
            </w:r>
            <w:r>
              <w:rPr>
                <w:rFonts w:eastAsia="仿宋_GB2312" w:hint="eastAsia"/>
                <w:snapToGrid w:val="0"/>
                <w:color w:val="000000"/>
                <w:kern w:val="0"/>
                <w:szCs w:val="21"/>
              </w:rPr>
              <w:t>在</w:t>
            </w:r>
            <w:r>
              <w:rPr>
                <w:rFonts w:eastAsia="仿宋_GB2312" w:hint="eastAsia"/>
                <w:snapToGrid w:val="0"/>
                <w:color w:val="000000"/>
                <w:kern w:val="0"/>
                <w:szCs w:val="21"/>
              </w:rPr>
              <w:t>1000</w:t>
            </w:r>
            <w:r>
              <w:rPr>
                <w:rFonts w:eastAsia="仿宋_GB2312"/>
                <w:snapToGrid w:val="0"/>
                <w:color w:val="000000"/>
                <w:kern w:val="0"/>
                <w:szCs w:val="21"/>
              </w:rPr>
              <w:t>m</w:t>
            </w:r>
            <w:r>
              <w:rPr>
                <w:rFonts w:eastAsia="仿宋_GB2312" w:hint="eastAsia"/>
                <w:snapToGrid w:val="0"/>
                <w:color w:val="000000"/>
                <w:kern w:val="0"/>
                <w:szCs w:val="21"/>
              </w:rPr>
              <w:t>以上</w:t>
            </w:r>
            <w:r>
              <w:rPr>
                <w:rFonts w:eastAsia="仿宋"/>
                <w:snapToGrid w:val="0"/>
                <w:color w:val="000000"/>
                <w:kern w:val="0"/>
                <w:szCs w:val="21"/>
              </w:rPr>
              <w:t>。</w:t>
            </w:r>
          </w:p>
        </w:tc>
      </w:tr>
      <w:tr w:rsidR="008B4E8F" w:rsidTr="003A1279">
        <w:trPr>
          <w:cantSplit/>
          <w:trHeight w:val="330"/>
        </w:trPr>
        <w:tc>
          <w:tcPr>
            <w:tcW w:w="559" w:type="pct"/>
            <w:vMerge/>
            <w:noWrap/>
            <w:vAlign w:val="center"/>
          </w:tcPr>
          <w:p w:rsidR="008B4E8F" w:rsidRDefault="008B4E8F">
            <w:pPr>
              <w:shd w:val="clear" w:color="auto" w:fill="FFFFFF"/>
              <w:ind w:leftChars="-51" w:left="-107" w:rightChars="-51" w:right="-107"/>
              <w:jc w:val="center"/>
              <w:rPr>
                <w:rFonts w:eastAsia="仿宋_GB2312"/>
                <w:b/>
                <w:bCs/>
                <w:snapToGrid w:val="0"/>
                <w:color w:val="000000"/>
                <w:kern w:val="0"/>
                <w:szCs w:val="21"/>
              </w:rPr>
            </w:pPr>
          </w:p>
        </w:tc>
        <w:tc>
          <w:tcPr>
            <w:tcW w:w="647" w:type="pct"/>
            <w:noWrap/>
            <w:vAlign w:val="center"/>
          </w:tcPr>
          <w:p w:rsidR="008B4E8F" w:rsidRDefault="003A1279">
            <w:pPr>
              <w:shd w:val="clear" w:color="auto" w:fill="FFFFFF"/>
              <w:ind w:leftChars="-51" w:left="-107" w:rightChars="-51" w:right="-107"/>
              <w:jc w:val="center"/>
              <w:rPr>
                <w:rFonts w:eastAsia="仿宋_GB2312"/>
                <w:snapToGrid w:val="0"/>
                <w:color w:val="000000"/>
                <w:kern w:val="0"/>
                <w:szCs w:val="21"/>
              </w:rPr>
            </w:pPr>
            <w:r>
              <w:rPr>
                <w:rFonts w:eastAsia="仿宋_GB2312"/>
                <w:snapToGrid w:val="0"/>
                <w:color w:val="000000"/>
                <w:kern w:val="0"/>
                <w:szCs w:val="21"/>
              </w:rPr>
              <w:t>医疗机构</w:t>
            </w:r>
          </w:p>
          <w:p w:rsidR="008B4E8F" w:rsidRDefault="003A1279">
            <w:pPr>
              <w:shd w:val="clear" w:color="auto" w:fill="FFFFFF"/>
              <w:ind w:leftChars="-51" w:left="-107" w:rightChars="-51" w:right="-107"/>
              <w:jc w:val="center"/>
              <w:rPr>
                <w:rFonts w:eastAsia="仿宋_GB2312"/>
                <w:snapToGrid w:val="0"/>
                <w:color w:val="000000"/>
                <w:kern w:val="0"/>
                <w:szCs w:val="21"/>
              </w:rPr>
            </w:pPr>
            <w:r>
              <w:rPr>
                <w:rFonts w:eastAsia="仿宋_GB2312"/>
                <w:snapToGrid w:val="0"/>
                <w:color w:val="000000"/>
                <w:kern w:val="0"/>
                <w:szCs w:val="21"/>
              </w:rPr>
              <w:t>分布情况</w:t>
            </w:r>
          </w:p>
        </w:tc>
        <w:tc>
          <w:tcPr>
            <w:tcW w:w="961"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hint="eastAsia"/>
                <w:snapToGrid w:val="0"/>
                <w:color w:val="000000"/>
                <w:kern w:val="0"/>
                <w:szCs w:val="21"/>
              </w:rPr>
              <w:t>与</w:t>
            </w:r>
            <w:r>
              <w:rPr>
                <w:rFonts w:eastAsia="仿宋_GB2312"/>
                <w:snapToGrid w:val="0"/>
                <w:color w:val="000000"/>
                <w:kern w:val="0"/>
                <w:szCs w:val="21"/>
              </w:rPr>
              <w:t>二级甲等及以上医院距离</w:t>
            </w:r>
            <w:r>
              <w:rPr>
                <w:rFonts w:eastAsia="仿宋_GB2312" w:hint="eastAsia"/>
                <w:snapToGrid w:val="0"/>
                <w:color w:val="000000"/>
                <w:kern w:val="0"/>
                <w:szCs w:val="21"/>
              </w:rPr>
              <w:t>在</w:t>
            </w:r>
            <w:r>
              <w:rPr>
                <w:rFonts w:eastAsia="仿宋_GB2312"/>
                <w:snapToGrid w:val="0"/>
                <w:color w:val="000000"/>
                <w:kern w:val="0"/>
                <w:szCs w:val="21"/>
              </w:rPr>
              <w:t>1000m</w:t>
            </w:r>
            <w:r>
              <w:rPr>
                <w:rFonts w:eastAsia="仿宋_GB2312"/>
                <w:snapToGrid w:val="0"/>
                <w:color w:val="000000"/>
                <w:kern w:val="0"/>
                <w:szCs w:val="21"/>
              </w:rPr>
              <w:t>以内。</w:t>
            </w:r>
          </w:p>
        </w:tc>
        <w:tc>
          <w:tcPr>
            <w:tcW w:w="1010"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hint="eastAsia"/>
                <w:snapToGrid w:val="0"/>
                <w:color w:val="000000"/>
                <w:kern w:val="0"/>
                <w:szCs w:val="21"/>
              </w:rPr>
              <w:t>与</w:t>
            </w:r>
            <w:r>
              <w:rPr>
                <w:rFonts w:eastAsia="仿宋_GB2312"/>
                <w:snapToGrid w:val="0"/>
                <w:color w:val="000000"/>
                <w:kern w:val="0"/>
                <w:szCs w:val="21"/>
              </w:rPr>
              <w:t>二级甲等及以上医院距离</w:t>
            </w:r>
            <w:r>
              <w:rPr>
                <w:rFonts w:eastAsia="仿宋_GB2312" w:hint="eastAsia"/>
                <w:snapToGrid w:val="0"/>
                <w:color w:val="000000"/>
                <w:kern w:val="0"/>
                <w:szCs w:val="21"/>
              </w:rPr>
              <w:t>在</w:t>
            </w:r>
            <w:r>
              <w:rPr>
                <w:rFonts w:eastAsia="仿宋_GB2312"/>
                <w:snapToGrid w:val="0"/>
                <w:color w:val="000000"/>
                <w:kern w:val="0"/>
                <w:szCs w:val="21"/>
              </w:rPr>
              <w:t>1000</w:t>
            </w:r>
            <w:r>
              <w:rPr>
                <w:rFonts w:eastAsia="仿宋_GB2312" w:hint="eastAsia"/>
                <w:snapToGrid w:val="0"/>
                <w:color w:val="000000"/>
                <w:kern w:val="0"/>
                <w:sz w:val="24"/>
              </w:rPr>
              <w:t>～</w:t>
            </w:r>
            <w:r>
              <w:rPr>
                <w:rFonts w:eastAsia="仿宋_GB2312"/>
                <w:snapToGrid w:val="0"/>
                <w:color w:val="000000"/>
                <w:kern w:val="0"/>
                <w:szCs w:val="21"/>
              </w:rPr>
              <w:t>2000m</w:t>
            </w:r>
            <w:r>
              <w:rPr>
                <w:rFonts w:eastAsia="仿宋_GB2312"/>
                <w:snapToGrid w:val="0"/>
                <w:color w:val="000000"/>
                <w:kern w:val="0"/>
                <w:szCs w:val="21"/>
              </w:rPr>
              <w:t>。</w:t>
            </w:r>
          </w:p>
        </w:tc>
        <w:tc>
          <w:tcPr>
            <w:tcW w:w="1003"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hint="eastAsia"/>
                <w:snapToGrid w:val="0"/>
                <w:color w:val="000000"/>
                <w:kern w:val="0"/>
                <w:szCs w:val="21"/>
              </w:rPr>
              <w:t>与</w:t>
            </w:r>
            <w:r>
              <w:rPr>
                <w:rFonts w:eastAsia="仿宋_GB2312"/>
                <w:snapToGrid w:val="0"/>
                <w:color w:val="000000"/>
                <w:kern w:val="0"/>
                <w:szCs w:val="21"/>
              </w:rPr>
              <w:t>二级甲等及以上医院距离</w:t>
            </w:r>
            <w:r>
              <w:rPr>
                <w:rFonts w:eastAsia="仿宋_GB2312" w:hint="eastAsia"/>
                <w:snapToGrid w:val="0"/>
                <w:color w:val="000000"/>
                <w:kern w:val="0"/>
                <w:szCs w:val="21"/>
              </w:rPr>
              <w:t>在</w:t>
            </w:r>
            <w:r>
              <w:rPr>
                <w:rFonts w:eastAsia="仿宋_GB2312"/>
                <w:snapToGrid w:val="0"/>
                <w:color w:val="000000"/>
                <w:kern w:val="0"/>
                <w:szCs w:val="21"/>
              </w:rPr>
              <w:t>2000</w:t>
            </w:r>
            <w:r>
              <w:rPr>
                <w:rFonts w:eastAsia="仿宋_GB2312" w:hint="eastAsia"/>
                <w:snapToGrid w:val="0"/>
                <w:color w:val="000000"/>
                <w:kern w:val="0"/>
                <w:sz w:val="24"/>
              </w:rPr>
              <w:t>～</w:t>
            </w:r>
            <w:r>
              <w:rPr>
                <w:rFonts w:eastAsia="仿宋_GB2312"/>
                <w:snapToGrid w:val="0"/>
                <w:color w:val="000000"/>
                <w:kern w:val="0"/>
                <w:szCs w:val="21"/>
              </w:rPr>
              <w:t>2500m</w:t>
            </w:r>
            <w:r>
              <w:rPr>
                <w:rFonts w:eastAsia="仿宋_GB2312"/>
                <w:snapToGrid w:val="0"/>
                <w:color w:val="000000"/>
                <w:kern w:val="0"/>
                <w:szCs w:val="21"/>
              </w:rPr>
              <w:t>。</w:t>
            </w:r>
          </w:p>
        </w:tc>
        <w:tc>
          <w:tcPr>
            <w:tcW w:w="820"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hint="eastAsia"/>
                <w:snapToGrid w:val="0"/>
                <w:color w:val="000000"/>
                <w:kern w:val="0"/>
                <w:szCs w:val="21"/>
              </w:rPr>
              <w:t>与</w:t>
            </w:r>
            <w:r>
              <w:rPr>
                <w:rFonts w:eastAsia="仿宋_GB2312"/>
                <w:snapToGrid w:val="0"/>
                <w:color w:val="000000"/>
                <w:kern w:val="0"/>
                <w:szCs w:val="21"/>
              </w:rPr>
              <w:t>二级甲等及以上医院</w:t>
            </w:r>
            <w:r w:rsidR="003C4909">
              <w:rPr>
                <w:rFonts w:eastAsia="仿宋_GB2312"/>
                <w:snapToGrid w:val="0"/>
                <w:color w:val="000000"/>
                <w:kern w:val="0"/>
                <w:szCs w:val="21"/>
              </w:rPr>
              <w:t>距离</w:t>
            </w:r>
            <w:r w:rsidR="003C4909">
              <w:rPr>
                <w:rFonts w:eastAsia="仿宋_GB2312" w:hint="eastAsia"/>
                <w:snapToGrid w:val="0"/>
                <w:color w:val="000000"/>
                <w:kern w:val="0"/>
                <w:szCs w:val="21"/>
              </w:rPr>
              <w:t>在</w:t>
            </w:r>
            <w:r>
              <w:rPr>
                <w:rFonts w:eastAsia="仿宋_GB2312"/>
                <w:snapToGrid w:val="0"/>
                <w:color w:val="000000"/>
                <w:kern w:val="0"/>
                <w:szCs w:val="21"/>
              </w:rPr>
              <w:t>2500m</w:t>
            </w:r>
            <w:r>
              <w:rPr>
                <w:rFonts w:eastAsia="仿宋_GB2312"/>
                <w:snapToGrid w:val="0"/>
                <w:color w:val="000000"/>
                <w:kern w:val="0"/>
                <w:szCs w:val="21"/>
              </w:rPr>
              <w:t>以上。</w:t>
            </w:r>
          </w:p>
        </w:tc>
      </w:tr>
      <w:tr w:rsidR="008B4E8F" w:rsidTr="003A1279">
        <w:trPr>
          <w:cantSplit/>
          <w:trHeight w:val="330"/>
        </w:trPr>
        <w:tc>
          <w:tcPr>
            <w:tcW w:w="559" w:type="pct"/>
            <w:vMerge w:val="restart"/>
            <w:noWrap/>
            <w:vAlign w:val="center"/>
          </w:tcPr>
          <w:p w:rsidR="008B4E8F" w:rsidRDefault="003A1279">
            <w:pPr>
              <w:shd w:val="clear" w:color="auto" w:fill="FFFFFF"/>
              <w:ind w:leftChars="-51" w:left="-107" w:rightChars="-51" w:right="-107"/>
              <w:jc w:val="center"/>
              <w:rPr>
                <w:rFonts w:eastAsia="仿宋_GB2312"/>
                <w:bCs/>
                <w:snapToGrid w:val="0"/>
                <w:color w:val="000000"/>
                <w:kern w:val="0"/>
                <w:szCs w:val="21"/>
              </w:rPr>
            </w:pPr>
            <w:r>
              <w:rPr>
                <w:rFonts w:eastAsia="仿宋_GB2312"/>
                <w:bCs/>
                <w:snapToGrid w:val="0"/>
                <w:color w:val="000000"/>
                <w:kern w:val="0"/>
                <w:szCs w:val="21"/>
              </w:rPr>
              <w:t>交通条件</w:t>
            </w:r>
          </w:p>
        </w:tc>
        <w:tc>
          <w:tcPr>
            <w:tcW w:w="647" w:type="pct"/>
            <w:noWrap/>
            <w:vAlign w:val="center"/>
          </w:tcPr>
          <w:p w:rsidR="008B4E8F" w:rsidRDefault="003A1279">
            <w:pPr>
              <w:shd w:val="clear" w:color="auto" w:fill="FFFFFF"/>
              <w:adjustRightInd w:val="0"/>
              <w:snapToGrid w:val="0"/>
              <w:ind w:leftChars="-51" w:left="-107" w:rightChars="-64" w:right="-134"/>
              <w:jc w:val="center"/>
              <w:rPr>
                <w:rFonts w:eastAsia="仿宋_GB2312"/>
                <w:snapToGrid w:val="0"/>
                <w:color w:val="000000"/>
                <w:kern w:val="0"/>
                <w:szCs w:val="21"/>
              </w:rPr>
            </w:pPr>
            <w:r>
              <w:rPr>
                <w:rFonts w:eastAsia="仿宋_GB2312"/>
                <w:snapToGrid w:val="0"/>
                <w:color w:val="000000"/>
                <w:kern w:val="0"/>
                <w:szCs w:val="21"/>
              </w:rPr>
              <w:t>公交情况</w:t>
            </w:r>
          </w:p>
        </w:tc>
        <w:tc>
          <w:tcPr>
            <w:tcW w:w="961"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snapToGrid w:val="0"/>
                <w:color w:val="000000"/>
                <w:kern w:val="0"/>
                <w:szCs w:val="21"/>
              </w:rPr>
              <w:t>距离公交站点</w:t>
            </w:r>
            <w:r>
              <w:rPr>
                <w:rFonts w:eastAsia="仿宋_GB2312"/>
                <w:snapToGrid w:val="0"/>
                <w:color w:val="000000"/>
                <w:kern w:val="0"/>
                <w:szCs w:val="21"/>
              </w:rPr>
              <w:t>100m</w:t>
            </w:r>
            <w:r>
              <w:rPr>
                <w:rFonts w:eastAsia="仿宋_GB2312"/>
                <w:snapToGrid w:val="0"/>
                <w:color w:val="000000"/>
                <w:kern w:val="0"/>
                <w:szCs w:val="21"/>
              </w:rPr>
              <w:t>内有</w:t>
            </w:r>
            <w:r>
              <w:rPr>
                <w:rFonts w:eastAsia="仿宋_GB2312"/>
                <w:snapToGrid w:val="0"/>
                <w:color w:val="000000"/>
                <w:kern w:val="0"/>
                <w:szCs w:val="21"/>
              </w:rPr>
              <w:t>3</w:t>
            </w:r>
            <w:r>
              <w:rPr>
                <w:rFonts w:eastAsia="仿宋_GB2312"/>
                <w:snapToGrid w:val="0"/>
                <w:color w:val="000000"/>
                <w:kern w:val="0"/>
                <w:szCs w:val="21"/>
              </w:rPr>
              <w:t>条</w:t>
            </w:r>
            <w:r>
              <w:rPr>
                <w:rFonts w:eastAsia="仿宋_GB2312" w:hint="eastAsia"/>
                <w:snapToGrid w:val="0"/>
                <w:color w:val="000000"/>
                <w:kern w:val="0"/>
                <w:szCs w:val="21"/>
              </w:rPr>
              <w:t>及</w:t>
            </w:r>
            <w:r>
              <w:rPr>
                <w:rFonts w:eastAsia="仿宋_GB2312"/>
                <w:snapToGrid w:val="0"/>
                <w:color w:val="000000"/>
                <w:kern w:val="0"/>
                <w:szCs w:val="21"/>
              </w:rPr>
              <w:t>以上公交线路。</w:t>
            </w:r>
          </w:p>
        </w:tc>
        <w:tc>
          <w:tcPr>
            <w:tcW w:w="1010" w:type="pct"/>
            <w:noWrap/>
            <w:tcMar>
              <w:top w:w="0" w:type="dxa"/>
              <w:left w:w="170" w:type="dxa"/>
              <w:bottom w:w="0" w:type="dxa"/>
              <w:right w:w="170" w:type="dxa"/>
            </w:tcMar>
          </w:tcPr>
          <w:p w:rsidR="008B4E8F" w:rsidRDefault="003A1279" w:rsidP="0009199A">
            <w:pPr>
              <w:shd w:val="clear" w:color="auto" w:fill="FFFFFF"/>
              <w:ind w:leftChars="-51" w:left="-107" w:rightChars="-51" w:right="-107"/>
              <w:rPr>
                <w:rFonts w:eastAsia="仿宋_GB2312"/>
                <w:snapToGrid w:val="0"/>
                <w:color w:val="000000"/>
                <w:kern w:val="0"/>
                <w:szCs w:val="21"/>
              </w:rPr>
            </w:pPr>
            <w:r>
              <w:rPr>
                <w:rFonts w:eastAsia="仿宋_GB2312"/>
                <w:snapToGrid w:val="0"/>
                <w:color w:val="000000"/>
                <w:kern w:val="0"/>
                <w:szCs w:val="21"/>
              </w:rPr>
              <w:t>距离公交站点</w:t>
            </w:r>
            <w:r>
              <w:rPr>
                <w:rFonts w:eastAsia="仿宋_GB2312"/>
                <w:snapToGrid w:val="0"/>
                <w:color w:val="000000"/>
                <w:kern w:val="0"/>
                <w:szCs w:val="21"/>
              </w:rPr>
              <w:t>100</w:t>
            </w:r>
            <w:r>
              <w:rPr>
                <w:rFonts w:eastAsia="仿宋_GB2312" w:hint="eastAsia"/>
                <w:snapToGrid w:val="0"/>
                <w:color w:val="000000"/>
                <w:kern w:val="0"/>
                <w:sz w:val="24"/>
              </w:rPr>
              <w:t>～</w:t>
            </w:r>
            <w:r>
              <w:rPr>
                <w:rFonts w:eastAsia="仿宋_GB2312"/>
                <w:snapToGrid w:val="0"/>
                <w:color w:val="000000"/>
                <w:kern w:val="0"/>
                <w:szCs w:val="21"/>
              </w:rPr>
              <w:t>200m</w:t>
            </w:r>
            <w:r>
              <w:rPr>
                <w:rFonts w:eastAsia="仿宋_GB2312"/>
                <w:snapToGrid w:val="0"/>
                <w:color w:val="000000"/>
                <w:kern w:val="0"/>
                <w:szCs w:val="21"/>
              </w:rPr>
              <w:t>内有</w:t>
            </w:r>
            <w:r w:rsidRPr="0009199A">
              <w:rPr>
                <w:rFonts w:eastAsia="仿宋_GB2312"/>
                <w:snapToGrid w:val="0"/>
                <w:color w:val="000000"/>
                <w:kern w:val="0"/>
                <w:szCs w:val="21"/>
              </w:rPr>
              <w:t>1</w:t>
            </w:r>
            <w:r w:rsidR="0009199A">
              <w:rPr>
                <w:rFonts w:eastAsia="仿宋_GB2312" w:hint="eastAsia"/>
                <w:snapToGrid w:val="0"/>
                <w:color w:val="000000"/>
                <w:kern w:val="0"/>
                <w:sz w:val="24"/>
              </w:rPr>
              <w:t>～</w:t>
            </w:r>
            <w:r w:rsidRPr="0009199A">
              <w:rPr>
                <w:rFonts w:eastAsia="仿宋_GB2312"/>
                <w:snapToGrid w:val="0"/>
                <w:color w:val="000000"/>
                <w:kern w:val="0"/>
                <w:szCs w:val="21"/>
              </w:rPr>
              <w:t>2</w:t>
            </w:r>
            <w:r>
              <w:rPr>
                <w:rFonts w:eastAsia="仿宋_GB2312"/>
                <w:snapToGrid w:val="0"/>
                <w:color w:val="000000"/>
                <w:kern w:val="0"/>
                <w:szCs w:val="21"/>
              </w:rPr>
              <w:t>条公交线路。</w:t>
            </w:r>
          </w:p>
        </w:tc>
        <w:tc>
          <w:tcPr>
            <w:tcW w:w="1003"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hint="eastAsia"/>
                <w:snapToGrid w:val="0"/>
                <w:color w:val="000000"/>
                <w:kern w:val="0"/>
                <w:szCs w:val="21"/>
              </w:rPr>
              <w:t>与</w:t>
            </w:r>
            <w:r>
              <w:rPr>
                <w:rFonts w:eastAsia="仿宋_GB2312"/>
                <w:snapToGrid w:val="0"/>
                <w:color w:val="000000"/>
                <w:kern w:val="0"/>
                <w:szCs w:val="21"/>
              </w:rPr>
              <w:t>公交站点的距离在</w:t>
            </w:r>
            <w:r>
              <w:rPr>
                <w:rFonts w:eastAsia="仿宋_GB2312"/>
                <w:snapToGrid w:val="0"/>
                <w:color w:val="000000"/>
                <w:kern w:val="0"/>
                <w:szCs w:val="21"/>
              </w:rPr>
              <w:t>200</w:t>
            </w:r>
            <w:r>
              <w:rPr>
                <w:rFonts w:eastAsia="仿宋_GB2312" w:hint="eastAsia"/>
                <w:snapToGrid w:val="0"/>
                <w:color w:val="000000"/>
                <w:kern w:val="0"/>
                <w:sz w:val="24"/>
              </w:rPr>
              <w:t>～</w:t>
            </w:r>
            <w:r>
              <w:rPr>
                <w:rFonts w:eastAsia="仿宋_GB2312"/>
                <w:snapToGrid w:val="0"/>
                <w:color w:val="000000"/>
                <w:kern w:val="0"/>
                <w:szCs w:val="21"/>
              </w:rPr>
              <w:t>500m</w:t>
            </w:r>
            <w:r>
              <w:rPr>
                <w:rFonts w:eastAsia="仿宋_GB2312"/>
                <w:snapToGrid w:val="0"/>
                <w:color w:val="000000"/>
                <w:kern w:val="0"/>
                <w:szCs w:val="21"/>
              </w:rPr>
              <w:t>之间。</w:t>
            </w:r>
          </w:p>
        </w:tc>
        <w:tc>
          <w:tcPr>
            <w:tcW w:w="820"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hint="eastAsia"/>
                <w:snapToGrid w:val="0"/>
                <w:color w:val="000000"/>
                <w:kern w:val="0"/>
                <w:szCs w:val="21"/>
              </w:rPr>
              <w:t>与</w:t>
            </w:r>
            <w:r>
              <w:rPr>
                <w:rFonts w:eastAsia="仿宋_GB2312"/>
                <w:snapToGrid w:val="0"/>
                <w:color w:val="000000"/>
                <w:kern w:val="0"/>
                <w:szCs w:val="21"/>
              </w:rPr>
              <w:t>公交站点的距离在</w:t>
            </w:r>
            <w:r>
              <w:rPr>
                <w:rFonts w:eastAsia="仿宋_GB2312"/>
                <w:snapToGrid w:val="0"/>
                <w:color w:val="000000"/>
                <w:kern w:val="0"/>
                <w:szCs w:val="21"/>
              </w:rPr>
              <w:t>500m</w:t>
            </w:r>
            <w:r>
              <w:rPr>
                <w:rFonts w:eastAsia="仿宋_GB2312"/>
                <w:snapToGrid w:val="0"/>
                <w:color w:val="000000"/>
                <w:kern w:val="0"/>
                <w:szCs w:val="21"/>
              </w:rPr>
              <w:t>以上。</w:t>
            </w:r>
          </w:p>
        </w:tc>
      </w:tr>
      <w:tr w:rsidR="008B4E8F" w:rsidTr="003A1279">
        <w:trPr>
          <w:cantSplit/>
          <w:trHeight w:val="330"/>
        </w:trPr>
        <w:tc>
          <w:tcPr>
            <w:tcW w:w="559" w:type="pct"/>
            <w:vMerge/>
            <w:noWrap/>
          </w:tcPr>
          <w:p w:rsidR="008B4E8F" w:rsidRDefault="008B4E8F">
            <w:pPr>
              <w:shd w:val="clear" w:color="auto" w:fill="FFFFFF"/>
              <w:ind w:leftChars="-51" w:left="-107" w:rightChars="-51" w:right="-107"/>
              <w:jc w:val="center"/>
              <w:rPr>
                <w:rFonts w:eastAsia="仿宋_GB2312"/>
                <w:b/>
                <w:bCs/>
                <w:snapToGrid w:val="0"/>
                <w:color w:val="000000"/>
                <w:kern w:val="0"/>
                <w:szCs w:val="21"/>
              </w:rPr>
            </w:pPr>
          </w:p>
        </w:tc>
        <w:tc>
          <w:tcPr>
            <w:tcW w:w="647" w:type="pct"/>
            <w:noWrap/>
            <w:vAlign w:val="center"/>
          </w:tcPr>
          <w:p w:rsidR="008B4E8F" w:rsidRDefault="003A1279">
            <w:pPr>
              <w:shd w:val="clear" w:color="auto" w:fill="FFFFFF"/>
              <w:ind w:leftChars="-51" w:left="-107" w:rightChars="-51" w:right="-107"/>
              <w:jc w:val="center"/>
              <w:rPr>
                <w:rFonts w:eastAsia="仿宋_GB2312"/>
                <w:snapToGrid w:val="0"/>
                <w:color w:val="000000"/>
                <w:kern w:val="0"/>
                <w:szCs w:val="21"/>
              </w:rPr>
            </w:pPr>
            <w:r>
              <w:rPr>
                <w:rFonts w:eastAsia="仿宋_GB2312"/>
                <w:snapToGrid w:val="0"/>
                <w:color w:val="000000"/>
                <w:kern w:val="0"/>
                <w:szCs w:val="21"/>
              </w:rPr>
              <w:t>地铁情况</w:t>
            </w:r>
          </w:p>
        </w:tc>
        <w:tc>
          <w:tcPr>
            <w:tcW w:w="961"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hint="eastAsia"/>
                <w:snapToGrid w:val="0"/>
                <w:color w:val="000000"/>
                <w:kern w:val="0"/>
                <w:szCs w:val="21"/>
              </w:rPr>
              <w:t>与</w:t>
            </w:r>
            <w:r>
              <w:rPr>
                <w:rFonts w:eastAsia="仿宋_GB2312"/>
                <w:snapToGrid w:val="0"/>
                <w:color w:val="000000"/>
                <w:kern w:val="0"/>
                <w:szCs w:val="21"/>
              </w:rPr>
              <w:t>地铁站点的距离在</w:t>
            </w:r>
            <w:r>
              <w:rPr>
                <w:rFonts w:eastAsia="仿宋_GB2312"/>
                <w:snapToGrid w:val="0"/>
                <w:color w:val="000000"/>
                <w:kern w:val="0"/>
                <w:szCs w:val="21"/>
              </w:rPr>
              <w:t>500m</w:t>
            </w:r>
            <w:r>
              <w:rPr>
                <w:rFonts w:eastAsia="仿宋_GB2312"/>
                <w:snapToGrid w:val="0"/>
                <w:color w:val="000000"/>
                <w:kern w:val="0"/>
                <w:szCs w:val="21"/>
              </w:rPr>
              <w:t>以内。</w:t>
            </w:r>
            <w:r>
              <w:rPr>
                <w:rFonts w:eastAsia="仿宋_GB2312"/>
                <w:snapToGrid w:val="0"/>
                <w:color w:val="000000"/>
                <w:kern w:val="0"/>
                <w:szCs w:val="21"/>
              </w:rPr>
              <w:t xml:space="preserve"> </w:t>
            </w:r>
          </w:p>
        </w:tc>
        <w:tc>
          <w:tcPr>
            <w:tcW w:w="1010"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hint="eastAsia"/>
                <w:snapToGrid w:val="0"/>
                <w:color w:val="000000"/>
                <w:kern w:val="0"/>
                <w:szCs w:val="21"/>
              </w:rPr>
              <w:t>与</w:t>
            </w:r>
            <w:r>
              <w:rPr>
                <w:rFonts w:eastAsia="仿宋_GB2312"/>
                <w:snapToGrid w:val="0"/>
                <w:color w:val="000000"/>
                <w:kern w:val="0"/>
                <w:szCs w:val="21"/>
              </w:rPr>
              <w:t>地铁站点的距离在</w:t>
            </w:r>
            <w:r>
              <w:rPr>
                <w:rFonts w:eastAsia="仿宋_GB2312"/>
                <w:snapToGrid w:val="0"/>
                <w:color w:val="000000"/>
                <w:kern w:val="0"/>
                <w:szCs w:val="21"/>
              </w:rPr>
              <w:t>800m</w:t>
            </w:r>
            <w:r>
              <w:rPr>
                <w:rFonts w:eastAsia="仿宋_GB2312"/>
                <w:snapToGrid w:val="0"/>
                <w:color w:val="000000"/>
                <w:kern w:val="0"/>
                <w:szCs w:val="21"/>
              </w:rPr>
              <w:t>以内。</w:t>
            </w:r>
            <w:r>
              <w:rPr>
                <w:rFonts w:eastAsia="仿宋_GB2312"/>
                <w:snapToGrid w:val="0"/>
                <w:color w:val="000000"/>
                <w:kern w:val="0"/>
                <w:szCs w:val="21"/>
              </w:rPr>
              <w:t xml:space="preserve"> </w:t>
            </w:r>
          </w:p>
        </w:tc>
        <w:tc>
          <w:tcPr>
            <w:tcW w:w="1003"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hint="eastAsia"/>
                <w:snapToGrid w:val="0"/>
                <w:color w:val="000000"/>
                <w:kern w:val="0"/>
                <w:szCs w:val="21"/>
              </w:rPr>
              <w:t>与</w:t>
            </w:r>
            <w:r>
              <w:rPr>
                <w:rFonts w:eastAsia="仿宋_GB2312"/>
                <w:snapToGrid w:val="0"/>
                <w:color w:val="000000"/>
                <w:kern w:val="0"/>
                <w:szCs w:val="21"/>
              </w:rPr>
              <w:t>地铁站点的距离在</w:t>
            </w:r>
            <w:r>
              <w:rPr>
                <w:rFonts w:eastAsia="仿宋_GB2312"/>
                <w:snapToGrid w:val="0"/>
                <w:color w:val="000000"/>
                <w:kern w:val="0"/>
                <w:szCs w:val="21"/>
              </w:rPr>
              <w:t>1000m</w:t>
            </w:r>
            <w:r>
              <w:rPr>
                <w:rFonts w:eastAsia="仿宋_GB2312"/>
                <w:snapToGrid w:val="0"/>
                <w:color w:val="000000"/>
                <w:kern w:val="0"/>
                <w:szCs w:val="21"/>
              </w:rPr>
              <w:t>以内。</w:t>
            </w:r>
            <w:r>
              <w:rPr>
                <w:rFonts w:eastAsia="仿宋_GB2312"/>
                <w:snapToGrid w:val="0"/>
                <w:color w:val="000000"/>
                <w:kern w:val="0"/>
                <w:szCs w:val="21"/>
              </w:rPr>
              <w:t xml:space="preserve"> </w:t>
            </w:r>
          </w:p>
        </w:tc>
        <w:tc>
          <w:tcPr>
            <w:tcW w:w="820"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hint="eastAsia"/>
                <w:snapToGrid w:val="0"/>
                <w:color w:val="000000"/>
                <w:kern w:val="0"/>
                <w:szCs w:val="21"/>
              </w:rPr>
              <w:t>与</w:t>
            </w:r>
            <w:r>
              <w:rPr>
                <w:rFonts w:eastAsia="仿宋_GB2312"/>
                <w:snapToGrid w:val="0"/>
                <w:color w:val="000000"/>
                <w:kern w:val="0"/>
                <w:szCs w:val="21"/>
              </w:rPr>
              <w:t>地铁站点的距离在</w:t>
            </w:r>
            <w:r>
              <w:rPr>
                <w:rFonts w:eastAsia="仿宋_GB2312"/>
                <w:snapToGrid w:val="0"/>
                <w:color w:val="000000"/>
                <w:kern w:val="0"/>
                <w:szCs w:val="21"/>
              </w:rPr>
              <w:t>1000m</w:t>
            </w:r>
            <w:r>
              <w:rPr>
                <w:rFonts w:eastAsia="仿宋_GB2312"/>
                <w:snapToGrid w:val="0"/>
                <w:color w:val="000000"/>
                <w:kern w:val="0"/>
                <w:szCs w:val="21"/>
              </w:rPr>
              <w:t>以上。</w:t>
            </w:r>
            <w:r>
              <w:rPr>
                <w:rFonts w:eastAsia="仿宋_GB2312"/>
                <w:snapToGrid w:val="0"/>
                <w:color w:val="000000"/>
                <w:kern w:val="0"/>
                <w:szCs w:val="21"/>
              </w:rPr>
              <w:t xml:space="preserve"> </w:t>
            </w:r>
          </w:p>
        </w:tc>
      </w:tr>
      <w:tr w:rsidR="008B4E8F" w:rsidTr="003A1279">
        <w:trPr>
          <w:cantSplit/>
        </w:trPr>
        <w:tc>
          <w:tcPr>
            <w:tcW w:w="559" w:type="pct"/>
            <w:vMerge w:val="restart"/>
            <w:noWrap/>
            <w:vAlign w:val="center"/>
          </w:tcPr>
          <w:p w:rsidR="008B4E8F" w:rsidRDefault="003A1279">
            <w:pPr>
              <w:shd w:val="clear" w:color="auto" w:fill="FFFFFF"/>
              <w:ind w:leftChars="-51" w:left="-107" w:rightChars="-51" w:right="-107"/>
              <w:jc w:val="center"/>
              <w:rPr>
                <w:rFonts w:eastAsia="仿宋_GB2312"/>
                <w:bCs/>
                <w:snapToGrid w:val="0"/>
                <w:color w:val="000000"/>
                <w:kern w:val="0"/>
                <w:szCs w:val="21"/>
              </w:rPr>
            </w:pPr>
            <w:r>
              <w:rPr>
                <w:rFonts w:eastAsia="仿宋_GB2312"/>
                <w:snapToGrid w:val="0"/>
                <w:color w:val="000000"/>
                <w:kern w:val="0"/>
                <w:szCs w:val="21"/>
              </w:rPr>
              <w:t>周围环境</w:t>
            </w:r>
          </w:p>
        </w:tc>
        <w:tc>
          <w:tcPr>
            <w:tcW w:w="647" w:type="pct"/>
            <w:noWrap/>
            <w:vAlign w:val="center"/>
          </w:tcPr>
          <w:p w:rsidR="008B4E8F" w:rsidRDefault="003A1279">
            <w:pPr>
              <w:shd w:val="clear" w:color="auto" w:fill="FFFFFF"/>
              <w:ind w:leftChars="-51" w:left="-107" w:rightChars="-51" w:right="-107"/>
              <w:jc w:val="center"/>
              <w:rPr>
                <w:rFonts w:eastAsia="仿宋_GB2312"/>
                <w:snapToGrid w:val="0"/>
                <w:color w:val="000000"/>
                <w:kern w:val="0"/>
                <w:szCs w:val="21"/>
              </w:rPr>
            </w:pPr>
            <w:r>
              <w:rPr>
                <w:rFonts w:eastAsia="仿宋_GB2312"/>
                <w:snapToGrid w:val="0"/>
                <w:color w:val="000000"/>
                <w:kern w:val="0"/>
                <w:szCs w:val="21"/>
              </w:rPr>
              <w:t>自然景观</w:t>
            </w:r>
          </w:p>
        </w:tc>
        <w:tc>
          <w:tcPr>
            <w:tcW w:w="961"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snapToGrid w:val="0"/>
                <w:color w:val="000000"/>
                <w:kern w:val="0"/>
                <w:szCs w:val="21"/>
              </w:rPr>
              <w:t>公认的自然环境优越地区，如月牙湖、紫金山、玄武湖地区，依山傍水或临近公园。</w:t>
            </w:r>
          </w:p>
        </w:tc>
        <w:tc>
          <w:tcPr>
            <w:tcW w:w="1010"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snapToGrid w:val="0"/>
                <w:color w:val="000000"/>
                <w:kern w:val="0"/>
                <w:szCs w:val="21"/>
              </w:rPr>
              <w:t>自然环境良好，附近有一定的绿地和绿化，基本整洁、卫生。</w:t>
            </w:r>
          </w:p>
        </w:tc>
        <w:tc>
          <w:tcPr>
            <w:tcW w:w="1003"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snapToGrid w:val="0"/>
                <w:color w:val="000000"/>
                <w:kern w:val="0"/>
                <w:szCs w:val="21"/>
              </w:rPr>
              <w:t>附近有少量绿地和绿化，卫生环境欠缺。</w:t>
            </w:r>
          </w:p>
        </w:tc>
        <w:tc>
          <w:tcPr>
            <w:tcW w:w="820"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snapToGrid w:val="0"/>
                <w:color w:val="000000"/>
                <w:kern w:val="0"/>
                <w:szCs w:val="21"/>
              </w:rPr>
              <w:t>附近周围无绿化，拥挤、杂乱、环境差。</w:t>
            </w:r>
          </w:p>
        </w:tc>
      </w:tr>
      <w:tr w:rsidR="008B4E8F" w:rsidTr="003A1279">
        <w:trPr>
          <w:cantSplit/>
        </w:trPr>
        <w:tc>
          <w:tcPr>
            <w:tcW w:w="559" w:type="pct"/>
            <w:vMerge/>
            <w:noWrap/>
          </w:tcPr>
          <w:p w:rsidR="008B4E8F" w:rsidRDefault="008B4E8F">
            <w:pPr>
              <w:shd w:val="clear" w:color="auto" w:fill="FFFFFF"/>
              <w:ind w:leftChars="-51" w:left="-107" w:rightChars="-51" w:right="-107"/>
              <w:jc w:val="center"/>
              <w:rPr>
                <w:rFonts w:eastAsia="仿宋_GB2312"/>
                <w:bCs/>
                <w:snapToGrid w:val="0"/>
                <w:color w:val="000000"/>
                <w:kern w:val="0"/>
                <w:szCs w:val="21"/>
              </w:rPr>
            </w:pPr>
          </w:p>
        </w:tc>
        <w:tc>
          <w:tcPr>
            <w:tcW w:w="647" w:type="pct"/>
            <w:noWrap/>
            <w:vAlign w:val="center"/>
          </w:tcPr>
          <w:p w:rsidR="008B4E8F" w:rsidRDefault="003A1279">
            <w:pPr>
              <w:shd w:val="clear" w:color="auto" w:fill="FFFFFF"/>
              <w:ind w:leftChars="-51" w:left="-107" w:rightChars="-51" w:right="-107"/>
              <w:jc w:val="center"/>
              <w:rPr>
                <w:rFonts w:eastAsia="仿宋_GB2312"/>
                <w:snapToGrid w:val="0"/>
                <w:color w:val="000000"/>
                <w:kern w:val="0"/>
                <w:szCs w:val="21"/>
              </w:rPr>
            </w:pPr>
            <w:r>
              <w:rPr>
                <w:rFonts w:eastAsia="仿宋_GB2312"/>
                <w:snapToGrid w:val="0"/>
                <w:color w:val="000000"/>
                <w:kern w:val="0"/>
                <w:szCs w:val="21"/>
              </w:rPr>
              <w:t>环境污染</w:t>
            </w:r>
          </w:p>
        </w:tc>
        <w:tc>
          <w:tcPr>
            <w:tcW w:w="961" w:type="pct"/>
            <w:noWrap/>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空气清新、无污染，无噪音，水域清洁，达卫生标准。</w:t>
            </w:r>
          </w:p>
        </w:tc>
        <w:tc>
          <w:tcPr>
            <w:tcW w:w="1010" w:type="pct"/>
            <w:noWrap/>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空气良好，少量污染，白天有部分交通噪音，水体局部污染。</w:t>
            </w:r>
          </w:p>
        </w:tc>
        <w:tc>
          <w:tcPr>
            <w:tcW w:w="1003" w:type="pct"/>
            <w:noWrap/>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空气局部受污染，靠近大马路，白天和晚间均有噪音影响。</w:t>
            </w:r>
          </w:p>
        </w:tc>
        <w:tc>
          <w:tcPr>
            <w:tcW w:w="820" w:type="pct"/>
            <w:noWrap/>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靠近污染源、靠近车站、机场等，有严重噪音。</w:t>
            </w:r>
          </w:p>
        </w:tc>
      </w:tr>
      <w:tr w:rsidR="008B4E8F" w:rsidTr="003A1279">
        <w:trPr>
          <w:cantSplit/>
        </w:trPr>
        <w:tc>
          <w:tcPr>
            <w:tcW w:w="559" w:type="pct"/>
            <w:vMerge w:val="restart"/>
            <w:noWrap/>
            <w:vAlign w:val="center"/>
          </w:tcPr>
          <w:p w:rsidR="008B4E8F" w:rsidRDefault="003A1279">
            <w:pPr>
              <w:shd w:val="clear" w:color="auto" w:fill="FFFFFF"/>
              <w:ind w:leftChars="-51" w:left="-107" w:rightChars="-51" w:right="-107"/>
              <w:jc w:val="center"/>
              <w:rPr>
                <w:rFonts w:eastAsia="仿宋_GB2312"/>
                <w:bCs/>
                <w:snapToGrid w:val="0"/>
                <w:color w:val="000000"/>
                <w:kern w:val="0"/>
                <w:szCs w:val="21"/>
              </w:rPr>
            </w:pPr>
            <w:r>
              <w:rPr>
                <w:rFonts w:eastAsia="仿宋_GB2312"/>
                <w:bCs/>
                <w:snapToGrid w:val="0"/>
                <w:color w:val="000000"/>
                <w:kern w:val="0"/>
                <w:szCs w:val="21"/>
              </w:rPr>
              <w:t>规划设计</w:t>
            </w:r>
          </w:p>
        </w:tc>
        <w:tc>
          <w:tcPr>
            <w:tcW w:w="647" w:type="pct"/>
            <w:noWrap/>
            <w:vAlign w:val="center"/>
          </w:tcPr>
          <w:p w:rsidR="008B4E8F" w:rsidRDefault="003A1279">
            <w:pPr>
              <w:shd w:val="clear" w:color="auto" w:fill="FFFFFF"/>
              <w:ind w:leftChars="-51" w:left="-107" w:rightChars="-51" w:right="-107"/>
              <w:jc w:val="center"/>
              <w:rPr>
                <w:rFonts w:eastAsia="仿宋_GB2312"/>
                <w:snapToGrid w:val="0"/>
                <w:color w:val="000000"/>
                <w:kern w:val="0"/>
                <w:szCs w:val="21"/>
              </w:rPr>
            </w:pPr>
            <w:r>
              <w:rPr>
                <w:rFonts w:eastAsia="仿宋_GB2312"/>
                <w:snapToGrid w:val="0"/>
                <w:color w:val="000000"/>
                <w:kern w:val="0"/>
                <w:szCs w:val="21"/>
              </w:rPr>
              <w:t>建筑或小区布局</w:t>
            </w:r>
          </w:p>
        </w:tc>
        <w:tc>
          <w:tcPr>
            <w:tcW w:w="961"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snapToGrid w:val="0"/>
                <w:color w:val="000000"/>
                <w:kern w:val="0"/>
                <w:szCs w:val="21"/>
              </w:rPr>
              <w:t>布局合理、错落有致，满足通风、日照等健康要求。</w:t>
            </w:r>
          </w:p>
        </w:tc>
        <w:tc>
          <w:tcPr>
            <w:tcW w:w="1010"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snapToGrid w:val="0"/>
                <w:color w:val="000000"/>
                <w:kern w:val="0"/>
                <w:szCs w:val="21"/>
              </w:rPr>
              <w:t>布局一般，排列整齐。</w:t>
            </w:r>
          </w:p>
        </w:tc>
        <w:tc>
          <w:tcPr>
            <w:tcW w:w="1003"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snapToGrid w:val="0"/>
                <w:color w:val="000000"/>
                <w:kern w:val="0"/>
                <w:szCs w:val="21"/>
              </w:rPr>
              <w:t>布局过于局促。</w:t>
            </w:r>
          </w:p>
        </w:tc>
        <w:tc>
          <w:tcPr>
            <w:tcW w:w="820"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snapToGrid w:val="0"/>
                <w:color w:val="000000"/>
                <w:kern w:val="0"/>
                <w:szCs w:val="21"/>
              </w:rPr>
              <w:t>任意布置、拥挤。</w:t>
            </w:r>
          </w:p>
        </w:tc>
      </w:tr>
      <w:tr w:rsidR="008B4E8F" w:rsidTr="003A1279">
        <w:trPr>
          <w:cantSplit/>
        </w:trPr>
        <w:tc>
          <w:tcPr>
            <w:tcW w:w="559" w:type="pct"/>
            <w:vMerge/>
            <w:noWrap/>
          </w:tcPr>
          <w:p w:rsidR="008B4E8F" w:rsidRDefault="008B4E8F">
            <w:pPr>
              <w:shd w:val="clear" w:color="auto" w:fill="FFFFFF"/>
              <w:ind w:leftChars="-51" w:left="-107" w:rightChars="-51" w:right="-107"/>
              <w:jc w:val="center"/>
              <w:rPr>
                <w:rFonts w:eastAsia="仿宋_GB2312"/>
                <w:bCs/>
                <w:snapToGrid w:val="0"/>
                <w:color w:val="000000"/>
                <w:kern w:val="0"/>
                <w:szCs w:val="21"/>
              </w:rPr>
            </w:pPr>
          </w:p>
        </w:tc>
        <w:tc>
          <w:tcPr>
            <w:tcW w:w="647" w:type="pct"/>
            <w:noWrap/>
            <w:vAlign w:val="center"/>
          </w:tcPr>
          <w:p w:rsidR="008B4E8F" w:rsidRDefault="003A1279">
            <w:pPr>
              <w:shd w:val="clear" w:color="auto" w:fill="FFFFFF"/>
              <w:ind w:leftChars="-51" w:left="-107" w:rightChars="-51" w:right="-107"/>
              <w:jc w:val="center"/>
              <w:rPr>
                <w:rFonts w:eastAsia="仿宋_GB2312"/>
                <w:snapToGrid w:val="0"/>
                <w:color w:val="000000"/>
                <w:kern w:val="0"/>
                <w:szCs w:val="21"/>
              </w:rPr>
            </w:pPr>
            <w:r>
              <w:rPr>
                <w:rFonts w:eastAsia="仿宋_GB2312"/>
                <w:snapToGrid w:val="0"/>
                <w:color w:val="000000"/>
                <w:kern w:val="0"/>
                <w:szCs w:val="21"/>
              </w:rPr>
              <w:t>建筑密度与外型等</w:t>
            </w:r>
          </w:p>
        </w:tc>
        <w:tc>
          <w:tcPr>
            <w:tcW w:w="961" w:type="pct"/>
            <w:noWrap/>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建筑密度在</w:t>
            </w:r>
            <w:r>
              <w:rPr>
                <w:rFonts w:eastAsia="仿宋_GB2312"/>
                <w:snapToGrid w:val="0"/>
                <w:color w:val="000000"/>
                <w:kern w:val="0"/>
                <w:szCs w:val="21"/>
              </w:rPr>
              <w:t>30%</w:t>
            </w:r>
            <w:r>
              <w:rPr>
                <w:rFonts w:eastAsia="仿宋_GB2312" w:hint="eastAsia"/>
                <w:snapToGrid w:val="0"/>
                <w:color w:val="000000"/>
                <w:kern w:val="0"/>
                <w:sz w:val="24"/>
              </w:rPr>
              <w:t>～</w:t>
            </w:r>
            <w:r>
              <w:rPr>
                <w:rFonts w:eastAsia="仿宋_GB2312"/>
                <w:snapToGrid w:val="0"/>
                <w:color w:val="000000"/>
                <w:kern w:val="0"/>
                <w:szCs w:val="21"/>
              </w:rPr>
              <w:t>40%</w:t>
            </w:r>
            <w:r>
              <w:rPr>
                <w:rFonts w:eastAsia="仿宋_GB2312"/>
                <w:snapToGrid w:val="0"/>
                <w:color w:val="000000"/>
                <w:kern w:val="0"/>
                <w:szCs w:val="21"/>
              </w:rPr>
              <w:t>，外型美观。</w:t>
            </w:r>
          </w:p>
        </w:tc>
        <w:tc>
          <w:tcPr>
            <w:tcW w:w="1010" w:type="pct"/>
            <w:noWrap/>
          </w:tcPr>
          <w:p w:rsidR="008B4E8F" w:rsidRDefault="003A1279" w:rsidP="00B24816">
            <w:pPr>
              <w:shd w:val="clear" w:color="auto" w:fill="FFFFFF"/>
              <w:rPr>
                <w:rFonts w:eastAsia="仿宋_GB2312"/>
                <w:snapToGrid w:val="0"/>
                <w:color w:val="000000"/>
                <w:kern w:val="0"/>
                <w:szCs w:val="21"/>
              </w:rPr>
            </w:pPr>
            <w:r>
              <w:rPr>
                <w:rFonts w:eastAsia="仿宋_GB2312"/>
                <w:snapToGrid w:val="0"/>
                <w:color w:val="000000"/>
                <w:kern w:val="0"/>
                <w:szCs w:val="21"/>
              </w:rPr>
              <w:t>建筑密度在</w:t>
            </w:r>
            <w:r>
              <w:rPr>
                <w:rFonts w:eastAsia="仿宋_GB2312"/>
                <w:snapToGrid w:val="0"/>
                <w:color w:val="000000"/>
                <w:kern w:val="0"/>
                <w:szCs w:val="21"/>
              </w:rPr>
              <w:t>40</w:t>
            </w:r>
            <w:r w:rsidR="00B24816">
              <w:rPr>
                <w:rFonts w:eastAsia="仿宋_GB2312"/>
                <w:snapToGrid w:val="0"/>
                <w:color w:val="000000"/>
                <w:kern w:val="0"/>
                <w:szCs w:val="21"/>
              </w:rPr>
              <w:t>%</w:t>
            </w:r>
            <w:r>
              <w:rPr>
                <w:rFonts w:eastAsia="仿宋_GB2312" w:hint="eastAsia"/>
                <w:snapToGrid w:val="0"/>
                <w:color w:val="000000"/>
                <w:kern w:val="0"/>
                <w:sz w:val="24"/>
              </w:rPr>
              <w:t>～</w:t>
            </w:r>
            <w:r>
              <w:rPr>
                <w:rFonts w:eastAsia="仿宋_GB2312"/>
                <w:snapToGrid w:val="0"/>
                <w:color w:val="000000"/>
                <w:kern w:val="0"/>
                <w:szCs w:val="21"/>
              </w:rPr>
              <w:t>50%</w:t>
            </w:r>
            <w:r>
              <w:rPr>
                <w:rFonts w:eastAsia="仿宋_GB2312"/>
                <w:snapToGrid w:val="0"/>
                <w:color w:val="000000"/>
                <w:kern w:val="0"/>
                <w:szCs w:val="21"/>
              </w:rPr>
              <w:t>，外型比较整齐。</w:t>
            </w:r>
          </w:p>
        </w:tc>
        <w:tc>
          <w:tcPr>
            <w:tcW w:w="1003" w:type="pct"/>
            <w:noWrap/>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建筑密度在</w:t>
            </w:r>
            <w:r>
              <w:rPr>
                <w:rFonts w:eastAsia="仿宋_GB2312"/>
                <w:snapToGrid w:val="0"/>
                <w:color w:val="000000"/>
                <w:kern w:val="0"/>
                <w:szCs w:val="21"/>
              </w:rPr>
              <w:t>50</w:t>
            </w:r>
            <w:r w:rsidR="00B24816">
              <w:rPr>
                <w:rFonts w:eastAsia="仿宋_GB2312"/>
                <w:snapToGrid w:val="0"/>
                <w:color w:val="000000"/>
                <w:kern w:val="0"/>
                <w:szCs w:val="21"/>
              </w:rPr>
              <w:t>%</w:t>
            </w:r>
            <w:r>
              <w:rPr>
                <w:rFonts w:eastAsia="仿宋_GB2312" w:hint="eastAsia"/>
                <w:snapToGrid w:val="0"/>
                <w:color w:val="000000"/>
                <w:kern w:val="0"/>
                <w:sz w:val="24"/>
              </w:rPr>
              <w:t>～</w:t>
            </w:r>
            <w:r>
              <w:rPr>
                <w:rFonts w:eastAsia="仿宋_GB2312"/>
                <w:snapToGrid w:val="0"/>
                <w:color w:val="000000"/>
                <w:kern w:val="0"/>
                <w:szCs w:val="21"/>
              </w:rPr>
              <w:t>60%</w:t>
            </w:r>
            <w:r>
              <w:rPr>
                <w:rFonts w:eastAsia="仿宋_GB2312"/>
                <w:snapToGrid w:val="0"/>
                <w:color w:val="000000"/>
                <w:kern w:val="0"/>
                <w:szCs w:val="21"/>
              </w:rPr>
              <w:t>，外型陈旧。</w:t>
            </w:r>
          </w:p>
        </w:tc>
        <w:tc>
          <w:tcPr>
            <w:tcW w:w="820" w:type="pct"/>
            <w:noWrap/>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建筑密度在</w:t>
            </w:r>
            <w:r>
              <w:rPr>
                <w:rFonts w:eastAsia="仿宋_GB2312"/>
                <w:snapToGrid w:val="0"/>
                <w:color w:val="000000"/>
                <w:kern w:val="0"/>
                <w:szCs w:val="21"/>
              </w:rPr>
              <w:t>60%</w:t>
            </w:r>
            <w:r>
              <w:rPr>
                <w:rFonts w:eastAsia="仿宋_GB2312"/>
                <w:snapToGrid w:val="0"/>
                <w:color w:val="000000"/>
                <w:kern w:val="0"/>
                <w:szCs w:val="21"/>
              </w:rPr>
              <w:t>以上，外型破旧杂乱。</w:t>
            </w:r>
          </w:p>
        </w:tc>
      </w:tr>
      <w:tr w:rsidR="008B4E8F" w:rsidTr="003A1279">
        <w:trPr>
          <w:cantSplit/>
        </w:trPr>
        <w:tc>
          <w:tcPr>
            <w:tcW w:w="559" w:type="pct"/>
            <w:vMerge/>
            <w:noWrap/>
          </w:tcPr>
          <w:p w:rsidR="008B4E8F" w:rsidRDefault="008B4E8F">
            <w:pPr>
              <w:shd w:val="clear" w:color="auto" w:fill="FFFFFF"/>
              <w:ind w:leftChars="-51" w:left="-107" w:rightChars="-51" w:right="-107"/>
              <w:jc w:val="center"/>
              <w:rPr>
                <w:rFonts w:eastAsia="仿宋_GB2312"/>
                <w:bCs/>
                <w:snapToGrid w:val="0"/>
                <w:color w:val="000000"/>
                <w:kern w:val="0"/>
                <w:szCs w:val="21"/>
              </w:rPr>
            </w:pPr>
          </w:p>
        </w:tc>
        <w:tc>
          <w:tcPr>
            <w:tcW w:w="647" w:type="pct"/>
            <w:noWrap/>
            <w:vAlign w:val="center"/>
          </w:tcPr>
          <w:p w:rsidR="008B4E8F" w:rsidRDefault="003A1279">
            <w:pPr>
              <w:shd w:val="clear" w:color="auto" w:fill="FFFFFF"/>
              <w:ind w:leftChars="-51" w:left="-107" w:rightChars="-51" w:right="-107"/>
              <w:jc w:val="center"/>
              <w:rPr>
                <w:rFonts w:eastAsia="仿宋_GB2312"/>
                <w:snapToGrid w:val="0"/>
                <w:color w:val="000000"/>
                <w:kern w:val="0"/>
                <w:szCs w:val="21"/>
              </w:rPr>
            </w:pPr>
            <w:r>
              <w:rPr>
                <w:rFonts w:eastAsia="仿宋_GB2312"/>
                <w:snapToGrid w:val="0"/>
                <w:color w:val="000000"/>
                <w:kern w:val="0"/>
                <w:szCs w:val="21"/>
              </w:rPr>
              <w:t>绿地率、室外公共活动空间与绿化</w:t>
            </w:r>
          </w:p>
          <w:p w:rsidR="008B4E8F" w:rsidRDefault="003A1279">
            <w:pPr>
              <w:shd w:val="clear" w:color="auto" w:fill="FFFFFF"/>
              <w:ind w:leftChars="-51" w:left="-107" w:rightChars="-51" w:right="-107"/>
              <w:jc w:val="center"/>
              <w:rPr>
                <w:rFonts w:eastAsia="仿宋_GB2312"/>
                <w:snapToGrid w:val="0"/>
                <w:color w:val="000000"/>
                <w:kern w:val="0"/>
                <w:szCs w:val="21"/>
              </w:rPr>
            </w:pPr>
            <w:r>
              <w:rPr>
                <w:rFonts w:eastAsia="仿宋_GB2312"/>
                <w:snapToGrid w:val="0"/>
                <w:color w:val="000000"/>
                <w:kern w:val="0"/>
                <w:szCs w:val="21"/>
              </w:rPr>
              <w:t>景观</w:t>
            </w:r>
          </w:p>
        </w:tc>
        <w:tc>
          <w:tcPr>
            <w:tcW w:w="961" w:type="pct"/>
            <w:noWrap/>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绿地率在</w:t>
            </w:r>
            <w:r>
              <w:rPr>
                <w:rFonts w:eastAsia="仿宋_GB2312"/>
                <w:snapToGrid w:val="0"/>
                <w:color w:val="000000"/>
                <w:kern w:val="0"/>
                <w:szCs w:val="21"/>
              </w:rPr>
              <w:t>30%</w:t>
            </w:r>
            <w:r>
              <w:rPr>
                <w:rFonts w:eastAsia="仿宋_GB2312"/>
                <w:snapToGrid w:val="0"/>
                <w:color w:val="000000"/>
                <w:kern w:val="0"/>
                <w:szCs w:val="21"/>
              </w:rPr>
              <w:t>以上，立体绿化，室外公共活动空间丰富。</w:t>
            </w:r>
          </w:p>
        </w:tc>
        <w:tc>
          <w:tcPr>
            <w:tcW w:w="1010" w:type="pct"/>
            <w:noWrap/>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绿地率在</w:t>
            </w:r>
            <w:r>
              <w:rPr>
                <w:rFonts w:eastAsia="仿宋_GB2312"/>
                <w:snapToGrid w:val="0"/>
                <w:color w:val="000000"/>
                <w:kern w:val="0"/>
                <w:szCs w:val="21"/>
              </w:rPr>
              <w:t>30%</w:t>
            </w:r>
            <w:r>
              <w:rPr>
                <w:rFonts w:eastAsia="仿宋_GB2312"/>
                <w:snapToGrid w:val="0"/>
                <w:color w:val="000000"/>
                <w:kern w:val="0"/>
                <w:szCs w:val="21"/>
              </w:rPr>
              <w:t>以下，部分绿地和绿树，公共活动空间较小。</w:t>
            </w:r>
          </w:p>
        </w:tc>
        <w:tc>
          <w:tcPr>
            <w:tcW w:w="1003" w:type="pct"/>
            <w:noWrap/>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少量绿化，基本无公共活动空间。</w:t>
            </w:r>
          </w:p>
        </w:tc>
        <w:tc>
          <w:tcPr>
            <w:tcW w:w="820" w:type="pct"/>
            <w:noWrap/>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无绿化，无公共活动空间。</w:t>
            </w:r>
          </w:p>
        </w:tc>
      </w:tr>
      <w:tr w:rsidR="008B4E8F" w:rsidTr="003A1279">
        <w:trPr>
          <w:cantSplit/>
        </w:trPr>
        <w:tc>
          <w:tcPr>
            <w:tcW w:w="559" w:type="pct"/>
            <w:noWrap/>
            <w:vAlign w:val="center"/>
          </w:tcPr>
          <w:p w:rsidR="008B4E8F" w:rsidRDefault="003A1279">
            <w:pPr>
              <w:shd w:val="clear" w:color="auto" w:fill="FFFFFF"/>
              <w:ind w:leftChars="-51" w:left="-107" w:rightChars="-51" w:right="-107"/>
              <w:jc w:val="center"/>
              <w:rPr>
                <w:rFonts w:eastAsia="仿宋_GB2312"/>
                <w:bCs/>
                <w:snapToGrid w:val="0"/>
                <w:color w:val="000000"/>
                <w:kern w:val="0"/>
                <w:szCs w:val="21"/>
              </w:rPr>
            </w:pPr>
            <w:r>
              <w:rPr>
                <w:rFonts w:eastAsia="仿宋_GB2312"/>
                <w:bCs/>
                <w:snapToGrid w:val="0"/>
                <w:color w:val="000000"/>
                <w:kern w:val="0"/>
                <w:szCs w:val="21"/>
              </w:rPr>
              <w:t>物业管理</w:t>
            </w:r>
          </w:p>
        </w:tc>
        <w:tc>
          <w:tcPr>
            <w:tcW w:w="647" w:type="pct"/>
            <w:noWrap/>
            <w:vAlign w:val="center"/>
          </w:tcPr>
          <w:p w:rsidR="008B4E8F" w:rsidRDefault="003A1279">
            <w:pPr>
              <w:shd w:val="clear" w:color="auto" w:fill="FFFFFF"/>
              <w:ind w:leftChars="-51" w:left="-107" w:rightChars="-51" w:right="-107"/>
              <w:jc w:val="center"/>
              <w:rPr>
                <w:rFonts w:eastAsia="仿宋_GB2312"/>
                <w:snapToGrid w:val="0"/>
                <w:color w:val="000000"/>
                <w:kern w:val="0"/>
                <w:szCs w:val="21"/>
              </w:rPr>
            </w:pPr>
            <w:r>
              <w:rPr>
                <w:rFonts w:eastAsia="仿宋_GB2312"/>
                <w:snapToGrid w:val="0"/>
                <w:color w:val="000000"/>
                <w:kern w:val="0"/>
                <w:szCs w:val="21"/>
              </w:rPr>
              <w:t>物业管理</w:t>
            </w:r>
          </w:p>
          <w:p w:rsidR="008B4E8F" w:rsidRDefault="003A1279">
            <w:pPr>
              <w:shd w:val="clear" w:color="auto" w:fill="FFFFFF"/>
              <w:ind w:leftChars="-51" w:left="-107" w:rightChars="-51" w:right="-107"/>
              <w:jc w:val="center"/>
              <w:rPr>
                <w:rFonts w:eastAsia="仿宋_GB2312"/>
                <w:snapToGrid w:val="0"/>
                <w:color w:val="000000"/>
                <w:kern w:val="0"/>
                <w:szCs w:val="21"/>
              </w:rPr>
            </w:pPr>
            <w:r>
              <w:rPr>
                <w:rFonts w:eastAsia="仿宋_GB2312"/>
                <w:snapToGrid w:val="0"/>
                <w:color w:val="000000"/>
                <w:kern w:val="0"/>
                <w:szCs w:val="21"/>
              </w:rPr>
              <w:t>情况</w:t>
            </w:r>
          </w:p>
        </w:tc>
        <w:tc>
          <w:tcPr>
            <w:tcW w:w="961"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snapToGrid w:val="0"/>
                <w:color w:val="000000"/>
                <w:kern w:val="0"/>
                <w:szCs w:val="21"/>
              </w:rPr>
              <w:t>全封闭物业管理。</w:t>
            </w:r>
          </w:p>
        </w:tc>
        <w:tc>
          <w:tcPr>
            <w:tcW w:w="1010"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snapToGrid w:val="0"/>
                <w:color w:val="000000"/>
                <w:kern w:val="0"/>
                <w:szCs w:val="21"/>
              </w:rPr>
              <w:t>半封闭物业管理。</w:t>
            </w:r>
          </w:p>
        </w:tc>
        <w:tc>
          <w:tcPr>
            <w:tcW w:w="1003"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snapToGrid w:val="0"/>
                <w:color w:val="000000"/>
                <w:kern w:val="0"/>
                <w:szCs w:val="21"/>
              </w:rPr>
              <w:t>有物业管理。</w:t>
            </w:r>
          </w:p>
        </w:tc>
        <w:tc>
          <w:tcPr>
            <w:tcW w:w="820" w:type="pct"/>
            <w:noWrap/>
            <w:tcMar>
              <w:top w:w="0" w:type="dxa"/>
              <w:left w:w="170" w:type="dxa"/>
              <w:bottom w:w="0" w:type="dxa"/>
              <w:right w:w="170" w:type="dxa"/>
            </w:tcMa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snapToGrid w:val="0"/>
                <w:color w:val="000000"/>
                <w:kern w:val="0"/>
                <w:szCs w:val="21"/>
              </w:rPr>
              <w:t>无物业管理。</w:t>
            </w:r>
          </w:p>
        </w:tc>
      </w:tr>
    </w:tbl>
    <w:p w:rsidR="008B4E8F" w:rsidRDefault="008B4E8F">
      <w:pPr>
        <w:shd w:val="clear" w:color="auto" w:fill="FFFFFF"/>
        <w:adjustRightInd w:val="0"/>
        <w:snapToGrid w:val="0"/>
        <w:spacing w:line="360" w:lineRule="auto"/>
        <w:ind w:left="71" w:firstLineChars="195" w:firstLine="468"/>
        <w:rPr>
          <w:rFonts w:eastAsia="仿宋_GB2312"/>
          <w:snapToGrid w:val="0"/>
          <w:color w:val="000000"/>
          <w:kern w:val="0"/>
          <w:sz w:val="24"/>
        </w:rPr>
      </w:pPr>
    </w:p>
    <w:p w:rsidR="008B4E8F" w:rsidRDefault="003A1279">
      <w:pPr>
        <w:shd w:val="clear" w:color="auto" w:fill="FFFFFF"/>
        <w:adjustRightInd w:val="0"/>
        <w:snapToGrid w:val="0"/>
        <w:spacing w:line="360" w:lineRule="auto"/>
        <w:ind w:left="71" w:firstLineChars="195" w:firstLine="468"/>
        <w:rPr>
          <w:rFonts w:eastAsia="仿宋_GB2312"/>
          <w:snapToGrid w:val="0"/>
          <w:color w:val="000000"/>
          <w:kern w:val="0"/>
          <w:sz w:val="24"/>
        </w:rPr>
      </w:pPr>
      <w:r>
        <w:rPr>
          <w:rFonts w:eastAsia="仿宋_GB2312"/>
          <w:snapToGrid w:val="0"/>
          <w:color w:val="000000"/>
          <w:kern w:val="0"/>
          <w:sz w:val="24"/>
        </w:rPr>
        <w:t>2</w:t>
      </w:r>
      <w:r>
        <w:rPr>
          <w:rFonts w:eastAsia="仿宋_GB2312"/>
          <w:bCs/>
          <w:snapToGrid w:val="0"/>
          <w:color w:val="000000"/>
          <w:kern w:val="0"/>
          <w:sz w:val="24"/>
        </w:rPr>
        <w:t>.</w:t>
      </w:r>
      <w:r>
        <w:rPr>
          <w:rFonts w:eastAsia="仿宋_GB2312"/>
          <w:bCs/>
          <w:snapToGrid w:val="0"/>
          <w:color w:val="000000"/>
          <w:kern w:val="0"/>
          <w:sz w:val="24"/>
        </w:rPr>
        <w:t>单套住宅区位状况调整系数</w:t>
      </w:r>
    </w:p>
    <w:p w:rsidR="008B4E8F" w:rsidRDefault="009F41AA">
      <w:pPr>
        <w:shd w:val="clear" w:color="auto" w:fill="FFFFFF"/>
        <w:ind w:firstLineChars="225" w:firstLine="540"/>
        <w:rPr>
          <w:rFonts w:eastAsia="仿宋_GB2312"/>
          <w:bCs/>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1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⑴</w:t>
      </w:r>
      <w:r>
        <w:rPr>
          <w:rFonts w:eastAsia="仿宋_GB2312"/>
          <w:snapToGrid w:val="0"/>
          <w:color w:val="000000"/>
          <w:kern w:val="0"/>
          <w:sz w:val="24"/>
        </w:rPr>
        <w:fldChar w:fldCharType="end"/>
      </w:r>
      <w:r w:rsidR="003A1279">
        <w:rPr>
          <w:rFonts w:eastAsia="仿宋_GB2312"/>
          <w:bCs/>
          <w:snapToGrid w:val="0"/>
          <w:color w:val="000000"/>
          <w:kern w:val="0"/>
          <w:sz w:val="24"/>
        </w:rPr>
        <w:t xml:space="preserve"> </w:t>
      </w:r>
      <w:r w:rsidR="003A1279">
        <w:rPr>
          <w:rFonts w:eastAsia="仿宋_GB2312"/>
          <w:bCs/>
          <w:snapToGrid w:val="0"/>
          <w:color w:val="000000"/>
          <w:kern w:val="0"/>
          <w:sz w:val="24"/>
        </w:rPr>
        <w:t>住宅房屋朝向调整系数</w:t>
      </w:r>
    </w:p>
    <w:p w:rsidR="008B4E8F" w:rsidRDefault="008B4E8F">
      <w:pPr>
        <w:shd w:val="clear" w:color="auto" w:fill="FFFFFF"/>
        <w:ind w:firstLineChars="225" w:firstLine="542"/>
        <w:jc w:val="center"/>
        <w:rPr>
          <w:rFonts w:eastAsia="仿宋_GB2312"/>
          <w:b/>
          <w:bCs/>
          <w:snapToGrid w:val="0"/>
          <w:color w:val="000000"/>
          <w:kern w:val="0"/>
          <w:sz w:val="24"/>
        </w:rPr>
      </w:pPr>
    </w:p>
    <w:p w:rsidR="008B4E8F" w:rsidRDefault="003A1279">
      <w:pPr>
        <w:shd w:val="clear" w:color="auto" w:fill="FFFFFF"/>
        <w:jc w:val="center"/>
        <w:rPr>
          <w:rFonts w:eastAsia="仿宋_GB2312"/>
          <w:b/>
          <w:bCs/>
          <w:snapToGrid w:val="0"/>
          <w:color w:val="000000"/>
          <w:kern w:val="0"/>
          <w:sz w:val="24"/>
        </w:rPr>
      </w:pPr>
      <w:r>
        <w:rPr>
          <w:rFonts w:eastAsia="仿宋_GB2312"/>
          <w:b/>
          <w:bCs/>
          <w:snapToGrid w:val="0"/>
          <w:color w:val="000000"/>
          <w:kern w:val="0"/>
          <w:sz w:val="24"/>
        </w:rPr>
        <w:t>成套住宅房屋朝向调整系数取值表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3"/>
        <w:gridCol w:w="821"/>
        <w:gridCol w:w="1027"/>
        <w:gridCol w:w="822"/>
        <w:gridCol w:w="1437"/>
        <w:gridCol w:w="1437"/>
        <w:gridCol w:w="2257"/>
      </w:tblGrid>
      <w:tr w:rsidR="008B4E8F">
        <w:trPr>
          <w:trHeight w:val="180"/>
        </w:trPr>
        <w:tc>
          <w:tcPr>
            <w:tcW w:w="1042" w:type="pct"/>
            <w:noWrap/>
            <w:vAlign w:val="center"/>
          </w:tcPr>
          <w:p w:rsidR="008B4E8F" w:rsidRDefault="003A1279">
            <w:pPr>
              <w:pStyle w:val="af1"/>
              <w:shd w:val="clear" w:color="auto" w:fill="FFFFFF"/>
              <w:spacing w:beforeLines="0" w:line="360" w:lineRule="auto"/>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卧室朝向</w:t>
            </w:r>
          </w:p>
        </w:tc>
        <w:tc>
          <w:tcPr>
            <w:tcW w:w="417" w:type="pct"/>
            <w:noWrap/>
            <w:vAlign w:val="center"/>
          </w:tcPr>
          <w:p w:rsidR="008B4E8F" w:rsidRDefault="003A1279">
            <w:pPr>
              <w:pStyle w:val="af1"/>
              <w:shd w:val="clear" w:color="auto" w:fill="FFFFFF"/>
              <w:spacing w:beforeLines="0" w:line="360" w:lineRule="auto"/>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北</w:t>
            </w:r>
          </w:p>
        </w:tc>
        <w:tc>
          <w:tcPr>
            <w:tcW w:w="521" w:type="pct"/>
            <w:noWrap/>
            <w:vAlign w:val="center"/>
          </w:tcPr>
          <w:p w:rsidR="008B4E8F" w:rsidRDefault="003A1279">
            <w:pPr>
              <w:pStyle w:val="af1"/>
              <w:shd w:val="clear" w:color="auto" w:fill="FFFFFF"/>
              <w:spacing w:beforeLines="0" w:line="360" w:lineRule="auto"/>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西</w:t>
            </w:r>
          </w:p>
        </w:tc>
        <w:tc>
          <w:tcPr>
            <w:tcW w:w="417" w:type="pct"/>
            <w:noWrap/>
            <w:vAlign w:val="center"/>
          </w:tcPr>
          <w:p w:rsidR="008B4E8F" w:rsidRDefault="003A1279">
            <w:pPr>
              <w:pStyle w:val="af1"/>
              <w:shd w:val="clear" w:color="auto" w:fill="FFFFFF"/>
              <w:spacing w:beforeLines="0" w:line="360" w:lineRule="auto"/>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东</w:t>
            </w:r>
          </w:p>
        </w:tc>
        <w:tc>
          <w:tcPr>
            <w:tcW w:w="729" w:type="pct"/>
            <w:noWrap/>
            <w:vAlign w:val="center"/>
          </w:tcPr>
          <w:p w:rsidR="008B4E8F" w:rsidRDefault="003A1279">
            <w:pPr>
              <w:pStyle w:val="af1"/>
              <w:shd w:val="clear" w:color="auto" w:fill="FFFFFF"/>
              <w:spacing w:beforeLines="0" w:line="360" w:lineRule="auto"/>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一间朝南</w:t>
            </w:r>
          </w:p>
        </w:tc>
        <w:tc>
          <w:tcPr>
            <w:tcW w:w="729" w:type="pct"/>
            <w:noWrap/>
            <w:vAlign w:val="center"/>
          </w:tcPr>
          <w:p w:rsidR="008B4E8F" w:rsidRDefault="003A1279">
            <w:pPr>
              <w:pStyle w:val="af1"/>
              <w:shd w:val="clear" w:color="auto" w:fill="FFFFFF"/>
              <w:spacing w:beforeLines="0" w:line="360" w:lineRule="auto"/>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两间朝南</w:t>
            </w:r>
          </w:p>
        </w:tc>
        <w:tc>
          <w:tcPr>
            <w:tcW w:w="1145" w:type="pct"/>
            <w:noWrap/>
            <w:vAlign w:val="center"/>
          </w:tcPr>
          <w:p w:rsidR="008B4E8F" w:rsidRDefault="003A1279">
            <w:pPr>
              <w:pStyle w:val="af1"/>
              <w:shd w:val="clear" w:color="auto" w:fill="FFFFFF"/>
              <w:spacing w:beforeLines="0" w:line="360" w:lineRule="auto"/>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三间朝南</w:t>
            </w:r>
          </w:p>
        </w:tc>
      </w:tr>
      <w:tr w:rsidR="008B4E8F">
        <w:trPr>
          <w:trHeight w:val="270"/>
        </w:trPr>
        <w:tc>
          <w:tcPr>
            <w:tcW w:w="1042" w:type="pct"/>
            <w:noWrap/>
          </w:tcPr>
          <w:p w:rsidR="008B4E8F" w:rsidRDefault="003A1279">
            <w:pPr>
              <w:pStyle w:val="af1"/>
              <w:shd w:val="clear" w:color="auto" w:fill="FFFFFF"/>
              <w:spacing w:beforeLines="0" w:line="360" w:lineRule="auto"/>
              <w:rPr>
                <w:rFonts w:eastAsia="仿宋_GB2312"/>
                <w:bCs/>
                <w:snapToGrid w:val="0"/>
                <w:color w:val="000000"/>
                <w:spacing w:val="0"/>
                <w:kern w:val="0"/>
                <w:sz w:val="21"/>
                <w:szCs w:val="21"/>
              </w:rPr>
            </w:pPr>
            <w:r>
              <w:rPr>
                <w:rFonts w:eastAsia="仿宋_GB2312" w:hint="eastAsia"/>
                <w:bCs/>
                <w:snapToGrid w:val="0"/>
                <w:color w:val="000000"/>
                <w:spacing w:val="0"/>
                <w:kern w:val="0"/>
                <w:sz w:val="21"/>
                <w:szCs w:val="21"/>
              </w:rPr>
              <w:t>系数取值</w:t>
            </w:r>
          </w:p>
        </w:tc>
        <w:tc>
          <w:tcPr>
            <w:tcW w:w="417" w:type="pct"/>
            <w:noWrap/>
          </w:tcPr>
          <w:p w:rsidR="008B4E8F" w:rsidRDefault="003A1279">
            <w:pPr>
              <w:pStyle w:val="af1"/>
              <w:shd w:val="clear" w:color="auto" w:fill="FFFFFF"/>
              <w:spacing w:beforeLines="0" w:line="36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98.5</w:t>
            </w:r>
          </w:p>
        </w:tc>
        <w:tc>
          <w:tcPr>
            <w:tcW w:w="521" w:type="pct"/>
            <w:noWrap/>
          </w:tcPr>
          <w:p w:rsidR="008B4E8F" w:rsidRDefault="003A1279">
            <w:pPr>
              <w:pStyle w:val="af1"/>
              <w:shd w:val="clear" w:color="auto" w:fill="FFFFFF"/>
              <w:spacing w:beforeLines="0" w:line="36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99</w:t>
            </w:r>
          </w:p>
        </w:tc>
        <w:tc>
          <w:tcPr>
            <w:tcW w:w="417" w:type="pct"/>
            <w:noWrap/>
          </w:tcPr>
          <w:p w:rsidR="008B4E8F" w:rsidRDefault="003A1279">
            <w:pPr>
              <w:pStyle w:val="af1"/>
              <w:shd w:val="clear" w:color="auto" w:fill="FFFFFF"/>
              <w:spacing w:beforeLines="0" w:line="36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99.5</w:t>
            </w:r>
          </w:p>
        </w:tc>
        <w:tc>
          <w:tcPr>
            <w:tcW w:w="729" w:type="pct"/>
            <w:noWrap/>
          </w:tcPr>
          <w:p w:rsidR="008B4E8F" w:rsidRDefault="003A1279">
            <w:pPr>
              <w:pStyle w:val="af1"/>
              <w:shd w:val="clear" w:color="auto" w:fill="FFFFFF"/>
              <w:spacing w:beforeLines="0" w:line="36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100</w:t>
            </w:r>
          </w:p>
        </w:tc>
        <w:tc>
          <w:tcPr>
            <w:tcW w:w="729" w:type="pct"/>
            <w:noWrap/>
          </w:tcPr>
          <w:p w:rsidR="008B4E8F" w:rsidRDefault="003A1279">
            <w:pPr>
              <w:pStyle w:val="af1"/>
              <w:shd w:val="clear" w:color="auto" w:fill="FFFFFF"/>
              <w:spacing w:beforeLines="0" w:line="36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100.5</w:t>
            </w:r>
          </w:p>
        </w:tc>
        <w:tc>
          <w:tcPr>
            <w:tcW w:w="1145" w:type="pct"/>
            <w:noWrap/>
          </w:tcPr>
          <w:p w:rsidR="008B4E8F" w:rsidRDefault="003A1279">
            <w:pPr>
              <w:pStyle w:val="af1"/>
              <w:shd w:val="clear" w:color="auto" w:fill="FFFFFF"/>
              <w:spacing w:beforeLines="0" w:line="36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101</w:t>
            </w:r>
          </w:p>
        </w:tc>
      </w:tr>
    </w:tbl>
    <w:p w:rsidR="008B4E8F" w:rsidRDefault="003A1279">
      <w:pPr>
        <w:widowControl/>
        <w:autoSpaceDE w:val="0"/>
        <w:adjustRightInd w:val="0"/>
        <w:snapToGrid w:val="0"/>
        <w:jc w:val="left"/>
        <w:rPr>
          <w:rFonts w:eastAsia="仿宋_GB2312"/>
          <w:snapToGrid w:val="0"/>
          <w:color w:val="000000"/>
          <w:kern w:val="0"/>
          <w:sz w:val="24"/>
        </w:rPr>
      </w:pPr>
      <w:r>
        <w:rPr>
          <w:rFonts w:eastAsia="仿宋"/>
          <w:snapToGrid w:val="0"/>
          <w:color w:val="000000"/>
          <w:kern w:val="0"/>
          <w:szCs w:val="21"/>
        </w:rPr>
        <w:t>注：</w:t>
      </w:r>
      <w:r>
        <w:rPr>
          <w:rFonts w:eastAsia="仿宋_GB2312"/>
          <w:bCs/>
          <w:snapToGrid w:val="0"/>
          <w:color w:val="000000"/>
          <w:kern w:val="0"/>
          <w:szCs w:val="21"/>
        </w:rPr>
        <w:t>功能布局以原设计户型为准；</w:t>
      </w:r>
      <w:r>
        <w:rPr>
          <w:rFonts w:eastAsia="仿宋"/>
          <w:snapToGrid w:val="0"/>
          <w:color w:val="000000"/>
          <w:kern w:val="0"/>
          <w:szCs w:val="21"/>
        </w:rPr>
        <w:t>特殊房屋无法判断朝向时，对此房屋朝向不做修正。</w:t>
      </w:r>
    </w:p>
    <w:p w:rsidR="008B4E8F" w:rsidRDefault="003A1279" w:rsidP="00AE1C20">
      <w:pPr>
        <w:shd w:val="clear" w:color="auto" w:fill="FFFFFF"/>
        <w:adjustRightInd w:val="0"/>
        <w:snapToGrid w:val="0"/>
        <w:spacing w:beforeLines="120"/>
        <w:ind w:firstLineChars="225" w:firstLine="542"/>
        <w:jc w:val="center"/>
        <w:rPr>
          <w:rFonts w:eastAsia="仿宋_GB2312"/>
          <w:b/>
          <w:bCs/>
          <w:snapToGrid w:val="0"/>
          <w:color w:val="000000"/>
          <w:kern w:val="0"/>
          <w:sz w:val="24"/>
        </w:rPr>
      </w:pPr>
      <w:r>
        <w:rPr>
          <w:rFonts w:eastAsia="仿宋_GB2312"/>
          <w:b/>
          <w:bCs/>
          <w:snapToGrid w:val="0"/>
          <w:color w:val="000000"/>
          <w:kern w:val="0"/>
          <w:sz w:val="24"/>
        </w:rPr>
        <w:t>非成套住宅房屋朝向调整系数取值表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1313"/>
        <w:gridCol w:w="1644"/>
        <w:gridCol w:w="1315"/>
        <w:gridCol w:w="2298"/>
      </w:tblGrid>
      <w:tr w:rsidR="008B4E8F">
        <w:trPr>
          <w:trHeight w:val="180"/>
        </w:trPr>
        <w:tc>
          <w:tcPr>
            <w:tcW w:w="1666" w:type="pct"/>
            <w:noWrap/>
            <w:vAlign w:val="center"/>
          </w:tcPr>
          <w:p w:rsidR="008B4E8F" w:rsidRDefault="003A1279">
            <w:pPr>
              <w:pStyle w:val="af1"/>
              <w:shd w:val="clear" w:color="auto" w:fill="FFFFFF"/>
              <w:spacing w:beforeLines="0" w:line="360" w:lineRule="auto"/>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朝向</w:t>
            </w:r>
          </w:p>
        </w:tc>
        <w:tc>
          <w:tcPr>
            <w:tcW w:w="666" w:type="pct"/>
            <w:noWrap/>
            <w:vAlign w:val="center"/>
          </w:tcPr>
          <w:p w:rsidR="008B4E8F" w:rsidRDefault="003A1279">
            <w:pPr>
              <w:pStyle w:val="af1"/>
              <w:shd w:val="clear" w:color="auto" w:fill="FFFFFF"/>
              <w:spacing w:beforeLines="0" w:line="360" w:lineRule="auto"/>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北</w:t>
            </w:r>
          </w:p>
        </w:tc>
        <w:tc>
          <w:tcPr>
            <w:tcW w:w="834" w:type="pct"/>
            <w:noWrap/>
            <w:vAlign w:val="center"/>
          </w:tcPr>
          <w:p w:rsidR="008B4E8F" w:rsidRDefault="003A1279">
            <w:pPr>
              <w:pStyle w:val="af1"/>
              <w:shd w:val="clear" w:color="auto" w:fill="FFFFFF"/>
              <w:spacing w:beforeLines="0" w:line="360" w:lineRule="auto"/>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西</w:t>
            </w:r>
          </w:p>
        </w:tc>
        <w:tc>
          <w:tcPr>
            <w:tcW w:w="667" w:type="pct"/>
            <w:noWrap/>
            <w:vAlign w:val="center"/>
          </w:tcPr>
          <w:p w:rsidR="008B4E8F" w:rsidRDefault="003A1279">
            <w:pPr>
              <w:pStyle w:val="af1"/>
              <w:shd w:val="clear" w:color="auto" w:fill="FFFFFF"/>
              <w:spacing w:beforeLines="0" w:line="360" w:lineRule="auto"/>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东</w:t>
            </w:r>
          </w:p>
        </w:tc>
        <w:tc>
          <w:tcPr>
            <w:tcW w:w="1166" w:type="pct"/>
            <w:noWrap/>
            <w:vAlign w:val="center"/>
          </w:tcPr>
          <w:p w:rsidR="008B4E8F" w:rsidRDefault="003A1279">
            <w:pPr>
              <w:pStyle w:val="af1"/>
              <w:shd w:val="clear" w:color="auto" w:fill="FFFFFF"/>
              <w:spacing w:beforeLines="0" w:line="360" w:lineRule="auto"/>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南</w:t>
            </w:r>
          </w:p>
        </w:tc>
      </w:tr>
      <w:tr w:rsidR="008B4E8F">
        <w:trPr>
          <w:trHeight w:val="270"/>
        </w:trPr>
        <w:tc>
          <w:tcPr>
            <w:tcW w:w="1666" w:type="pct"/>
            <w:noWrap/>
          </w:tcPr>
          <w:p w:rsidR="008B4E8F" w:rsidRDefault="003A1279">
            <w:pPr>
              <w:pStyle w:val="af1"/>
              <w:shd w:val="clear" w:color="auto" w:fill="FFFFFF"/>
              <w:spacing w:beforeLines="0" w:line="360" w:lineRule="auto"/>
              <w:rPr>
                <w:rFonts w:eastAsia="仿宋_GB2312"/>
                <w:bCs/>
                <w:snapToGrid w:val="0"/>
                <w:color w:val="000000"/>
                <w:spacing w:val="0"/>
                <w:kern w:val="0"/>
                <w:sz w:val="21"/>
                <w:szCs w:val="21"/>
              </w:rPr>
            </w:pPr>
            <w:r>
              <w:rPr>
                <w:rFonts w:eastAsia="仿宋_GB2312" w:hint="eastAsia"/>
                <w:bCs/>
                <w:snapToGrid w:val="0"/>
                <w:color w:val="000000"/>
                <w:spacing w:val="0"/>
                <w:kern w:val="0"/>
                <w:sz w:val="21"/>
                <w:szCs w:val="21"/>
              </w:rPr>
              <w:t>系数取值</w:t>
            </w:r>
          </w:p>
        </w:tc>
        <w:tc>
          <w:tcPr>
            <w:tcW w:w="666" w:type="pct"/>
            <w:noWrap/>
          </w:tcPr>
          <w:p w:rsidR="008B4E8F" w:rsidRDefault="003A1279">
            <w:pPr>
              <w:pStyle w:val="af1"/>
              <w:shd w:val="clear" w:color="auto" w:fill="FFFFFF"/>
              <w:spacing w:beforeLines="0" w:line="36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98.5</w:t>
            </w:r>
          </w:p>
        </w:tc>
        <w:tc>
          <w:tcPr>
            <w:tcW w:w="834" w:type="pct"/>
            <w:noWrap/>
          </w:tcPr>
          <w:p w:rsidR="008B4E8F" w:rsidRDefault="003A1279">
            <w:pPr>
              <w:pStyle w:val="af1"/>
              <w:shd w:val="clear" w:color="auto" w:fill="FFFFFF"/>
              <w:spacing w:beforeLines="0" w:line="36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99</w:t>
            </w:r>
          </w:p>
        </w:tc>
        <w:tc>
          <w:tcPr>
            <w:tcW w:w="667" w:type="pct"/>
            <w:noWrap/>
          </w:tcPr>
          <w:p w:rsidR="008B4E8F" w:rsidRDefault="003A1279">
            <w:pPr>
              <w:pStyle w:val="af1"/>
              <w:shd w:val="clear" w:color="auto" w:fill="FFFFFF"/>
              <w:spacing w:beforeLines="0" w:line="36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99.5</w:t>
            </w:r>
          </w:p>
        </w:tc>
        <w:tc>
          <w:tcPr>
            <w:tcW w:w="1166" w:type="pct"/>
            <w:noWrap/>
          </w:tcPr>
          <w:p w:rsidR="008B4E8F" w:rsidRDefault="003A1279">
            <w:pPr>
              <w:pStyle w:val="af1"/>
              <w:shd w:val="clear" w:color="auto" w:fill="FFFFFF"/>
              <w:spacing w:beforeLines="0" w:line="36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100</w:t>
            </w:r>
          </w:p>
        </w:tc>
      </w:tr>
    </w:tbl>
    <w:p w:rsidR="008B4E8F" w:rsidRDefault="003A1279" w:rsidP="003A1279">
      <w:pPr>
        <w:widowControl/>
        <w:autoSpaceDE w:val="0"/>
        <w:adjustRightInd w:val="0"/>
        <w:snapToGrid w:val="0"/>
        <w:ind w:left="412" w:hangingChars="196" w:hanging="412"/>
        <w:jc w:val="left"/>
        <w:rPr>
          <w:rFonts w:eastAsia="仿宋_GB2312"/>
          <w:snapToGrid w:val="0"/>
          <w:color w:val="000000"/>
          <w:kern w:val="0"/>
          <w:sz w:val="24"/>
        </w:rPr>
      </w:pPr>
      <w:r>
        <w:rPr>
          <w:rFonts w:eastAsia="仿宋"/>
          <w:snapToGrid w:val="0"/>
          <w:color w:val="000000"/>
          <w:kern w:val="0"/>
          <w:szCs w:val="21"/>
        </w:rPr>
        <w:t>注：非成套住宅房屋朝向指房屋坐落的自然朝向（或主窗的朝向）。</w:t>
      </w:r>
    </w:p>
    <w:p w:rsidR="008B4E8F" w:rsidRDefault="008B4E8F">
      <w:pPr>
        <w:shd w:val="clear" w:color="auto" w:fill="FFFFFF"/>
        <w:adjustRightInd w:val="0"/>
        <w:snapToGrid w:val="0"/>
        <w:spacing w:line="360" w:lineRule="auto"/>
        <w:ind w:firstLineChars="225" w:firstLine="540"/>
        <w:rPr>
          <w:rFonts w:eastAsia="仿宋_GB2312"/>
          <w:snapToGrid w:val="0"/>
          <w:color w:val="000000"/>
          <w:kern w:val="0"/>
          <w:sz w:val="24"/>
        </w:rPr>
      </w:pPr>
    </w:p>
    <w:p w:rsidR="008B4E8F" w:rsidRDefault="009F41AA">
      <w:pPr>
        <w:shd w:val="clear" w:color="auto" w:fill="FFFFFF"/>
        <w:adjustRightInd w:val="0"/>
        <w:snapToGrid w:val="0"/>
        <w:spacing w:line="360" w:lineRule="auto"/>
        <w:ind w:firstLineChars="225" w:firstLine="540"/>
        <w:rPr>
          <w:rFonts w:eastAsia="仿宋_GB2312"/>
          <w:bCs/>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2 \* GB2 </w:instrText>
      </w:r>
      <w:r>
        <w:rPr>
          <w:rFonts w:eastAsia="仿宋_GB2312"/>
          <w:snapToGrid w:val="0"/>
          <w:color w:val="000000"/>
          <w:kern w:val="0"/>
          <w:sz w:val="24"/>
        </w:rPr>
        <w:fldChar w:fldCharType="separate"/>
      </w:r>
      <w:r w:rsidR="003A1279">
        <w:rPr>
          <w:rFonts w:hAnsi="宋体"/>
          <w:snapToGrid w:val="0"/>
          <w:color w:val="000000"/>
          <w:kern w:val="0"/>
          <w:sz w:val="24"/>
        </w:rPr>
        <w:t>⑵</w:t>
      </w:r>
      <w:r>
        <w:rPr>
          <w:rFonts w:eastAsia="仿宋_GB2312"/>
          <w:snapToGrid w:val="0"/>
          <w:color w:val="000000"/>
          <w:kern w:val="0"/>
          <w:sz w:val="24"/>
        </w:rPr>
        <w:fldChar w:fldCharType="end"/>
      </w:r>
      <w:r w:rsidR="003A1279">
        <w:rPr>
          <w:rFonts w:eastAsia="仿宋_GB2312"/>
          <w:bCs/>
          <w:snapToGrid w:val="0"/>
          <w:color w:val="000000"/>
          <w:kern w:val="0"/>
          <w:sz w:val="24"/>
        </w:rPr>
        <w:t>住宅房屋层次调整系数（非住宅房屋中的办公用房可参考）</w:t>
      </w:r>
    </w:p>
    <w:p w:rsidR="008B4E8F" w:rsidRDefault="009F41AA">
      <w:pPr>
        <w:shd w:val="clear" w:color="auto" w:fill="FFFFFF"/>
        <w:adjustRightInd w:val="0"/>
        <w:snapToGrid w:val="0"/>
        <w:spacing w:line="360" w:lineRule="auto"/>
        <w:ind w:firstLineChars="225" w:firstLine="540"/>
        <w:rPr>
          <w:rFonts w:eastAsia="仿宋_GB2312"/>
          <w:bCs/>
          <w:snapToGrid w:val="0"/>
          <w:color w:val="000000"/>
          <w:kern w:val="0"/>
          <w:sz w:val="24"/>
        </w:rPr>
      </w:pPr>
      <w:r>
        <w:rPr>
          <w:rFonts w:eastAsia="仿宋_GB2312"/>
          <w:bCs/>
          <w:snapToGrid w:val="0"/>
          <w:color w:val="000000"/>
          <w:kern w:val="0"/>
          <w:sz w:val="24"/>
        </w:rPr>
        <w:fldChar w:fldCharType="begin"/>
      </w:r>
      <w:r w:rsidR="003A1279">
        <w:rPr>
          <w:rFonts w:eastAsia="仿宋_GB2312"/>
          <w:bCs/>
          <w:snapToGrid w:val="0"/>
          <w:color w:val="000000"/>
          <w:kern w:val="0"/>
          <w:sz w:val="24"/>
        </w:rPr>
        <w:instrText xml:space="preserve"> = 1 \* GB3 </w:instrText>
      </w:r>
      <w:r>
        <w:rPr>
          <w:rFonts w:eastAsia="仿宋_GB2312"/>
          <w:bCs/>
          <w:snapToGrid w:val="0"/>
          <w:color w:val="000000"/>
          <w:kern w:val="0"/>
          <w:sz w:val="24"/>
        </w:rPr>
        <w:fldChar w:fldCharType="separate"/>
      </w:r>
      <w:r w:rsidR="003A1279">
        <w:rPr>
          <w:rFonts w:hAnsi="宋体"/>
          <w:bCs/>
          <w:snapToGrid w:val="0"/>
          <w:color w:val="000000"/>
          <w:kern w:val="0"/>
          <w:sz w:val="24"/>
        </w:rPr>
        <w:t>①</w:t>
      </w:r>
      <w:r>
        <w:rPr>
          <w:rFonts w:eastAsia="仿宋_GB2312"/>
          <w:bCs/>
          <w:snapToGrid w:val="0"/>
          <w:color w:val="000000"/>
          <w:kern w:val="0"/>
          <w:sz w:val="24"/>
        </w:rPr>
        <w:fldChar w:fldCharType="end"/>
      </w:r>
      <w:r w:rsidR="003A1279">
        <w:rPr>
          <w:rFonts w:eastAsia="仿宋_GB2312"/>
          <w:bCs/>
          <w:snapToGrid w:val="0"/>
          <w:color w:val="000000"/>
          <w:kern w:val="0"/>
          <w:sz w:val="24"/>
        </w:rPr>
        <w:t>低层与多层住宅房屋层次调整系数</w:t>
      </w:r>
    </w:p>
    <w:p w:rsidR="008B4E8F" w:rsidRDefault="003A1279" w:rsidP="00AE1C20">
      <w:pPr>
        <w:shd w:val="clear" w:color="auto" w:fill="FFFFFF"/>
        <w:adjustRightInd w:val="0"/>
        <w:snapToGrid w:val="0"/>
        <w:spacing w:beforeLines="50" w:line="360" w:lineRule="auto"/>
        <w:ind w:firstLineChars="150" w:firstLine="361"/>
        <w:jc w:val="center"/>
        <w:rPr>
          <w:rFonts w:eastAsia="仿宋_GB2312"/>
          <w:snapToGrid w:val="0"/>
          <w:color w:val="000000"/>
          <w:kern w:val="0"/>
          <w:sz w:val="24"/>
        </w:rPr>
      </w:pPr>
      <w:r>
        <w:rPr>
          <w:rFonts w:eastAsia="仿宋_GB2312"/>
          <w:b/>
          <w:bCs/>
          <w:snapToGrid w:val="0"/>
          <w:color w:val="000000"/>
          <w:kern w:val="0"/>
          <w:sz w:val="24"/>
        </w:rPr>
        <w:t>低层与多层住宅房屋层次调整系数取值表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1029"/>
        <w:gridCol w:w="1029"/>
        <w:gridCol w:w="1029"/>
        <w:gridCol w:w="1029"/>
        <w:gridCol w:w="1247"/>
        <w:gridCol w:w="1034"/>
        <w:gridCol w:w="1208"/>
      </w:tblGrid>
      <w:tr w:rsidR="008B4E8F">
        <w:trPr>
          <w:trHeight w:val="608"/>
        </w:trPr>
        <w:tc>
          <w:tcPr>
            <w:tcW w:w="1217" w:type="pct"/>
            <w:tcBorders>
              <w:tl2br w:val="single" w:sz="4" w:space="0" w:color="auto"/>
            </w:tcBorders>
            <w:noWrap/>
            <w:vAlign w:val="center"/>
          </w:tcPr>
          <w:p w:rsidR="008B4E8F" w:rsidRDefault="003A1279">
            <w:pPr>
              <w:pStyle w:val="af1"/>
              <w:shd w:val="clear" w:color="auto" w:fill="FFFFFF"/>
              <w:spacing w:before="62"/>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层次</w:t>
            </w:r>
          </w:p>
          <w:p w:rsidR="008B4E8F" w:rsidRDefault="003A1279">
            <w:pPr>
              <w:pStyle w:val="af1"/>
              <w:shd w:val="clear" w:color="auto" w:fill="FFFFFF"/>
              <w:spacing w:before="62"/>
              <w:ind w:firstLineChars="200" w:firstLine="422"/>
              <w:jc w:val="both"/>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总楼层</w:t>
            </w:r>
          </w:p>
        </w:tc>
        <w:tc>
          <w:tcPr>
            <w:tcW w:w="507" w:type="pct"/>
            <w:noWrap/>
            <w:vAlign w:val="center"/>
          </w:tcPr>
          <w:p w:rsidR="008B4E8F" w:rsidRDefault="003A1279">
            <w:pPr>
              <w:pStyle w:val="af1"/>
              <w:shd w:val="clear" w:color="auto" w:fill="FFFFFF"/>
              <w:spacing w:before="62"/>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一</w:t>
            </w:r>
          </w:p>
        </w:tc>
        <w:tc>
          <w:tcPr>
            <w:tcW w:w="507" w:type="pct"/>
            <w:noWrap/>
            <w:vAlign w:val="center"/>
          </w:tcPr>
          <w:p w:rsidR="008B4E8F" w:rsidRDefault="003A1279">
            <w:pPr>
              <w:pStyle w:val="af1"/>
              <w:shd w:val="clear" w:color="auto" w:fill="FFFFFF"/>
              <w:spacing w:before="62"/>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二</w:t>
            </w:r>
          </w:p>
        </w:tc>
        <w:tc>
          <w:tcPr>
            <w:tcW w:w="507" w:type="pct"/>
            <w:noWrap/>
            <w:vAlign w:val="center"/>
          </w:tcPr>
          <w:p w:rsidR="008B4E8F" w:rsidRDefault="003A1279">
            <w:pPr>
              <w:pStyle w:val="af1"/>
              <w:shd w:val="clear" w:color="auto" w:fill="FFFFFF"/>
              <w:spacing w:before="62"/>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三</w:t>
            </w:r>
          </w:p>
        </w:tc>
        <w:tc>
          <w:tcPr>
            <w:tcW w:w="507" w:type="pct"/>
            <w:noWrap/>
            <w:vAlign w:val="center"/>
          </w:tcPr>
          <w:p w:rsidR="008B4E8F" w:rsidRDefault="003A1279">
            <w:pPr>
              <w:pStyle w:val="af1"/>
              <w:shd w:val="clear" w:color="auto" w:fill="FFFFFF"/>
              <w:spacing w:before="62"/>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四</w:t>
            </w:r>
          </w:p>
        </w:tc>
        <w:tc>
          <w:tcPr>
            <w:tcW w:w="634" w:type="pct"/>
            <w:noWrap/>
            <w:vAlign w:val="center"/>
          </w:tcPr>
          <w:p w:rsidR="008B4E8F" w:rsidRDefault="003A1279">
            <w:pPr>
              <w:pStyle w:val="af1"/>
              <w:shd w:val="clear" w:color="auto" w:fill="FFFFFF"/>
              <w:spacing w:before="62"/>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五</w:t>
            </w:r>
          </w:p>
        </w:tc>
        <w:tc>
          <w:tcPr>
            <w:tcW w:w="510" w:type="pct"/>
            <w:noWrap/>
            <w:vAlign w:val="center"/>
          </w:tcPr>
          <w:p w:rsidR="008B4E8F" w:rsidRDefault="003A1279">
            <w:pPr>
              <w:pStyle w:val="af1"/>
              <w:shd w:val="clear" w:color="auto" w:fill="FFFFFF"/>
              <w:spacing w:before="62"/>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六</w:t>
            </w:r>
          </w:p>
        </w:tc>
        <w:tc>
          <w:tcPr>
            <w:tcW w:w="612" w:type="pct"/>
            <w:noWrap/>
            <w:vAlign w:val="center"/>
          </w:tcPr>
          <w:p w:rsidR="008B4E8F" w:rsidRDefault="003A1279">
            <w:pPr>
              <w:pStyle w:val="af1"/>
              <w:shd w:val="clear" w:color="auto" w:fill="FFFFFF"/>
              <w:spacing w:before="62"/>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七</w:t>
            </w:r>
          </w:p>
        </w:tc>
      </w:tr>
      <w:tr w:rsidR="008B4E8F">
        <w:tc>
          <w:tcPr>
            <w:tcW w:w="1217" w:type="pct"/>
            <w:noWrap/>
            <w:vAlign w:val="center"/>
          </w:tcPr>
          <w:p w:rsidR="008B4E8F" w:rsidRDefault="003A1279">
            <w:pPr>
              <w:pStyle w:val="af1"/>
              <w:shd w:val="clear" w:color="auto" w:fill="FFFFFF"/>
              <w:spacing w:before="62"/>
              <w:rPr>
                <w:rFonts w:eastAsia="仿宋_GB2312"/>
                <w:bCs/>
                <w:snapToGrid w:val="0"/>
                <w:color w:val="000000"/>
                <w:spacing w:val="0"/>
                <w:kern w:val="0"/>
                <w:sz w:val="21"/>
                <w:szCs w:val="21"/>
              </w:rPr>
            </w:pPr>
            <w:r>
              <w:rPr>
                <w:rFonts w:eastAsia="仿宋_GB2312"/>
                <w:bCs/>
                <w:snapToGrid w:val="0"/>
                <w:color w:val="000000"/>
                <w:spacing w:val="0"/>
                <w:kern w:val="0"/>
                <w:sz w:val="21"/>
                <w:szCs w:val="21"/>
              </w:rPr>
              <w:t>一</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100</w:t>
            </w:r>
          </w:p>
        </w:tc>
        <w:tc>
          <w:tcPr>
            <w:tcW w:w="507"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c>
          <w:tcPr>
            <w:tcW w:w="507"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c>
          <w:tcPr>
            <w:tcW w:w="507"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c>
          <w:tcPr>
            <w:tcW w:w="634"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c>
          <w:tcPr>
            <w:tcW w:w="510"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c>
          <w:tcPr>
            <w:tcW w:w="612"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r>
      <w:tr w:rsidR="008B4E8F">
        <w:tc>
          <w:tcPr>
            <w:tcW w:w="1217" w:type="pct"/>
            <w:noWrap/>
            <w:vAlign w:val="center"/>
          </w:tcPr>
          <w:p w:rsidR="008B4E8F" w:rsidRDefault="003A1279">
            <w:pPr>
              <w:pStyle w:val="af1"/>
              <w:shd w:val="clear" w:color="auto" w:fill="FFFFFF"/>
              <w:spacing w:before="62"/>
              <w:rPr>
                <w:rFonts w:eastAsia="仿宋_GB2312"/>
                <w:bCs/>
                <w:snapToGrid w:val="0"/>
                <w:color w:val="000000"/>
                <w:spacing w:val="0"/>
                <w:kern w:val="0"/>
                <w:sz w:val="21"/>
                <w:szCs w:val="21"/>
              </w:rPr>
            </w:pPr>
            <w:r>
              <w:rPr>
                <w:rFonts w:eastAsia="仿宋_GB2312"/>
                <w:bCs/>
                <w:snapToGrid w:val="0"/>
                <w:color w:val="000000"/>
                <w:spacing w:val="0"/>
                <w:kern w:val="0"/>
                <w:sz w:val="21"/>
                <w:szCs w:val="21"/>
              </w:rPr>
              <w:t>二</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100</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100</w:t>
            </w:r>
          </w:p>
        </w:tc>
        <w:tc>
          <w:tcPr>
            <w:tcW w:w="507"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c>
          <w:tcPr>
            <w:tcW w:w="507"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c>
          <w:tcPr>
            <w:tcW w:w="634"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c>
          <w:tcPr>
            <w:tcW w:w="510"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c>
          <w:tcPr>
            <w:tcW w:w="612"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r>
      <w:tr w:rsidR="008B4E8F">
        <w:tc>
          <w:tcPr>
            <w:tcW w:w="1217" w:type="pct"/>
            <w:noWrap/>
            <w:vAlign w:val="center"/>
          </w:tcPr>
          <w:p w:rsidR="008B4E8F" w:rsidRDefault="003A1279">
            <w:pPr>
              <w:pStyle w:val="af1"/>
              <w:shd w:val="clear" w:color="auto" w:fill="FFFFFF"/>
              <w:spacing w:before="62"/>
              <w:rPr>
                <w:rFonts w:eastAsia="仿宋_GB2312"/>
                <w:bCs/>
                <w:snapToGrid w:val="0"/>
                <w:color w:val="000000"/>
                <w:spacing w:val="0"/>
                <w:kern w:val="0"/>
                <w:sz w:val="21"/>
                <w:szCs w:val="21"/>
              </w:rPr>
            </w:pPr>
            <w:r>
              <w:rPr>
                <w:rFonts w:eastAsia="仿宋_GB2312"/>
                <w:bCs/>
                <w:snapToGrid w:val="0"/>
                <w:color w:val="000000"/>
                <w:spacing w:val="0"/>
                <w:kern w:val="0"/>
                <w:sz w:val="21"/>
                <w:szCs w:val="21"/>
              </w:rPr>
              <w:t>三</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99.5</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100</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99</w:t>
            </w:r>
          </w:p>
        </w:tc>
        <w:tc>
          <w:tcPr>
            <w:tcW w:w="507"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c>
          <w:tcPr>
            <w:tcW w:w="634"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c>
          <w:tcPr>
            <w:tcW w:w="510"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c>
          <w:tcPr>
            <w:tcW w:w="612"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r>
      <w:tr w:rsidR="008B4E8F">
        <w:tc>
          <w:tcPr>
            <w:tcW w:w="1217" w:type="pct"/>
            <w:noWrap/>
            <w:vAlign w:val="center"/>
          </w:tcPr>
          <w:p w:rsidR="008B4E8F" w:rsidRDefault="003A1279">
            <w:pPr>
              <w:pStyle w:val="af1"/>
              <w:shd w:val="clear" w:color="auto" w:fill="FFFFFF"/>
              <w:spacing w:before="62"/>
              <w:rPr>
                <w:rFonts w:eastAsia="仿宋_GB2312"/>
                <w:bCs/>
                <w:snapToGrid w:val="0"/>
                <w:color w:val="000000"/>
                <w:spacing w:val="0"/>
                <w:kern w:val="0"/>
                <w:sz w:val="21"/>
                <w:szCs w:val="21"/>
              </w:rPr>
            </w:pPr>
            <w:r>
              <w:rPr>
                <w:rFonts w:eastAsia="仿宋_GB2312"/>
                <w:bCs/>
                <w:snapToGrid w:val="0"/>
                <w:color w:val="000000"/>
                <w:spacing w:val="0"/>
                <w:kern w:val="0"/>
                <w:sz w:val="21"/>
                <w:szCs w:val="21"/>
              </w:rPr>
              <w:lastRenderedPageBreak/>
              <w:t>四</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98.5</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99.5</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100</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98.5</w:t>
            </w:r>
          </w:p>
        </w:tc>
        <w:tc>
          <w:tcPr>
            <w:tcW w:w="634"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c>
          <w:tcPr>
            <w:tcW w:w="510"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c>
          <w:tcPr>
            <w:tcW w:w="612"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r>
      <w:tr w:rsidR="008B4E8F">
        <w:tc>
          <w:tcPr>
            <w:tcW w:w="1217" w:type="pct"/>
            <w:noWrap/>
            <w:vAlign w:val="center"/>
          </w:tcPr>
          <w:p w:rsidR="008B4E8F" w:rsidRDefault="003A1279">
            <w:pPr>
              <w:pStyle w:val="af1"/>
              <w:shd w:val="clear" w:color="auto" w:fill="FFFFFF"/>
              <w:spacing w:before="62"/>
              <w:rPr>
                <w:rFonts w:eastAsia="仿宋_GB2312"/>
                <w:bCs/>
                <w:snapToGrid w:val="0"/>
                <w:color w:val="000000"/>
                <w:spacing w:val="0"/>
                <w:kern w:val="0"/>
                <w:sz w:val="21"/>
                <w:szCs w:val="21"/>
              </w:rPr>
            </w:pPr>
            <w:r>
              <w:rPr>
                <w:rFonts w:eastAsia="仿宋_GB2312"/>
                <w:bCs/>
                <w:snapToGrid w:val="0"/>
                <w:color w:val="000000"/>
                <w:spacing w:val="0"/>
                <w:kern w:val="0"/>
                <w:sz w:val="21"/>
                <w:szCs w:val="21"/>
              </w:rPr>
              <w:t>五</w:t>
            </w:r>
          </w:p>
        </w:tc>
        <w:tc>
          <w:tcPr>
            <w:tcW w:w="507" w:type="pct"/>
            <w:noWrap/>
            <w:vAlign w:val="center"/>
          </w:tcPr>
          <w:p w:rsidR="008B4E8F" w:rsidRDefault="003A1279">
            <w:pPr>
              <w:jc w:val="center"/>
              <w:rPr>
                <w:color w:val="000000"/>
              </w:rPr>
            </w:pPr>
            <w:r>
              <w:rPr>
                <w:rFonts w:eastAsia="仿宋_GB2312"/>
                <w:snapToGrid w:val="0"/>
                <w:color w:val="000000"/>
                <w:kern w:val="0"/>
                <w:szCs w:val="21"/>
              </w:rPr>
              <w:t>98.5</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99.5</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100</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100</w:t>
            </w:r>
          </w:p>
        </w:tc>
        <w:tc>
          <w:tcPr>
            <w:tcW w:w="634"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98.5</w:t>
            </w:r>
          </w:p>
        </w:tc>
        <w:tc>
          <w:tcPr>
            <w:tcW w:w="510"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c>
          <w:tcPr>
            <w:tcW w:w="612"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r>
      <w:tr w:rsidR="008B4E8F">
        <w:tc>
          <w:tcPr>
            <w:tcW w:w="1217" w:type="pct"/>
            <w:noWrap/>
            <w:vAlign w:val="center"/>
          </w:tcPr>
          <w:p w:rsidR="008B4E8F" w:rsidRDefault="003A1279">
            <w:pPr>
              <w:pStyle w:val="af1"/>
              <w:shd w:val="clear" w:color="auto" w:fill="FFFFFF"/>
              <w:spacing w:before="62"/>
              <w:rPr>
                <w:rFonts w:eastAsia="仿宋_GB2312"/>
                <w:bCs/>
                <w:snapToGrid w:val="0"/>
                <w:color w:val="000000"/>
                <w:spacing w:val="0"/>
                <w:kern w:val="0"/>
                <w:sz w:val="21"/>
                <w:szCs w:val="21"/>
              </w:rPr>
            </w:pPr>
            <w:r>
              <w:rPr>
                <w:rFonts w:eastAsia="仿宋_GB2312"/>
                <w:bCs/>
                <w:snapToGrid w:val="0"/>
                <w:color w:val="000000"/>
                <w:spacing w:val="0"/>
                <w:kern w:val="0"/>
                <w:sz w:val="21"/>
                <w:szCs w:val="21"/>
              </w:rPr>
              <w:t>六</w:t>
            </w:r>
          </w:p>
        </w:tc>
        <w:tc>
          <w:tcPr>
            <w:tcW w:w="507" w:type="pct"/>
            <w:noWrap/>
            <w:vAlign w:val="center"/>
          </w:tcPr>
          <w:p w:rsidR="008B4E8F" w:rsidRDefault="003A1279">
            <w:pPr>
              <w:jc w:val="center"/>
              <w:rPr>
                <w:color w:val="000000"/>
              </w:rPr>
            </w:pPr>
            <w:r>
              <w:rPr>
                <w:rFonts w:eastAsia="仿宋_GB2312"/>
                <w:snapToGrid w:val="0"/>
                <w:color w:val="000000"/>
                <w:kern w:val="0"/>
                <w:szCs w:val="21"/>
              </w:rPr>
              <w:t>98.5</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99.5</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100</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100</w:t>
            </w:r>
          </w:p>
        </w:tc>
        <w:tc>
          <w:tcPr>
            <w:tcW w:w="634"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99.5</w:t>
            </w:r>
          </w:p>
        </w:tc>
        <w:tc>
          <w:tcPr>
            <w:tcW w:w="510"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98</w:t>
            </w:r>
          </w:p>
        </w:tc>
        <w:tc>
          <w:tcPr>
            <w:tcW w:w="612"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r>
      <w:tr w:rsidR="008B4E8F">
        <w:tc>
          <w:tcPr>
            <w:tcW w:w="1217" w:type="pct"/>
            <w:noWrap/>
            <w:vAlign w:val="center"/>
          </w:tcPr>
          <w:p w:rsidR="008B4E8F" w:rsidRDefault="003A1279">
            <w:pPr>
              <w:pStyle w:val="af1"/>
              <w:shd w:val="clear" w:color="auto" w:fill="FFFFFF"/>
              <w:spacing w:before="62"/>
              <w:rPr>
                <w:rFonts w:eastAsia="仿宋_GB2312"/>
                <w:bCs/>
                <w:snapToGrid w:val="0"/>
                <w:color w:val="000000"/>
                <w:spacing w:val="0"/>
                <w:kern w:val="0"/>
                <w:sz w:val="21"/>
                <w:szCs w:val="21"/>
              </w:rPr>
            </w:pPr>
            <w:r>
              <w:rPr>
                <w:rFonts w:eastAsia="仿宋_GB2312"/>
                <w:bCs/>
                <w:snapToGrid w:val="0"/>
                <w:color w:val="000000"/>
                <w:spacing w:val="0"/>
                <w:kern w:val="0"/>
                <w:sz w:val="21"/>
                <w:szCs w:val="21"/>
              </w:rPr>
              <w:t>七</w:t>
            </w:r>
          </w:p>
        </w:tc>
        <w:tc>
          <w:tcPr>
            <w:tcW w:w="507" w:type="pct"/>
            <w:noWrap/>
            <w:vAlign w:val="center"/>
          </w:tcPr>
          <w:p w:rsidR="008B4E8F" w:rsidRDefault="003A1279">
            <w:pPr>
              <w:jc w:val="center"/>
              <w:rPr>
                <w:color w:val="000000"/>
              </w:rPr>
            </w:pPr>
            <w:r>
              <w:rPr>
                <w:rFonts w:eastAsia="仿宋_GB2312"/>
                <w:snapToGrid w:val="0"/>
                <w:color w:val="000000"/>
                <w:kern w:val="0"/>
                <w:szCs w:val="21"/>
              </w:rPr>
              <w:t>98.5</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99.5</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100</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100</w:t>
            </w:r>
          </w:p>
        </w:tc>
        <w:tc>
          <w:tcPr>
            <w:tcW w:w="634"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99.5</w:t>
            </w:r>
          </w:p>
        </w:tc>
        <w:tc>
          <w:tcPr>
            <w:tcW w:w="510"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98.5</w:t>
            </w:r>
          </w:p>
        </w:tc>
        <w:tc>
          <w:tcPr>
            <w:tcW w:w="612"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97.5</w:t>
            </w:r>
          </w:p>
        </w:tc>
      </w:tr>
      <w:tr w:rsidR="008B4E8F">
        <w:trPr>
          <w:cantSplit/>
        </w:trPr>
        <w:tc>
          <w:tcPr>
            <w:tcW w:w="5000" w:type="pct"/>
            <w:gridSpan w:val="8"/>
            <w:noWrap/>
            <w:vAlign w:val="center"/>
          </w:tcPr>
          <w:p w:rsidR="008B4E8F" w:rsidRDefault="003A1279">
            <w:pPr>
              <w:pStyle w:val="af1"/>
              <w:shd w:val="clear" w:color="auto" w:fill="FFFFFF"/>
              <w:adjustRightInd w:val="0"/>
              <w:snapToGrid w:val="0"/>
              <w:spacing w:before="62" w:line="240" w:lineRule="auto"/>
              <w:jc w:val="both"/>
              <w:rPr>
                <w:rFonts w:eastAsia="仿宋_GB2312"/>
                <w:snapToGrid w:val="0"/>
                <w:color w:val="000000"/>
                <w:spacing w:val="0"/>
                <w:kern w:val="0"/>
                <w:sz w:val="21"/>
                <w:szCs w:val="21"/>
              </w:rPr>
            </w:pPr>
            <w:r>
              <w:rPr>
                <w:rFonts w:eastAsia="仿宋_GB2312"/>
                <w:snapToGrid w:val="0"/>
                <w:color w:val="000000"/>
                <w:spacing w:val="0"/>
                <w:kern w:val="0"/>
                <w:sz w:val="21"/>
                <w:szCs w:val="21"/>
              </w:rPr>
              <w:t>说明：</w:t>
            </w:r>
          </w:p>
          <w:p w:rsidR="008B4E8F" w:rsidRDefault="003A1279">
            <w:pPr>
              <w:pStyle w:val="af1"/>
              <w:shd w:val="clear" w:color="auto" w:fill="FFFFFF"/>
              <w:adjustRightInd w:val="0"/>
              <w:snapToGrid w:val="0"/>
              <w:spacing w:before="62" w:line="240" w:lineRule="auto"/>
              <w:ind w:firstLineChars="200" w:firstLine="420"/>
              <w:jc w:val="both"/>
              <w:rPr>
                <w:rFonts w:eastAsia="仿宋_GB2312"/>
                <w:snapToGrid w:val="0"/>
                <w:color w:val="000000"/>
                <w:spacing w:val="0"/>
                <w:kern w:val="0"/>
                <w:sz w:val="21"/>
                <w:szCs w:val="21"/>
              </w:rPr>
            </w:pPr>
            <w:r>
              <w:rPr>
                <w:rFonts w:eastAsia="仿宋_GB2312"/>
                <w:snapToGrid w:val="0"/>
                <w:color w:val="000000"/>
                <w:spacing w:val="0"/>
                <w:kern w:val="0"/>
                <w:sz w:val="21"/>
                <w:szCs w:val="21"/>
              </w:rPr>
              <w:t>1.</w:t>
            </w:r>
            <w:r>
              <w:rPr>
                <w:rFonts w:eastAsia="仿宋_GB2312"/>
                <w:snapToGrid w:val="0"/>
                <w:color w:val="000000"/>
                <w:spacing w:val="0"/>
                <w:kern w:val="0"/>
                <w:sz w:val="21"/>
                <w:szCs w:val="21"/>
              </w:rPr>
              <w:t>多层顶层为坡屋面的，楼层调整系数在表中顶层系数基础上增加</w:t>
            </w:r>
            <w:r>
              <w:rPr>
                <w:rFonts w:eastAsia="仿宋_GB2312"/>
                <w:snapToGrid w:val="0"/>
                <w:color w:val="000000"/>
                <w:spacing w:val="0"/>
                <w:kern w:val="0"/>
                <w:sz w:val="21"/>
                <w:szCs w:val="21"/>
              </w:rPr>
              <w:t>1</w:t>
            </w:r>
            <w:r>
              <w:rPr>
                <w:rFonts w:eastAsia="仿宋_GB2312"/>
                <w:snapToGrid w:val="0"/>
                <w:color w:val="000000"/>
                <w:spacing w:val="0"/>
                <w:kern w:val="0"/>
                <w:sz w:val="21"/>
                <w:szCs w:val="21"/>
              </w:rPr>
              <w:t>个分值。房屋权属证书（含租赁证及政府认定）上记载顶层带阁楼建筑面积部分评估单价确定如下：</w:t>
            </w:r>
            <w:r>
              <w:rPr>
                <w:rFonts w:eastAsia="仿宋_GB2312" w:hint="eastAsia"/>
                <w:snapToGrid w:val="0"/>
                <w:color w:val="000000"/>
                <w:spacing w:val="0"/>
                <w:kern w:val="0"/>
                <w:sz w:val="21"/>
                <w:szCs w:val="21"/>
              </w:rPr>
              <w:t>结构净</w:t>
            </w:r>
            <w:r>
              <w:rPr>
                <w:rFonts w:eastAsia="仿宋_GB2312"/>
                <w:snapToGrid w:val="0"/>
                <w:color w:val="000000"/>
                <w:spacing w:val="0"/>
                <w:kern w:val="0"/>
                <w:sz w:val="21"/>
                <w:szCs w:val="21"/>
              </w:rPr>
              <w:t>高在</w:t>
            </w:r>
            <w:r>
              <w:rPr>
                <w:rFonts w:eastAsia="仿宋_GB2312"/>
                <w:snapToGrid w:val="0"/>
                <w:color w:val="000000"/>
                <w:spacing w:val="0"/>
                <w:kern w:val="0"/>
                <w:sz w:val="21"/>
                <w:szCs w:val="21"/>
              </w:rPr>
              <w:t>2.1m</w:t>
            </w:r>
            <w:r>
              <w:rPr>
                <w:rFonts w:eastAsia="仿宋_GB2312"/>
                <w:snapToGrid w:val="0"/>
                <w:color w:val="000000"/>
                <w:spacing w:val="0"/>
                <w:kern w:val="0"/>
                <w:sz w:val="21"/>
                <w:szCs w:val="21"/>
              </w:rPr>
              <w:t>及以上部位，评估单价在顶层评估单价基础上减少</w:t>
            </w:r>
            <w:r>
              <w:rPr>
                <w:rFonts w:eastAsia="仿宋_GB2312"/>
                <w:snapToGrid w:val="0"/>
                <w:color w:val="000000"/>
                <w:spacing w:val="0"/>
                <w:kern w:val="0"/>
                <w:sz w:val="21"/>
                <w:szCs w:val="21"/>
              </w:rPr>
              <w:t>20%</w:t>
            </w:r>
            <w:r>
              <w:rPr>
                <w:rFonts w:eastAsia="仿宋_GB2312"/>
                <w:snapToGrid w:val="0"/>
                <w:color w:val="000000"/>
                <w:spacing w:val="0"/>
                <w:kern w:val="0"/>
                <w:sz w:val="21"/>
                <w:szCs w:val="21"/>
              </w:rPr>
              <w:t>；</w:t>
            </w:r>
            <w:r>
              <w:rPr>
                <w:rFonts w:eastAsia="仿宋_GB2312" w:hint="eastAsia"/>
                <w:snapToGrid w:val="0"/>
                <w:color w:val="000000"/>
                <w:spacing w:val="0"/>
                <w:kern w:val="0"/>
                <w:sz w:val="21"/>
                <w:szCs w:val="21"/>
              </w:rPr>
              <w:t>结构净</w:t>
            </w:r>
            <w:r>
              <w:rPr>
                <w:rFonts w:eastAsia="仿宋_GB2312"/>
                <w:snapToGrid w:val="0"/>
                <w:color w:val="000000"/>
                <w:spacing w:val="0"/>
                <w:kern w:val="0"/>
                <w:sz w:val="21"/>
                <w:szCs w:val="21"/>
              </w:rPr>
              <w:t>高在</w:t>
            </w:r>
            <w:r>
              <w:rPr>
                <w:rFonts w:eastAsia="仿宋_GB2312"/>
                <w:snapToGrid w:val="0"/>
                <w:color w:val="000000"/>
                <w:spacing w:val="0"/>
                <w:kern w:val="0"/>
                <w:sz w:val="21"/>
                <w:szCs w:val="21"/>
              </w:rPr>
              <w:t>1.4m</w:t>
            </w:r>
            <w:r>
              <w:rPr>
                <w:rFonts w:eastAsia="仿宋_GB2312"/>
                <w:snapToGrid w:val="0"/>
                <w:color w:val="000000"/>
                <w:spacing w:val="0"/>
                <w:kern w:val="0"/>
                <w:sz w:val="21"/>
                <w:szCs w:val="21"/>
              </w:rPr>
              <w:t>及以上至</w:t>
            </w:r>
            <w:r>
              <w:rPr>
                <w:rFonts w:eastAsia="仿宋_GB2312"/>
                <w:snapToGrid w:val="0"/>
                <w:color w:val="000000"/>
                <w:spacing w:val="0"/>
                <w:kern w:val="0"/>
                <w:sz w:val="21"/>
                <w:szCs w:val="21"/>
              </w:rPr>
              <w:t>2.1m</w:t>
            </w:r>
            <w:r>
              <w:rPr>
                <w:rFonts w:eastAsia="仿宋_GB2312"/>
                <w:snapToGrid w:val="0"/>
                <w:color w:val="000000"/>
                <w:spacing w:val="0"/>
                <w:kern w:val="0"/>
                <w:sz w:val="21"/>
                <w:szCs w:val="21"/>
              </w:rPr>
              <w:t>以下部位，评估单价在顶层评估单价基础上减少</w:t>
            </w:r>
            <w:r>
              <w:rPr>
                <w:rFonts w:eastAsia="仿宋_GB2312"/>
                <w:snapToGrid w:val="0"/>
                <w:color w:val="000000"/>
                <w:spacing w:val="0"/>
                <w:kern w:val="0"/>
                <w:sz w:val="21"/>
                <w:szCs w:val="21"/>
              </w:rPr>
              <w:t>50%</w:t>
            </w:r>
            <w:r>
              <w:rPr>
                <w:rFonts w:eastAsia="仿宋_GB2312"/>
                <w:snapToGrid w:val="0"/>
                <w:color w:val="000000"/>
                <w:spacing w:val="0"/>
                <w:kern w:val="0"/>
                <w:sz w:val="21"/>
                <w:szCs w:val="21"/>
              </w:rPr>
              <w:t>；</w:t>
            </w:r>
            <w:r>
              <w:rPr>
                <w:rFonts w:eastAsia="仿宋_GB2312" w:hint="eastAsia"/>
                <w:snapToGrid w:val="0"/>
                <w:color w:val="000000"/>
                <w:spacing w:val="0"/>
                <w:kern w:val="0"/>
                <w:sz w:val="21"/>
                <w:szCs w:val="21"/>
              </w:rPr>
              <w:t>结构净</w:t>
            </w:r>
            <w:r>
              <w:rPr>
                <w:rFonts w:eastAsia="仿宋_GB2312"/>
                <w:snapToGrid w:val="0"/>
                <w:color w:val="000000"/>
                <w:spacing w:val="0"/>
                <w:kern w:val="0"/>
                <w:sz w:val="21"/>
                <w:szCs w:val="21"/>
              </w:rPr>
              <w:t>高在</w:t>
            </w:r>
            <w:r>
              <w:rPr>
                <w:rFonts w:eastAsia="仿宋_GB2312"/>
                <w:snapToGrid w:val="0"/>
                <w:color w:val="000000"/>
                <w:spacing w:val="0"/>
                <w:kern w:val="0"/>
                <w:sz w:val="21"/>
                <w:szCs w:val="21"/>
              </w:rPr>
              <w:t>1.4 m</w:t>
            </w:r>
            <w:r>
              <w:rPr>
                <w:rFonts w:eastAsia="仿宋_GB2312"/>
                <w:snapToGrid w:val="0"/>
                <w:color w:val="000000"/>
                <w:spacing w:val="0"/>
                <w:kern w:val="0"/>
                <w:sz w:val="21"/>
                <w:szCs w:val="21"/>
              </w:rPr>
              <w:t>以下部位，按附属物评估单价。</w:t>
            </w:r>
          </w:p>
          <w:p w:rsidR="008B4E8F" w:rsidRDefault="003A1279">
            <w:pPr>
              <w:shd w:val="clear" w:color="auto" w:fill="FFFFFF"/>
              <w:adjustRightInd w:val="0"/>
              <w:snapToGrid w:val="0"/>
              <w:ind w:firstLineChars="200" w:firstLine="420"/>
              <w:rPr>
                <w:rFonts w:eastAsia="仿宋_GB2312"/>
                <w:snapToGrid w:val="0"/>
                <w:color w:val="000000"/>
                <w:kern w:val="0"/>
                <w:szCs w:val="21"/>
              </w:rPr>
            </w:pPr>
            <w:r>
              <w:rPr>
                <w:rFonts w:eastAsia="仿宋_GB2312"/>
                <w:snapToGrid w:val="0"/>
                <w:color w:val="000000"/>
                <w:kern w:val="0"/>
                <w:szCs w:val="21"/>
              </w:rPr>
              <w:t>2.</w:t>
            </w:r>
            <w:r>
              <w:rPr>
                <w:rFonts w:eastAsia="仿宋_GB2312"/>
                <w:snapToGrid w:val="0"/>
                <w:color w:val="000000"/>
                <w:kern w:val="0"/>
                <w:szCs w:val="21"/>
              </w:rPr>
              <w:t>有地下室的，底层调整系数在表中底层系数基础上增加</w:t>
            </w:r>
            <w:r>
              <w:rPr>
                <w:rFonts w:eastAsia="仿宋_GB2312"/>
                <w:snapToGrid w:val="0"/>
                <w:color w:val="000000"/>
                <w:kern w:val="0"/>
                <w:szCs w:val="21"/>
              </w:rPr>
              <w:t>0.5</w:t>
            </w:r>
            <w:r>
              <w:rPr>
                <w:rFonts w:eastAsia="仿宋_GB2312"/>
                <w:snapToGrid w:val="0"/>
                <w:color w:val="000000"/>
                <w:kern w:val="0"/>
                <w:szCs w:val="21"/>
              </w:rPr>
              <w:t>个分值</w:t>
            </w:r>
            <w:r>
              <w:rPr>
                <w:rFonts w:eastAsia="仿宋" w:hint="eastAsia"/>
                <w:snapToGrid w:val="0"/>
                <w:color w:val="000000"/>
                <w:kern w:val="0"/>
                <w:szCs w:val="21"/>
              </w:rPr>
              <w:t>。</w:t>
            </w:r>
            <w:r>
              <w:rPr>
                <w:rFonts w:eastAsia="仿宋"/>
                <w:snapToGrid w:val="0"/>
                <w:color w:val="000000"/>
                <w:kern w:val="0"/>
                <w:szCs w:val="21"/>
              </w:rPr>
              <w:t>地下室作为住宅用途的，按埋入地下深度可分为地下室和半地下室</w:t>
            </w:r>
            <w:r>
              <w:rPr>
                <w:rFonts w:eastAsia="仿宋" w:hint="eastAsia"/>
                <w:snapToGrid w:val="0"/>
                <w:color w:val="000000"/>
                <w:kern w:val="0"/>
                <w:szCs w:val="21"/>
              </w:rPr>
              <w:t>，</w:t>
            </w:r>
            <w:r>
              <w:rPr>
                <w:rFonts w:eastAsia="仿宋"/>
                <w:snapToGrid w:val="0"/>
                <w:color w:val="000000"/>
                <w:kern w:val="0"/>
                <w:szCs w:val="21"/>
              </w:rPr>
              <w:t>地下室是指房间地平面低于室外地平面的高度超过该房间净高度的</w:t>
            </w:r>
            <w:r>
              <w:rPr>
                <w:rFonts w:eastAsia="仿宋"/>
                <w:snapToGrid w:val="0"/>
                <w:color w:val="000000"/>
                <w:kern w:val="0"/>
                <w:szCs w:val="21"/>
              </w:rPr>
              <w:t>1/2</w:t>
            </w:r>
            <w:r>
              <w:rPr>
                <w:rFonts w:eastAsia="仿宋"/>
                <w:snapToGrid w:val="0"/>
                <w:color w:val="000000"/>
                <w:kern w:val="0"/>
                <w:szCs w:val="21"/>
              </w:rPr>
              <w:t>者</w:t>
            </w:r>
            <w:r>
              <w:rPr>
                <w:rFonts w:eastAsia="仿宋" w:hint="eastAsia"/>
                <w:snapToGrid w:val="0"/>
                <w:color w:val="000000"/>
                <w:kern w:val="0"/>
                <w:szCs w:val="21"/>
              </w:rPr>
              <w:t>，</w:t>
            </w:r>
            <w:r>
              <w:rPr>
                <w:rFonts w:eastAsia="仿宋"/>
                <w:snapToGrid w:val="0"/>
                <w:color w:val="000000"/>
                <w:kern w:val="0"/>
                <w:szCs w:val="21"/>
              </w:rPr>
              <w:t>半地下室是房间地平面低于室外地平面的高度超过该房间净高的</w:t>
            </w:r>
            <w:r>
              <w:rPr>
                <w:rFonts w:eastAsia="仿宋"/>
                <w:snapToGrid w:val="0"/>
                <w:color w:val="000000"/>
                <w:kern w:val="0"/>
                <w:szCs w:val="21"/>
              </w:rPr>
              <w:t>1/3</w:t>
            </w:r>
            <w:r>
              <w:rPr>
                <w:rFonts w:eastAsia="仿宋"/>
                <w:snapToGrid w:val="0"/>
                <w:color w:val="000000"/>
                <w:kern w:val="0"/>
                <w:szCs w:val="21"/>
              </w:rPr>
              <w:t>且不超过</w:t>
            </w:r>
            <w:r>
              <w:rPr>
                <w:rFonts w:eastAsia="仿宋"/>
                <w:snapToGrid w:val="0"/>
                <w:color w:val="000000"/>
                <w:kern w:val="0"/>
                <w:szCs w:val="21"/>
              </w:rPr>
              <w:t>1/2</w:t>
            </w:r>
            <w:r>
              <w:rPr>
                <w:rFonts w:eastAsia="仿宋"/>
                <w:snapToGrid w:val="0"/>
                <w:color w:val="000000"/>
                <w:kern w:val="0"/>
                <w:szCs w:val="21"/>
              </w:rPr>
              <w:t>者。</w:t>
            </w:r>
            <w:r>
              <w:rPr>
                <w:rFonts w:eastAsia="仿宋_GB2312"/>
                <w:snapToGrid w:val="0"/>
                <w:color w:val="000000"/>
                <w:kern w:val="0"/>
                <w:szCs w:val="21"/>
              </w:rPr>
              <w:t>房屋权属证书（含租赁证及政府认定）</w:t>
            </w:r>
            <w:r>
              <w:rPr>
                <w:rFonts w:eastAsia="仿宋_GB2312" w:hint="eastAsia"/>
                <w:snapToGrid w:val="0"/>
                <w:color w:val="000000"/>
                <w:kern w:val="0"/>
                <w:szCs w:val="21"/>
              </w:rPr>
              <w:t>上记载地下室、半地下室建筑面积部分</w:t>
            </w:r>
            <w:r>
              <w:rPr>
                <w:rFonts w:eastAsia="仿宋_GB2312"/>
                <w:snapToGrid w:val="0"/>
                <w:color w:val="000000"/>
                <w:kern w:val="0"/>
                <w:szCs w:val="21"/>
              </w:rPr>
              <w:t>评估单价</w:t>
            </w:r>
            <w:r>
              <w:rPr>
                <w:rFonts w:eastAsia="仿宋_GB2312" w:hint="eastAsia"/>
                <w:snapToGrid w:val="0"/>
                <w:color w:val="000000"/>
                <w:kern w:val="0"/>
                <w:szCs w:val="21"/>
              </w:rPr>
              <w:t>分别在底层评估单价基础上</w:t>
            </w:r>
            <w:r>
              <w:rPr>
                <w:rFonts w:eastAsia="仿宋"/>
                <w:snapToGrid w:val="0"/>
                <w:color w:val="000000"/>
                <w:kern w:val="0"/>
                <w:szCs w:val="21"/>
              </w:rPr>
              <w:t>减少</w:t>
            </w:r>
            <w:r>
              <w:rPr>
                <w:rFonts w:eastAsia="仿宋"/>
                <w:snapToGrid w:val="0"/>
                <w:color w:val="000000"/>
                <w:kern w:val="0"/>
                <w:szCs w:val="21"/>
              </w:rPr>
              <w:t>6</w:t>
            </w:r>
            <w:r>
              <w:rPr>
                <w:rFonts w:eastAsia="仿宋" w:hint="eastAsia"/>
                <w:snapToGrid w:val="0"/>
                <w:color w:val="000000"/>
                <w:kern w:val="0"/>
                <w:szCs w:val="21"/>
              </w:rPr>
              <w:t>0%</w:t>
            </w:r>
            <w:r>
              <w:rPr>
                <w:rFonts w:eastAsia="仿宋" w:hint="eastAsia"/>
                <w:snapToGrid w:val="0"/>
                <w:color w:val="000000"/>
                <w:kern w:val="0"/>
                <w:szCs w:val="21"/>
              </w:rPr>
              <w:t>、</w:t>
            </w:r>
            <w:r>
              <w:rPr>
                <w:rFonts w:eastAsia="仿宋" w:hint="eastAsia"/>
                <w:snapToGrid w:val="0"/>
                <w:color w:val="000000"/>
                <w:kern w:val="0"/>
                <w:szCs w:val="21"/>
              </w:rPr>
              <w:t>50%</w:t>
            </w:r>
            <w:r>
              <w:rPr>
                <w:rFonts w:eastAsia="仿宋"/>
                <w:snapToGrid w:val="0"/>
                <w:color w:val="000000"/>
                <w:kern w:val="0"/>
                <w:szCs w:val="21"/>
              </w:rPr>
              <w:t>。</w:t>
            </w:r>
            <w:r>
              <w:rPr>
                <w:rFonts w:eastAsia="仿宋_GB2312"/>
                <w:snapToGrid w:val="0"/>
                <w:color w:val="000000"/>
                <w:kern w:val="0"/>
                <w:szCs w:val="21"/>
              </w:rPr>
              <w:t>底层为杂物间的，房屋权属证书（含租赁证及政府认定）上记载建筑面积部分评估单价在底层</w:t>
            </w:r>
            <w:r>
              <w:rPr>
                <w:rFonts w:eastAsia="仿宋_GB2312" w:hint="eastAsia"/>
                <w:snapToGrid w:val="0"/>
                <w:color w:val="000000"/>
                <w:kern w:val="0"/>
                <w:szCs w:val="21"/>
              </w:rPr>
              <w:t>评估单价基础上</w:t>
            </w:r>
            <w:r>
              <w:rPr>
                <w:rFonts w:eastAsia="仿宋"/>
                <w:snapToGrid w:val="0"/>
                <w:color w:val="000000"/>
                <w:kern w:val="0"/>
                <w:szCs w:val="21"/>
              </w:rPr>
              <w:t>减少</w:t>
            </w:r>
            <w:r>
              <w:rPr>
                <w:rFonts w:eastAsia="仿宋"/>
                <w:snapToGrid w:val="0"/>
                <w:color w:val="000000"/>
                <w:kern w:val="0"/>
                <w:szCs w:val="21"/>
              </w:rPr>
              <w:t>6</w:t>
            </w:r>
            <w:r>
              <w:rPr>
                <w:rFonts w:eastAsia="仿宋" w:hint="eastAsia"/>
                <w:snapToGrid w:val="0"/>
                <w:color w:val="000000"/>
                <w:kern w:val="0"/>
                <w:szCs w:val="21"/>
              </w:rPr>
              <w:t>0%</w:t>
            </w:r>
            <w:r>
              <w:rPr>
                <w:rFonts w:eastAsia="仿宋_GB2312"/>
                <w:snapToGrid w:val="0"/>
                <w:color w:val="000000"/>
                <w:kern w:val="0"/>
                <w:szCs w:val="21"/>
              </w:rPr>
              <w:t>。</w:t>
            </w:r>
          </w:p>
          <w:p w:rsidR="008B4E8F" w:rsidRDefault="003A1279">
            <w:pPr>
              <w:pStyle w:val="af1"/>
              <w:adjustRightInd w:val="0"/>
              <w:snapToGrid w:val="0"/>
              <w:spacing w:before="62" w:line="240" w:lineRule="auto"/>
              <w:ind w:firstLineChars="150" w:firstLine="315"/>
              <w:jc w:val="both"/>
              <w:rPr>
                <w:rFonts w:eastAsia="仿宋_GB2312"/>
                <w:snapToGrid w:val="0"/>
                <w:color w:val="000000"/>
                <w:spacing w:val="0"/>
                <w:kern w:val="0"/>
                <w:sz w:val="21"/>
                <w:szCs w:val="21"/>
              </w:rPr>
            </w:pPr>
            <w:r>
              <w:rPr>
                <w:rFonts w:eastAsia="仿宋_GB2312" w:hint="eastAsia"/>
                <w:snapToGrid w:val="0"/>
                <w:color w:val="000000"/>
                <w:spacing w:val="0"/>
                <w:kern w:val="0"/>
                <w:sz w:val="21"/>
                <w:szCs w:val="21"/>
              </w:rPr>
              <w:t>3</w:t>
            </w:r>
            <w:r>
              <w:rPr>
                <w:rFonts w:eastAsia="仿宋_GB2312"/>
                <w:snapToGrid w:val="0"/>
                <w:color w:val="000000"/>
                <w:spacing w:val="0"/>
                <w:kern w:val="0"/>
                <w:sz w:val="21"/>
                <w:szCs w:val="21"/>
              </w:rPr>
              <w:t>.</w:t>
            </w:r>
            <w:r>
              <w:rPr>
                <w:rFonts w:eastAsia="仿宋_GB2312"/>
                <w:snapToGrid w:val="0"/>
                <w:color w:val="000000"/>
                <w:spacing w:val="0"/>
                <w:kern w:val="0"/>
                <w:sz w:val="21"/>
                <w:szCs w:val="21"/>
              </w:rPr>
              <w:t>带垂直电梯的，楼层调整系数按表中多层的第二层起（不包含第二层）每层增加</w:t>
            </w:r>
            <w:r>
              <w:rPr>
                <w:rFonts w:eastAsia="仿宋_GB2312"/>
                <w:snapToGrid w:val="0"/>
                <w:color w:val="000000"/>
                <w:spacing w:val="0"/>
                <w:kern w:val="0"/>
                <w:sz w:val="21"/>
                <w:szCs w:val="21"/>
              </w:rPr>
              <w:t>0.5</w:t>
            </w:r>
            <w:r>
              <w:rPr>
                <w:rFonts w:eastAsia="仿宋_GB2312"/>
                <w:snapToGrid w:val="0"/>
                <w:color w:val="000000"/>
                <w:spacing w:val="0"/>
                <w:kern w:val="0"/>
                <w:sz w:val="21"/>
                <w:szCs w:val="21"/>
              </w:rPr>
              <w:t>个分值。</w:t>
            </w:r>
          </w:p>
          <w:p w:rsidR="008B4E8F" w:rsidRDefault="003A1279">
            <w:pPr>
              <w:pStyle w:val="af1"/>
              <w:adjustRightInd w:val="0"/>
              <w:snapToGrid w:val="0"/>
              <w:spacing w:before="62" w:line="240" w:lineRule="auto"/>
              <w:ind w:firstLineChars="200" w:firstLine="420"/>
              <w:jc w:val="both"/>
              <w:rPr>
                <w:rFonts w:eastAsia="仿宋"/>
                <w:snapToGrid w:val="0"/>
                <w:color w:val="000000"/>
                <w:spacing w:val="0"/>
                <w:kern w:val="0"/>
                <w:sz w:val="21"/>
                <w:szCs w:val="21"/>
              </w:rPr>
            </w:pPr>
            <w:r>
              <w:rPr>
                <w:rFonts w:eastAsia="仿宋" w:hint="eastAsia"/>
                <w:snapToGrid w:val="0"/>
                <w:color w:val="000000"/>
                <w:spacing w:val="0"/>
                <w:kern w:val="0"/>
                <w:sz w:val="21"/>
                <w:szCs w:val="21"/>
              </w:rPr>
              <w:t>4</w:t>
            </w:r>
            <w:r>
              <w:rPr>
                <w:rFonts w:eastAsia="仿宋"/>
                <w:snapToGrid w:val="0"/>
                <w:color w:val="000000"/>
                <w:spacing w:val="0"/>
                <w:kern w:val="0"/>
                <w:sz w:val="21"/>
                <w:szCs w:val="21"/>
              </w:rPr>
              <w:t>.</w:t>
            </w:r>
            <w:r>
              <w:rPr>
                <w:rFonts w:eastAsia="仿宋"/>
                <w:snapToGrid w:val="0"/>
                <w:color w:val="000000"/>
                <w:spacing w:val="0"/>
                <w:kern w:val="0"/>
                <w:sz w:val="21"/>
                <w:szCs w:val="21"/>
              </w:rPr>
              <w:t>底层带院落的，视院落情况在表中底层系数基础上增加</w:t>
            </w:r>
            <w:r>
              <w:rPr>
                <w:rFonts w:eastAsia="仿宋"/>
                <w:snapToGrid w:val="0"/>
                <w:color w:val="000000"/>
                <w:spacing w:val="0"/>
                <w:kern w:val="0"/>
                <w:sz w:val="21"/>
                <w:szCs w:val="21"/>
              </w:rPr>
              <w:t>0.5</w:t>
            </w:r>
            <w:r>
              <w:rPr>
                <w:rFonts w:eastAsia="仿宋_GB2312" w:hint="eastAsia"/>
                <w:snapToGrid w:val="0"/>
                <w:color w:val="000000"/>
                <w:kern w:val="0"/>
              </w:rPr>
              <w:t>～</w:t>
            </w:r>
            <w:r>
              <w:rPr>
                <w:rFonts w:eastAsia="仿宋"/>
                <w:snapToGrid w:val="0"/>
                <w:color w:val="000000"/>
                <w:spacing w:val="0"/>
                <w:kern w:val="0"/>
                <w:sz w:val="21"/>
                <w:szCs w:val="21"/>
              </w:rPr>
              <w:t>2</w:t>
            </w:r>
            <w:r>
              <w:rPr>
                <w:rFonts w:eastAsia="仿宋"/>
                <w:snapToGrid w:val="0"/>
                <w:color w:val="000000"/>
                <w:spacing w:val="0"/>
                <w:kern w:val="0"/>
                <w:sz w:val="21"/>
                <w:szCs w:val="21"/>
              </w:rPr>
              <w:t>个分值。</w:t>
            </w:r>
          </w:p>
        </w:tc>
      </w:tr>
    </w:tbl>
    <w:p w:rsidR="008B4E8F" w:rsidRDefault="003A1279">
      <w:pPr>
        <w:rPr>
          <w:rFonts w:eastAsia="仿宋_GB2312"/>
          <w:bCs/>
          <w:snapToGrid w:val="0"/>
          <w:color w:val="000000"/>
          <w:kern w:val="0"/>
          <w:szCs w:val="21"/>
        </w:rPr>
      </w:pPr>
      <w:r>
        <w:rPr>
          <w:rFonts w:eastAsia="仿宋_GB2312"/>
          <w:bCs/>
          <w:snapToGrid w:val="0"/>
          <w:color w:val="000000"/>
          <w:kern w:val="0"/>
          <w:szCs w:val="21"/>
        </w:rPr>
        <w:t>注：考虑采光、通风等状况，视实地查勘具体情况，可在上述楼层调整系数取值的基础上再作</w:t>
      </w:r>
      <w:r>
        <w:rPr>
          <w:rFonts w:eastAsia="仿宋"/>
          <w:snapToGrid w:val="0"/>
          <w:color w:val="000000"/>
          <w:kern w:val="0"/>
          <w:szCs w:val="21"/>
        </w:rPr>
        <w:t>±</w:t>
      </w:r>
      <w:r>
        <w:rPr>
          <w:rFonts w:eastAsia="仿宋_GB2312"/>
          <w:bCs/>
          <w:snapToGrid w:val="0"/>
          <w:color w:val="000000"/>
          <w:kern w:val="0"/>
          <w:szCs w:val="21"/>
        </w:rPr>
        <w:t>0.5</w:t>
      </w:r>
      <w:r>
        <w:rPr>
          <w:rFonts w:eastAsia="仿宋_GB2312" w:hint="eastAsia"/>
          <w:snapToGrid w:val="0"/>
          <w:color w:val="000000"/>
          <w:kern w:val="0"/>
          <w:sz w:val="24"/>
        </w:rPr>
        <w:t>～</w:t>
      </w:r>
      <w:r>
        <w:rPr>
          <w:rFonts w:eastAsia="仿宋_GB2312"/>
          <w:bCs/>
          <w:snapToGrid w:val="0"/>
          <w:color w:val="000000"/>
          <w:kern w:val="0"/>
          <w:szCs w:val="21"/>
        </w:rPr>
        <w:t>1</w:t>
      </w:r>
      <w:r>
        <w:rPr>
          <w:rFonts w:eastAsia="仿宋_GB2312"/>
          <w:snapToGrid w:val="0"/>
          <w:color w:val="000000"/>
          <w:kern w:val="0"/>
          <w:szCs w:val="21"/>
        </w:rPr>
        <w:t>个分值</w:t>
      </w:r>
      <w:r>
        <w:rPr>
          <w:rFonts w:eastAsia="仿宋_GB2312"/>
          <w:bCs/>
          <w:snapToGrid w:val="0"/>
          <w:color w:val="000000"/>
          <w:kern w:val="0"/>
          <w:szCs w:val="21"/>
        </w:rPr>
        <w:t>调整。</w:t>
      </w:r>
    </w:p>
    <w:p w:rsidR="008B4E8F" w:rsidRDefault="003A1279" w:rsidP="00AE1C20">
      <w:pPr>
        <w:shd w:val="clear" w:color="auto" w:fill="FFFFFF"/>
        <w:adjustRightInd w:val="0"/>
        <w:snapToGrid w:val="0"/>
        <w:spacing w:beforeLines="70" w:line="360" w:lineRule="auto"/>
        <w:jc w:val="center"/>
        <w:rPr>
          <w:rFonts w:eastAsia="仿宋_GB2312"/>
          <w:snapToGrid w:val="0"/>
          <w:color w:val="000000"/>
          <w:kern w:val="0"/>
          <w:sz w:val="24"/>
        </w:rPr>
      </w:pPr>
      <w:r>
        <w:rPr>
          <w:rFonts w:eastAsia="仿宋_GB2312"/>
          <w:b/>
          <w:bCs/>
          <w:snapToGrid w:val="0"/>
          <w:color w:val="000000"/>
          <w:kern w:val="0"/>
          <w:sz w:val="24"/>
        </w:rPr>
        <w:t>多层住宅房屋加装电梯后层次调整系数取值表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1000"/>
        <w:gridCol w:w="999"/>
        <w:gridCol w:w="999"/>
        <w:gridCol w:w="999"/>
        <w:gridCol w:w="1249"/>
        <w:gridCol w:w="1005"/>
        <w:gridCol w:w="1194"/>
      </w:tblGrid>
      <w:tr w:rsidR="008B4E8F">
        <w:trPr>
          <w:trHeight w:val="608"/>
        </w:trPr>
        <w:tc>
          <w:tcPr>
            <w:tcW w:w="1222" w:type="pct"/>
            <w:tcBorders>
              <w:tl2br w:val="single" w:sz="4" w:space="0" w:color="auto"/>
            </w:tcBorders>
            <w:noWrap/>
            <w:vAlign w:val="center"/>
          </w:tcPr>
          <w:p w:rsidR="008B4E8F" w:rsidRDefault="003A1279">
            <w:pPr>
              <w:pStyle w:val="af1"/>
              <w:shd w:val="clear" w:color="auto" w:fill="FFFFFF"/>
              <w:spacing w:before="62"/>
              <w:ind w:right="420"/>
              <w:jc w:val="right"/>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层次</w:t>
            </w:r>
          </w:p>
          <w:p w:rsidR="008B4E8F" w:rsidRDefault="003A1279">
            <w:pPr>
              <w:pStyle w:val="af1"/>
              <w:shd w:val="clear" w:color="auto" w:fill="FFFFFF"/>
              <w:spacing w:before="62"/>
              <w:ind w:firstLineChars="245" w:firstLine="517"/>
              <w:jc w:val="both"/>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总楼层</w:t>
            </w:r>
          </w:p>
        </w:tc>
        <w:tc>
          <w:tcPr>
            <w:tcW w:w="507" w:type="pct"/>
            <w:noWrap/>
            <w:vAlign w:val="center"/>
          </w:tcPr>
          <w:p w:rsidR="008B4E8F" w:rsidRDefault="003A1279">
            <w:pPr>
              <w:pStyle w:val="af1"/>
              <w:shd w:val="clear" w:color="auto" w:fill="FFFFFF"/>
              <w:spacing w:before="62"/>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一</w:t>
            </w:r>
          </w:p>
        </w:tc>
        <w:tc>
          <w:tcPr>
            <w:tcW w:w="507" w:type="pct"/>
            <w:noWrap/>
            <w:vAlign w:val="center"/>
          </w:tcPr>
          <w:p w:rsidR="008B4E8F" w:rsidRDefault="003A1279">
            <w:pPr>
              <w:pStyle w:val="af1"/>
              <w:shd w:val="clear" w:color="auto" w:fill="FFFFFF"/>
              <w:spacing w:before="62"/>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二</w:t>
            </w:r>
          </w:p>
        </w:tc>
        <w:tc>
          <w:tcPr>
            <w:tcW w:w="507" w:type="pct"/>
            <w:noWrap/>
            <w:vAlign w:val="center"/>
          </w:tcPr>
          <w:p w:rsidR="008B4E8F" w:rsidRDefault="003A1279">
            <w:pPr>
              <w:pStyle w:val="af1"/>
              <w:shd w:val="clear" w:color="auto" w:fill="FFFFFF"/>
              <w:spacing w:before="62"/>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三</w:t>
            </w:r>
          </w:p>
        </w:tc>
        <w:tc>
          <w:tcPr>
            <w:tcW w:w="507" w:type="pct"/>
            <w:noWrap/>
            <w:vAlign w:val="center"/>
          </w:tcPr>
          <w:p w:rsidR="008B4E8F" w:rsidRDefault="003A1279">
            <w:pPr>
              <w:pStyle w:val="af1"/>
              <w:shd w:val="clear" w:color="auto" w:fill="FFFFFF"/>
              <w:spacing w:before="62"/>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四</w:t>
            </w:r>
          </w:p>
        </w:tc>
        <w:tc>
          <w:tcPr>
            <w:tcW w:w="634" w:type="pct"/>
            <w:noWrap/>
            <w:vAlign w:val="center"/>
          </w:tcPr>
          <w:p w:rsidR="008B4E8F" w:rsidRDefault="003A1279">
            <w:pPr>
              <w:pStyle w:val="af1"/>
              <w:shd w:val="clear" w:color="auto" w:fill="FFFFFF"/>
              <w:spacing w:before="62"/>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五</w:t>
            </w:r>
          </w:p>
        </w:tc>
        <w:tc>
          <w:tcPr>
            <w:tcW w:w="510" w:type="pct"/>
            <w:noWrap/>
            <w:vAlign w:val="center"/>
          </w:tcPr>
          <w:p w:rsidR="008B4E8F" w:rsidRDefault="003A1279">
            <w:pPr>
              <w:pStyle w:val="af1"/>
              <w:shd w:val="clear" w:color="auto" w:fill="FFFFFF"/>
              <w:spacing w:before="62"/>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六</w:t>
            </w:r>
          </w:p>
        </w:tc>
        <w:tc>
          <w:tcPr>
            <w:tcW w:w="606" w:type="pct"/>
            <w:noWrap/>
            <w:vAlign w:val="center"/>
          </w:tcPr>
          <w:p w:rsidR="008B4E8F" w:rsidRDefault="003A1279">
            <w:pPr>
              <w:pStyle w:val="af1"/>
              <w:shd w:val="clear" w:color="auto" w:fill="FFFFFF"/>
              <w:spacing w:before="62"/>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七</w:t>
            </w:r>
          </w:p>
        </w:tc>
      </w:tr>
      <w:tr w:rsidR="008B4E8F">
        <w:tc>
          <w:tcPr>
            <w:tcW w:w="1222" w:type="pct"/>
            <w:noWrap/>
            <w:vAlign w:val="center"/>
          </w:tcPr>
          <w:p w:rsidR="008B4E8F" w:rsidRDefault="003A1279">
            <w:pPr>
              <w:pStyle w:val="af1"/>
              <w:shd w:val="clear" w:color="auto" w:fill="FFFFFF"/>
              <w:spacing w:before="62"/>
              <w:rPr>
                <w:rFonts w:eastAsia="仿宋_GB2312"/>
                <w:bCs/>
                <w:snapToGrid w:val="0"/>
                <w:color w:val="000000"/>
                <w:spacing w:val="0"/>
                <w:kern w:val="0"/>
                <w:sz w:val="21"/>
                <w:szCs w:val="21"/>
              </w:rPr>
            </w:pPr>
            <w:r>
              <w:rPr>
                <w:rFonts w:eastAsia="仿宋_GB2312"/>
                <w:bCs/>
                <w:snapToGrid w:val="0"/>
                <w:color w:val="000000"/>
                <w:spacing w:val="0"/>
                <w:kern w:val="0"/>
                <w:sz w:val="21"/>
                <w:szCs w:val="21"/>
              </w:rPr>
              <w:t>四</w:t>
            </w:r>
          </w:p>
        </w:tc>
        <w:tc>
          <w:tcPr>
            <w:tcW w:w="507" w:type="pct"/>
            <w:noWrap/>
            <w:vAlign w:val="center"/>
          </w:tcPr>
          <w:p w:rsidR="008B4E8F" w:rsidRDefault="003A1279">
            <w:pPr>
              <w:jc w:val="center"/>
              <w:rPr>
                <w:color w:val="000000"/>
              </w:rPr>
            </w:pPr>
            <w:r>
              <w:rPr>
                <w:rFonts w:eastAsia="仿宋_GB2312"/>
                <w:snapToGrid w:val="0"/>
                <w:color w:val="000000"/>
                <w:kern w:val="0"/>
                <w:szCs w:val="21"/>
              </w:rPr>
              <w:t>98.5</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99.5</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100.5</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99.5</w:t>
            </w:r>
          </w:p>
        </w:tc>
        <w:tc>
          <w:tcPr>
            <w:tcW w:w="634"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c>
          <w:tcPr>
            <w:tcW w:w="510"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c>
          <w:tcPr>
            <w:tcW w:w="606"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r>
      <w:tr w:rsidR="008B4E8F">
        <w:tc>
          <w:tcPr>
            <w:tcW w:w="1222" w:type="pct"/>
            <w:noWrap/>
            <w:vAlign w:val="center"/>
          </w:tcPr>
          <w:p w:rsidR="008B4E8F" w:rsidRDefault="003A1279">
            <w:pPr>
              <w:pStyle w:val="af1"/>
              <w:shd w:val="clear" w:color="auto" w:fill="FFFFFF"/>
              <w:spacing w:before="62"/>
              <w:rPr>
                <w:rFonts w:eastAsia="仿宋_GB2312"/>
                <w:bCs/>
                <w:snapToGrid w:val="0"/>
                <w:color w:val="000000"/>
                <w:spacing w:val="0"/>
                <w:kern w:val="0"/>
                <w:sz w:val="21"/>
                <w:szCs w:val="21"/>
              </w:rPr>
            </w:pPr>
            <w:r>
              <w:rPr>
                <w:rFonts w:eastAsia="仿宋_GB2312"/>
                <w:bCs/>
                <w:snapToGrid w:val="0"/>
                <w:color w:val="000000"/>
                <w:spacing w:val="0"/>
                <w:kern w:val="0"/>
                <w:sz w:val="21"/>
                <w:szCs w:val="21"/>
              </w:rPr>
              <w:t>五</w:t>
            </w:r>
          </w:p>
        </w:tc>
        <w:tc>
          <w:tcPr>
            <w:tcW w:w="507" w:type="pct"/>
            <w:noWrap/>
            <w:vAlign w:val="center"/>
          </w:tcPr>
          <w:p w:rsidR="008B4E8F" w:rsidRDefault="003A1279">
            <w:pPr>
              <w:jc w:val="center"/>
              <w:rPr>
                <w:color w:val="000000"/>
              </w:rPr>
            </w:pPr>
            <w:r>
              <w:rPr>
                <w:rFonts w:eastAsia="仿宋_GB2312"/>
                <w:snapToGrid w:val="0"/>
                <w:color w:val="000000"/>
                <w:kern w:val="0"/>
                <w:szCs w:val="21"/>
              </w:rPr>
              <w:t>98.5</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99.5</w:t>
            </w:r>
          </w:p>
        </w:tc>
        <w:tc>
          <w:tcPr>
            <w:tcW w:w="507" w:type="pct"/>
            <w:noWrap/>
            <w:vAlign w:val="center"/>
          </w:tcPr>
          <w:p w:rsidR="008B4E8F" w:rsidRDefault="007B423D">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100.5</w:t>
            </w:r>
          </w:p>
        </w:tc>
        <w:tc>
          <w:tcPr>
            <w:tcW w:w="507" w:type="pct"/>
            <w:noWrap/>
            <w:vAlign w:val="center"/>
          </w:tcPr>
          <w:p w:rsidR="008B4E8F" w:rsidRDefault="003A1279" w:rsidP="007B423D">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10</w:t>
            </w:r>
            <w:r w:rsidR="007B423D">
              <w:rPr>
                <w:rFonts w:eastAsia="仿宋_GB2312" w:hint="eastAsia"/>
                <w:snapToGrid w:val="0"/>
                <w:color w:val="000000"/>
                <w:spacing w:val="0"/>
                <w:kern w:val="0"/>
                <w:sz w:val="21"/>
                <w:szCs w:val="21"/>
              </w:rPr>
              <w:t>1</w:t>
            </w:r>
          </w:p>
        </w:tc>
        <w:tc>
          <w:tcPr>
            <w:tcW w:w="634" w:type="pct"/>
            <w:noWrap/>
            <w:vAlign w:val="center"/>
          </w:tcPr>
          <w:p w:rsidR="008B4E8F" w:rsidRDefault="003A1279" w:rsidP="007B423D">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10</w:t>
            </w:r>
            <w:r w:rsidR="007B423D">
              <w:rPr>
                <w:rFonts w:eastAsia="仿宋_GB2312" w:hint="eastAsia"/>
                <w:snapToGrid w:val="0"/>
                <w:color w:val="000000"/>
                <w:spacing w:val="0"/>
                <w:kern w:val="0"/>
                <w:sz w:val="21"/>
                <w:szCs w:val="21"/>
              </w:rPr>
              <w:t>0</w:t>
            </w:r>
          </w:p>
        </w:tc>
        <w:tc>
          <w:tcPr>
            <w:tcW w:w="510"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c>
          <w:tcPr>
            <w:tcW w:w="606"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r>
      <w:tr w:rsidR="008B4E8F">
        <w:tc>
          <w:tcPr>
            <w:tcW w:w="1222" w:type="pct"/>
            <w:noWrap/>
            <w:vAlign w:val="center"/>
          </w:tcPr>
          <w:p w:rsidR="008B4E8F" w:rsidRDefault="003A1279">
            <w:pPr>
              <w:pStyle w:val="af1"/>
              <w:shd w:val="clear" w:color="auto" w:fill="FFFFFF"/>
              <w:spacing w:before="62"/>
              <w:rPr>
                <w:rFonts w:eastAsia="仿宋_GB2312"/>
                <w:bCs/>
                <w:snapToGrid w:val="0"/>
                <w:color w:val="000000"/>
                <w:spacing w:val="0"/>
                <w:kern w:val="0"/>
                <w:sz w:val="21"/>
                <w:szCs w:val="21"/>
              </w:rPr>
            </w:pPr>
            <w:r>
              <w:rPr>
                <w:rFonts w:eastAsia="仿宋_GB2312"/>
                <w:bCs/>
                <w:snapToGrid w:val="0"/>
                <w:color w:val="000000"/>
                <w:spacing w:val="0"/>
                <w:kern w:val="0"/>
                <w:sz w:val="21"/>
                <w:szCs w:val="21"/>
              </w:rPr>
              <w:t>六</w:t>
            </w:r>
          </w:p>
        </w:tc>
        <w:tc>
          <w:tcPr>
            <w:tcW w:w="507" w:type="pct"/>
            <w:noWrap/>
            <w:vAlign w:val="center"/>
          </w:tcPr>
          <w:p w:rsidR="008B4E8F" w:rsidRDefault="003A1279">
            <w:pPr>
              <w:jc w:val="center"/>
              <w:rPr>
                <w:color w:val="000000"/>
              </w:rPr>
            </w:pPr>
            <w:r>
              <w:rPr>
                <w:rFonts w:eastAsia="仿宋_GB2312"/>
                <w:snapToGrid w:val="0"/>
                <w:color w:val="000000"/>
                <w:kern w:val="0"/>
                <w:szCs w:val="21"/>
              </w:rPr>
              <w:t>98.5</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99.5</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hint="eastAsia"/>
                <w:snapToGrid w:val="0"/>
                <w:color w:val="000000"/>
                <w:spacing w:val="0"/>
                <w:kern w:val="0"/>
                <w:sz w:val="21"/>
                <w:szCs w:val="21"/>
              </w:rPr>
              <w:t>100.5</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101</w:t>
            </w:r>
          </w:p>
        </w:tc>
        <w:tc>
          <w:tcPr>
            <w:tcW w:w="634" w:type="pct"/>
            <w:noWrap/>
            <w:vAlign w:val="center"/>
          </w:tcPr>
          <w:p w:rsidR="008B4E8F" w:rsidRDefault="003A1279" w:rsidP="007B423D">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10</w:t>
            </w:r>
            <w:r w:rsidR="007B423D">
              <w:rPr>
                <w:rFonts w:eastAsia="仿宋_GB2312" w:hint="eastAsia"/>
                <w:snapToGrid w:val="0"/>
                <w:color w:val="000000"/>
                <w:spacing w:val="0"/>
                <w:kern w:val="0"/>
                <w:sz w:val="21"/>
                <w:szCs w:val="21"/>
              </w:rPr>
              <w:t>1.5</w:t>
            </w:r>
          </w:p>
        </w:tc>
        <w:tc>
          <w:tcPr>
            <w:tcW w:w="510" w:type="pct"/>
            <w:noWrap/>
            <w:vAlign w:val="center"/>
          </w:tcPr>
          <w:p w:rsidR="008B4E8F" w:rsidRDefault="003A1279" w:rsidP="007B423D">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10</w:t>
            </w:r>
            <w:r w:rsidR="007B423D">
              <w:rPr>
                <w:rFonts w:eastAsia="仿宋_GB2312" w:hint="eastAsia"/>
                <w:snapToGrid w:val="0"/>
                <w:color w:val="000000"/>
                <w:spacing w:val="0"/>
                <w:kern w:val="0"/>
                <w:sz w:val="21"/>
                <w:szCs w:val="21"/>
              </w:rPr>
              <w:t>0</w:t>
            </w:r>
          </w:p>
        </w:tc>
        <w:tc>
          <w:tcPr>
            <w:tcW w:w="606" w:type="pct"/>
            <w:noWrap/>
            <w:vAlign w:val="center"/>
          </w:tcPr>
          <w:p w:rsidR="008B4E8F" w:rsidRDefault="008B4E8F">
            <w:pPr>
              <w:pStyle w:val="af1"/>
              <w:shd w:val="clear" w:color="auto" w:fill="FFFFFF"/>
              <w:spacing w:before="62"/>
              <w:rPr>
                <w:rFonts w:eastAsia="仿宋_GB2312"/>
                <w:snapToGrid w:val="0"/>
                <w:color w:val="000000"/>
                <w:spacing w:val="0"/>
                <w:kern w:val="0"/>
                <w:sz w:val="21"/>
                <w:szCs w:val="21"/>
              </w:rPr>
            </w:pPr>
          </w:p>
        </w:tc>
      </w:tr>
      <w:tr w:rsidR="008B4E8F">
        <w:tc>
          <w:tcPr>
            <w:tcW w:w="1222" w:type="pct"/>
            <w:noWrap/>
            <w:vAlign w:val="center"/>
          </w:tcPr>
          <w:p w:rsidR="008B4E8F" w:rsidRDefault="003A1279">
            <w:pPr>
              <w:pStyle w:val="af1"/>
              <w:shd w:val="clear" w:color="auto" w:fill="FFFFFF"/>
              <w:spacing w:before="62"/>
              <w:rPr>
                <w:rFonts w:eastAsia="仿宋_GB2312"/>
                <w:bCs/>
                <w:snapToGrid w:val="0"/>
                <w:color w:val="000000"/>
                <w:spacing w:val="0"/>
                <w:kern w:val="0"/>
                <w:sz w:val="21"/>
                <w:szCs w:val="21"/>
              </w:rPr>
            </w:pPr>
            <w:r>
              <w:rPr>
                <w:rFonts w:eastAsia="仿宋_GB2312"/>
                <w:bCs/>
                <w:snapToGrid w:val="0"/>
                <w:color w:val="000000"/>
                <w:spacing w:val="0"/>
                <w:kern w:val="0"/>
                <w:sz w:val="21"/>
                <w:szCs w:val="21"/>
              </w:rPr>
              <w:t>七</w:t>
            </w:r>
          </w:p>
        </w:tc>
        <w:tc>
          <w:tcPr>
            <w:tcW w:w="507" w:type="pct"/>
            <w:noWrap/>
            <w:vAlign w:val="center"/>
          </w:tcPr>
          <w:p w:rsidR="008B4E8F" w:rsidRDefault="003A1279">
            <w:pPr>
              <w:jc w:val="center"/>
              <w:rPr>
                <w:color w:val="000000"/>
              </w:rPr>
            </w:pPr>
            <w:r>
              <w:rPr>
                <w:rFonts w:eastAsia="仿宋_GB2312"/>
                <w:snapToGrid w:val="0"/>
                <w:color w:val="000000"/>
                <w:kern w:val="0"/>
                <w:szCs w:val="21"/>
              </w:rPr>
              <w:t>98.5</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99.5</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hint="eastAsia"/>
                <w:snapToGrid w:val="0"/>
                <w:color w:val="000000"/>
                <w:spacing w:val="0"/>
                <w:kern w:val="0"/>
                <w:sz w:val="21"/>
                <w:szCs w:val="21"/>
              </w:rPr>
              <w:t>100.5</w:t>
            </w:r>
          </w:p>
        </w:tc>
        <w:tc>
          <w:tcPr>
            <w:tcW w:w="507" w:type="pct"/>
            <w:noWrap/>
            <w:vAlign w:val="center"/>
          </w:tcPr>
          <w:p w:rsidR="008B4E8F" w:rsidRDefault="003A1279">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101</w:t>
            </w:r>
          </w:p>
        </w:tc>
        <w:tc>
          <w:tcPr>
            <w:tcW w:w="634" w:type="pct"/>
            <w:noWrap/>
            <w:vAlign w:val="center"/>
          </w:tcPr>
          <w:p w:rsidR="008B4E8F" w:rsidRDefault="003A1279" w:rsidP="007B423D">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10</w:t>
            </w:r>
            <w:r w:rsidR="007B423D">
              <w:rPr>
                <w:rFonts w:eastAsia="仿宋_GB2312" w:hint="eastAsia"/>
                <w:snapToGrid w:val="0"/>
                <w:color w:val="000000"/>
                <w:spacing w:val="0"/>
                <w:kern w:val="0"/>
                <w:sz w:val="21"/>
                <w:szCs w:val="21"/>
              </w:rPr>
              <w:t>1.5</w:t>
            </w:r>
          </w:p>
        </w:tc>
        <w:tc>
          <w:tcPr>
            <w:tcW w:w="510" w:type="pct"/>
            <w:noWrap/>
            <w:vAlign w:val="center"/>
          </w:tcPr>
          <w:p w:rsidR="008B4E8F" w:rsidRDefault="003A1279" w:rsidP="007B423D">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10</w:t>
            </w:r>
            <w:r w:rsidR="007B423D">
              <w:rPr>
                <w:rFonts w:eastAsia="仿宋_GB2312" w:hint="eastAsia"/>
                <w:snapToGrid w:val="0"/>
                <w:color w:val="000000"/>
                <w:spacing w:val="0"/>
                <w:kern w:val="0"/>
                <w:sz w:val="21"/>
                <w:szCs w:val="21"/>
              </w:rPr>
              <w:t>1.5</w:t>
            </w:r>
          </w:p>
        </w:tc>
        <w:tc>
          <w:tcPr>
            <w:tcW w:w="606" w:type="pct"/>
            <w:noWrap/>
            <w:vAlign w:val="center"/>
          </w:tcPr>
          <w:p w:rsidR="008B4E8F" w:rsidRDefault="003A1279" w:rsidP="007B423D">
            <w:pPr>
              <w:pStyle w:val="af1"/>
              <w:shd w:val="clear" w:color="auto" w:fill="FFFFFF"/>
              <w:spacing w:before="62"/>
              <w:rPr>
                <w:rFonts w:eastAsia="仿宋_GB2312"/>
                <w:snapToGrid w:val="0"/>
                <w:color w:val="000000"/>
                <w:spacing w:val="0"/>
                <w:kern w:val="0"/>
                <w:sz w:val="21"/>
                <w:szCs w:val="21"/>
              </w:rPr>
            </w:pPr>
            <w:r>
              <w:rPr>
                <w:rFonts w:eastAsia="仿宋_GB2312"/>
                <w:snapToGrid w:val="0"/>
                <w:color w:val="000000"/>
                <w:spacing w:val="0"/>
                <w:kern w:val="0"/>
                <w:sz w:val="21"/>
                <w:szCs w:val="21"/>
              </w:rPr>
              <w:t>10</w:t>
            </w:r>
            <w:r w:rsidR="007B423D">
              <w:rPr>
                <w:rFonts w:eastAsia="仿宋_GB2312" w:hint="eastAsia"/>
                <w:snapToGrid w:val="0"/>
                <w:color w:val="000000"/>
                <w:spacing w:val="0"/>
                <w:kern w:val="0"/>
                <w:sz w:val="21"/>
                <w:szCs w:val="21"/>
              </w:rPr>
              <w:t>0</w:t>
            </w:r>
          </w:p>
        </w:tc>
      </w:tr>
    </w:tbl>
    <w:p w:rsidR="008B4E8F" w:rsidRDefault="003A1279">
      <w:pPr>
        <w:adjustRightInd w:val="0"/>
        <w:snapToGrid w:val="0"/>
        <w:jc w:val="left"/>
        <w:rPr>
          <w:rFonts w:eastAsia="仿宋_GB2312"/>
          <w:bCs/>
          <w:snapToGrid w:val="0"/>
          <w:color w:val="000000"/>
          <w:kern w:val="0"/>
          <w:szCs w:val="21"/>
        </w:rPr>
      </w:pPr>
      <w:r>
        <w:rPr>
          <w:rFonts w:eastAsia="仿宋_GB2312"/>
          <w:bCs/>
          <w:snapToGrid w:val="0"/>
          <w:color w:val="000000"/>
          <w:kern w:val="0"/>
          <w:szCs w:val="21"/>
        </w:rPr>
        <w:t>注：视实地查勘具体情况，可在上述层次调整系数取值的基础上再作</w:t>
      </w:r>
      <w:r>
        <w:rPr>
          <w:rFonts w:eastAsia="仿宋"/>
          <w:snapToGrid w:val="0"/>
          <w:color w:val="000000"/>
          <w:kern w:val="0"/>
          <w:szCs w:val="21"/>
        </w:rPr>
        <w:t>±</w:t>
      </w:r>
      <w:r>
        <w:rPr>
          <w:rFonts w:eastAsia="仿宋_GB2312"/>
          <w:bCs/>
          <w:snapToGrid w:val="0"/>
          <w:color w:val="000000"/>
          <w:kern w:val="0"/>
          <w:szCs w:val="21"/>
        </w:rPr>
        <w:t>0.5</w:t>
      </w:r>
      <w:r>
        <w:rPr>
          <w:rFonts w:eastAsia="仿宋_GB2312" w:hint="eastAsia"/>
          <w:snapToGrid w:val="0"/>
          <w:color w:val="000000"/>
          <w:kern w:val="0"/>
          <w:sz w:val="24"/>
        </w:rPr>
        <w:t>～</w:t>
      </w:r>
      <w:r>
        <w:rPr>
          <w:rFonts w:eastAsia="仿宋_GB2312"/>
          <w:bCs/>
          <w:snapToGrid w:val="0"/>
          <w:color w:val="000000"/>
          <w:kern w:val="0"/>
          <w:szCs w:val="21"/>
        </w:rPr>
        <w:t>1</w:t>
      </w:r>
      <w:r>
        <w:rPr>
          <w:rFonts w:eastAsia="仿宋_GB2312"/>
          <w:snapToGrid w:val="0"/>
          <w:color w:val="000000"/>
          <w:kern w:val="0"/>
          <w:szCs w:val="21"/>
        </w:rPr>
        <w:t>个分值</w:t>
      </w:r>
      <w:r>
        <w:rPr>
          <w:rFonts w:eastAsia="仿宋_GB2312"/>
          <w:bCs/>
          <w:snapToGrid w:val="0"/>
          <w:color w:val="000000"/>
          <w:kern w:val="0"/>
          <w:szCs w:val="21"/>
        </w:rPr>
        <w:t>调整。</w:t>
      </w:r>
    </w:p>
    <w:p w:rsidR="008B4E8F" w:rsidRDefault="009F41AA">
      <w:pPr>
        <w:shd w:val="clear" w:color="auto" w:fill="FFFFFF"/>
        <w:spacing w:line="360" w:lineRule="auto"/>
        <w:ind w:firstLineChars="225" w:firstLine="540"/>
        <w:rPr>
          <w:rFonts w:eastAsia="仿宋_GB2312"/>
          <w:bCs/>
          <w:snapToGrid w:val="0"/>
          <w:color w:val="000000"/>
          <w:kern w:val="0"/>
          <w:sz w:val="24"/>
        </w:rPr>
      </w:pPr>
      <w:r>
        <w:rPr>
          <w:rFonts w:eastAsia="仿宋_GB2312"/>
          <w:bCs/>
          <w:snapToGrid w:val="0"/>
          <w:color w:val="000000"/>
          <w:kern w:val="0"/>
          <w:sz w:val="24"/>
        </w:rPr>
        <w:fldChar w:fldCharType="begin"/>
      </w:r>
      <w:r w:rsidR="003A1279">
        <w:rPr>
          <w:rFonts w:eastAsia="仿宋_GB2312"/>
          <w:bCs/>
          <w:snapToGrid w:val="0"/>
          <w:color w:val="000000"/>
          <w:kern w:val="0"/>
          <w:sz w:val="24"/>
        </w:rPr>
        <w:instrText xml:space="preserve"> = 2 \* GB3 </w:instrText>
      </w:r>
      <w:r>
        <w:rPr>
          <w:rFonts w:eastAsia="仿宋_GB2312"/>
          <w:bCs/>
          <w:snapToGrid w:val="0"/>
          <w:color w:val="000000"/>
          <w:kern w:val="0"/>
          <w:sz w:val="24"/>
        </w:rPr>
        <w:fldChar w:fldCharType="separate"/>
      </w:r>
      <w:r w:rsidR="003A1279">
        <w:rPr>
          <w:rFonts w:ascii="宋体" w:hAnsi="宋体" w:cs="宋体" w:hint="eastAsia"/>
          <w:bCs/>
          <w:snapToGrid w:val="0"/>
          <w:color w:val="000000"/>
          <w:kern w:val="0"/>
          <w:sz w:val="24"/>
        </w:rPr>
        <w:t>②</w:t>
      </w:r>
      <w:r>
        <w:rPr>
          <w:rFonts w:eastAsia="仿宋_GB2312"/>
          <w:bCs/>
          <w:snapToGrid w:val="0"/>
          <w:color w:val="000000"/>
          <w:kern w:val="0"/>
          <w:sz w:val="24"/>
        </w:rPr>
        <w:fldChar w:fldCharType="end"/>
      </w:r>
      <w:r w:rsidR="003A1279">
        <w:rPr>
          <w:rFonts w:eastAsia="仿宋_GB2312"/>
          <w:bCs/>
          <w:snapToGrid w:val="0"/>
          <w:color w:val="000000"/>
          <w:kern w:val="0"/>
          <w:sz w:val="24"/>
        </w:rPr>
        <w:t xml:space="preserve"> </w:t>
      </w:r>
      <w:r w:rsidR="003A1279">
        <w:rPr>
          <w:rFonts w:eastAsia="仿宋_GB2312"/>
          <w:bCs/>
          <w:snapToGrid w:val="0"/>
          <w:color w:val="000000"/>
          <w:kern w:val="0"/>
          <w:sz w:val="24"/>
        </w:rPr>
        <w:t>中高层、高层住宅房屋层次调整系数</w:t>
      </w:r>
    </w:p>
    <w:p w:rsidR="008B4E8F" w:rsidRDefault="003A1279" w:rsidP="00AE1C20">
      <w:pPr>
        <w:spacing w:beforeLines="50"/>
        <w:jc w:val="center"/>
        <w:rPr>
          <w:rFonts w:eastAsia="仿宋_GB2312"/>
          <w:b/>
          <w:snapToGrid w:val="0"/>
          <w:color w:val="000000"/>
          <w:kern w:val="0"/>
          <w:sz w:val="24"/>
        </w:rPr>
      </w:pPr>
      <w:r>
        <w:rPr>
          <w:rFonts w:eastAsia="仿宋_GB2312"/>
          <w:b/>
          <w:snapToGrid w:val="0"/>
          <w:color w:val="000000"/>
          <w:kern w:val="0"/>
          <w:sz w:val="24"/>
        </w:rPr>
        <w:t>中高层、高层住宅房屋层次调整系数取值表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
        <w:gridCol w:w="584"/>
        <w:gridCol w:w="780"/>
        <w:gridCol w:w="702"/>
        <w:gridCol w:w="702"/>
        <w:gridCol w:w="702"/>
        <w:gridCol w:w="585"/>
        <w:gridCol w:w="1855"/>
        <w:gridCol w:w="2862"/>
      </w:tblGrid>
      <w:tr w:rsidR="008B4E8F">
        <w:trPr>
          <w:jc w:val="center"/>
        </w:trPr>
        <w:tc>
          <w:tcPr>
            <w:tcW w:w="549" w:type="pct"/>
            <w:noWrap/>
          </w:tcPr>
          <w:p w:rsidR="008B4E8F" w:rsidRDefault="003A1279">
            <w:pPr>
              <w:jc w:val="center"/>
              <w:rPr>
                <w:rFonts w:eastAsia="仿宋_GB2312"/>
                <w:b/>
                <w:snapToGrid w:val="0"/>
                <w:color w:val="000000"/>
                <w:kern w:val="0"/>
                <w:szCs w:val="21"/>
              </w:rPr>
            </w:pPr>
            <w:r>
              <w:rPr>
                <w:rFonts w:eastAsia="仿宋_GB2312"/>
                <w:b/>
                <w:snapToGrid w:val="0"/>
                <w:color w:val="000000"/>
                <w:kern w:val="0"/>
                <w:szCs w:val="21"/>
              </w:rPr>
              <w:t>层次</w:t>
            </w:r>
          </w:p>
        </w:tc>
        <w:tc>
          <w:tcPr>
            <w:tcW w:w="296" w:type="pct"/>
            <w:noWrap/>
          </w:tcPr>
          <w:p w:rsidR="008B4E8F" w:rsidRDefault="003A1279">
            <w:pPr>
              <w:jc w:val="center"/>
              <w:rPr>
                <w:rFonts w:eastAsia="仿宋_GB2312"/>
                <w:b/>
                <w:snapToGrid w:val="0"/>
                <w:color w:val="000000"/>
                <w:kern w:val="0"/>
                <w:szCs w:val="21"/>
              </w:rPr>
            </w:pPr>
            <w:r>
              <w:rPr>
                <w:rFonts w:eastAsia="仿宋_GB2312"/>
                <w:b/>
                <w:snapToGrid w:val="0"/>
                <w:color w:val="000000"/>
                <w:kern w:val="0"/>
                <w:szCs w:val="21"/>
              </w:rPr>
              <w:t>1</w:t>
            </w:r>
          </w:p>
        </w:tc>
        <w:tc>
          <w:tcPr>
            <w:tcW w:w="396" w:type="pct"/>
            <w:noWrap/>
          </w:tcPr>
          <w:p w:rsidR="008B4E8F" w:rsidRDefault="003A1279">
            <w:pPr>
              <w:jc w:val="center"/>
              <w:rPr>
                <w:rFonts w:eastAsia="仿宋_GB2312"/>
                <w:b/>
                <w:snapToGrid w:val="0"/>
                <w:color w:val="000000"/>
                <w:kern w:val="0"/>
                <w:szCs w:val="21"/>
              </w:rPr>
            </w:pPr>
            <w:r>
              <w:rPr>
                <w:rFonts w:eastAsia="仿宋_GB2312"/>
                <w:b/>
                <w:snapToGrid w:val="0"/>
                <w:color w:val="000000"/>
                <w:kern w:val="0"/>
                <w:szCs w:val="21"/>
              </w:rPr>
              <w:t>2</w:t>
            </w:r>
          </w:p>
        </w:tc>
        <w:tc>
          <w:tcPr>
            <w:tcW w:w="356" w:type="pct"/>
            <w:noWrap/>
          </w:tcPr>
          <w:p w:rsidR="008B4E8F" w:rsidRDefault="003A1279">
            <w:pPr>
              <w:jc w:val="center"/>
              <w:rPr>
                <w:rFonts w:eastAsia="仿宋_GB2312"/>
                <w:b/>
                <w:snapToGrid w:val="0"/>
                <w:color w:val="000000"/>
                <w:kern w:val="0"/>
                <w:szCs w:val="21"/>
              </w:rPr>
            </w:pPr>
            <w:r>
              <w:rPr>
                <w:rFonts w:eastAsia="仿宋_GB2312"/>
                <w:b/>
                <w:snapToGrid w:val="0"/>
                <w:color w:val="000000"/>
                <w:kern w:val="0"/>
                <w:szCs w:val="21"/>
              </w:rPr>
              <w:t>3</w:t>
            </w:r>
          </w:p>
        </w:tc>
        <w:tc>
          <w:tcPr>
            <w:tcW w:w="356" w:type="pct"/>
            <w:noWrap/>
          </w:tcPr>
          <w:p w:rsidR="008B4E8F" w:rsidRDefault="003A1279">
            <w:pPr>
              <w:jc w:val="center"/>
              <w:rPr>
                <w:rFonts w:eastAsia="仿宋_GB2312"/>
                <w:b/>
                <w:snapToGrid w:val="0"/>
                <w:color w:val="000000"/>
                <w:kern w:val="0"/>
                <w:szCs w:val="21"/>
              </w:rPr>
            </w:pPr>
            <w:r>
              <w:rPr>
                <w:rFonts w:eastAsia="仿宋_GB2312"/>
                <w:b/>
                <w:snapToGrid w:val="0"/>
                <w:color w:val="000000"/>
                <w:kern w:val="0"/>
                <w:szCs w:val="21"/>
              </w:rPr>
              <w:t>4</w:t>
            </w:r>
          </w:p>
        </w:tc>
        <w:tc>
          <w:tcPr>
            <w:tcW w:w="356" w:type="pct"/>
            <w:noWrap/>
          </w:tcPr>
          <w:p w:rsidR="008B4E8F" w:rsidRDefault="003A1279">
            <w:pPr>
              <w:jc w:val="center"/>
              <w:rPr>
                <w:rFonts w:eastAsia="仿宋_GB2312"/>
                <w:b/>
                <w:snapToGrid w:val="0"/>
                <w:color w:val="000000"/>
                <w:kern w:val="0"/>
                <w:szCs w:val="21"/>
              </w:rPr>
            </w:pPr>
            <w:r>
              <w:rPr>
                <w:rFonts w:eastAsia="仿宋_GB2312"/>
                <w:b/>
                <w:snapToGrid w:val="0"/>
                <w:color w:val="000000"/>
                <w:kern w:val="0"/>
                <w:szCs w:val="21"/>
              </w:rPr>
              <w:t>5</w:t>
            </w:r>
          </w:p>
        </w:tc>
        <w:tc>
          <w:tcPr>
            <w:tcW w:w="297" w:type="pct"/>
            <w:noWrap/>
          </w:tcPr>
          <w:p w:rsidR="008B4E8F" w:rsidRDefault="003A1279">
            <w:pPr>
              <w:jc w:val="center"/>
              <w:rPr>
                <w:rFonts w:eastAsia="仿宋_GB2312"/>
                <w:b/>
                <w:snapToGrid w:val="0"/>
                <w:color w:val="000000"/>
                <w:kern w:val="0"/>
                <w:szCs w:val="21"/>
              </w:rPr>
            </w:pPr>
            <w:r>
              <w:rPr>
                <w:rFonts w:eastAsia="仿宋_GB2312"/>
                <w:b/>
                <w:snapToGrid w:val="0"/>
                <w:color w:val="000000"/>
                <w:kern w:val="0"/>
                <w:szCs w:val="21"/>
              </w:rPr>
              <w:t>6</w:t>
            </w:r>
          </w:p>
        </w:tc>
        <w:tc>
          <w:tcPr>
            <w:tcW w:w="941" w:type="pct"/>
            <w:noWrap/>
          </w:tcPr>
          <w:p w:rsidR="008B4E8F" w:rsidRDefault="003A1279">
            <w:pPr>
              <w:jc w:val="center"/>
              <w:rPr>
                <w:rFonts w:eastAsia="仿宋_GB2312"/>
                <w:b/>
                <w:snapToGrid w:val="0"/>
                <w:color w:val="000000"/>
                <w:kern w:val="0"/>
                <w:szCs w:val="21"/>
              </w:rPr>
            </w:pPr>
            <w:r>
              <w:rPr>
                <w:rFonts w:eastAsia="仿宋_GB2312"/>
                <w:b/>
                <w:snapToGrid w:val="0"/>
                <w:color w:val="000000"/>
                <w:kern w:val="0"/>
                <w:szCs w:val="21"/>
              </w:rPr>
              <w:t>7</w:t>
            </w:r>
            <w:r>
              <w:rPr>
                <w:rFonts w:eastAsia="仿宋_GB2312" w:hint="eastAsia"/>
                <w:snapToGrid w:val="0"/>
                <w:color w:val="000000"/>
                <w:kern w:val="0"/>
                <w:sz w:val="24"/>
              </w:rPr>
              <w:t>～</w:t>
            </w:r>
            <w:r>
              <w:rPr>
                <w:rFonts w:eastAsia="仿宋_GB2312"/>
                <w:b/>
                <w:snapToGrid w:val="0"/>
                <w:color w:val="000000"/>
                <w:kern w:val="0"/>
                <w:szCs w:val="21"/>
              </w:rPr>
              <w:t>（顶层</w:t>
            </w:r>
            <w:r>
              <w:rPr>
                <w:rFonts w:eastAsia="仿宋_GB2312"/>
                <w:snapToGrid w:val="0"/>
                <w:color w:val="000000"/>
                <w:kern w:val="0"/>
                <w:szCs w:val="21"/>
              </w:rPr>
              <w:t>-</w:t>
            </w:r>
            <w:r>
              <w:rPr>
                <w:rFonts w:eastAsia="仿宋_GB2312"/>
                <w:b/>
                <w:snapToGrid w:val="0"/>
                <w:color w:val="000000"/>
                <w:kern w:val="0"/>
                <w:szCs w:val="21"/>
              </w:rPr>
              <w:t>1</w:t>
            </w:r>
            <w:r>
              <w:rPr>
                <w:rFonts w:eastAsia="仿宋_GB2312"/>
                <w:b/>
                <w:snapToGrid w:val="0"/>
                <w:color w:val="000000"/>
                <w:kern w:val="0"/>
                <w:szCs w:val="21"/>
              </w:rPr>
              <w:t>）</w:t>
            </w:r>
          </w:p>
        </w:tc>
        <w:tc>
          <w:tcPr>
            <w:tcW w:w="1452" w:type="pct"/>
            <w:noWrap/>
          </w:tcPr>
          <w:p w:rsidR="008B4E8F" w:rsidRDefault="003A1279">
            <w:pPr>
              <w:jc w:val="center"/>
              <w:rPr>
                <w:rFonts w:eastAsia="仿宋_GB2312"/>
                <w:b/>
                <w:snapToGrid w:val="0"/>
                <w:color w:val="000000"/>
                <w:kern w:val="0"/>
                <w:szCs w:val="21"/>
              </w:rPr>
            </w:pPr>
            <w:r>
              <w:rPr>
                <w:rFonts w:eastAsia="仿宋_GB2312"/>
                <w:b/>
                <w:snapToGrid w:val="0"/>
                <w:color w:val="000000"/>
                <w:kern w:val="0"/>
                <w:szCs w:val="21"/>
              </w:rPr>
              <w:t>顶层</w:t>
            </w:r>
          </w:p>
        </w:tc>
      </w:tr>
      <w:tr w:rsidR="008B4E8F">
        <w:trPr>
          <w:jc w:val="center"/>
        </w:trPr>
        <w:tc>
          <w:tcPr>
            <w:tcW w:w="549"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系数</w:t>
            </w:r>
            <w:r>
              <w:rPr>
                <w:rFonts w:eastAsia="仿宋_GB2312" w:hint="eastAsia"/>
                <w:snapToGrid w:val="0"/>
                <w:color w:val="000000"/>
                <w:kern w:val="0"/>
                <w:szCs w:val="21"/>
              </w:rPr>
              <w:t>取值</w:t>
            </w:r>
          </w:p>
        </w:tc>
        <w:tc>
          <w:tcPr>
            <w:tcW w:w="29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97.5</w:t>
            </w:r>
          </w:p>
        </w:tc>
        <w:tc>
          <w:tcPr>
            <w:tcW w:w="39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98.0</w:t>
            </w:r>
          </w:p>
        </w:tc>
        <w:tc>
          <w:tcPr>
            <w:tcW w:w="35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98.5</w:t>
            </w:r>
          </w:p>
        </w:tc>
        <w:tc>
          <w:tcPr>
            <w:tcW w:w="35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99.0</w:t>
            </w:r>
          </w:p>
        </w:tc>
        <w:tc>
          <w:tcPr>
            <w:tcW w:w="35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99.5</w:t>
            </w:r>
          </w:p>
        </w:tc>
        <w:tc>
          <w:tcPr>
            <w:tcW w:w="297"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100</w:t>
            </w:r>
          </w:p>
        </w:tc>
        <w:tc>
          <w:tcPr>
            <w:tcW w:w="941"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100+</w:t>
            </w:r>
            <w:r>
              <w:rPr>
                <w:rFonts w:eastAsia="仿宋_GB2312"/>
                <w:snapToGrid w:val="0"/>
                <w:color w:val="000000"/>
                <w:kern w:val="0"/>
                <w:szCs w:val="21"/>
              </w:rPr>
              <w:t>（</w:t>
            </w:r>
            <w:r>
              <w:rPr>
                <w:rFonts w:eastAsia="仿宋_GB2312"/>
                <w:snapToGrid w:val="0"/>
                <w:color w:val="000000"/>
                <w:kern w:val="0"/>
                <w:szCs w:val="21"/>
              </w:rPr>
              <w:t>n-6</w:t>
            </w:r>
            <w:r>
              <w:rPr>
                <w:rFonts w:eastAsia="仿宋_GB2312"/>
                <w:snapToGrid w:val="0"/>
                <w:color w:val="000000"/>
                <w:kern w:val="0"/>
                <w:szCs w:val="21"/>
              </w:rPr>
              <w:t>）</w:t>
            </w:r>
            <w:r>
              <w:rPr>
                <w:rFonts w:eastAsia="仿宋_GB2312"/>
                <w:snapToGrid w:val="0"/>
                <w:color w:val="000000"/>
                <w:kern w:val="0"/>
                <w:szCs w:val="21"/>
              </w:rPr>
              <w:t>×0.2</w:t>
            </w:r>
          </w:p>
        </w:tc>
        <w:tc>
          <w:tcPr>
            <w:tcW w:w="1452"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100+[</w:t>
            </w:r>
            <w:r>
              <w:rPr>
                <w:rFonts w:eastAsia="仿宋_GB2312"/>
                <w:snapToGrid w:val="0"/>
                <w:color w:val="000000"/>
                <w:kern w:val="0"/>
                <w:szCs w:val="21"/>
              </w:rPr>
              <w:t>（</w:t>
            </w:r>
            <w:r>
              <w:rPr>
                <w:rFonts w:eastAsia="仿宋_GB2312"/>
                <w:snapToGrid w:val="0"/>
                <w:color w:val="000000"/>
                <w:kern w:val="0"/>
                <w:szCs w:val="21"/>
              </w:rPr>
              <w:t>n-6</w:t>
            </w:r>
            <w:r>
              <w:rPr>
                <w:rFonts w:eastAsia="仿宋_GB2312"/>
                <w:snapToGrid w:val="0"/>
                <w:color w:val="000000"/>
                <w:kern w:val="0"/>
                <w:szCs w:val="21"/>
              </w:rPr>
              <w:t>）</w:t>
            </w:r>
            <w:r>
              <w:rPr>
                <w:rFonts w:eastAsia="仿宋_GB2312"/>
                <w:snapToGrid w:val="0"/>
                <w:color w:val="000000"/>
                <w:kern w:val="0"/>
                <w:szCs w:val="21"/>
              </w:rPr>
              <w:t>×0.2]-3</w:t>
            </w:r>
            <w:r>
              <w:rPr>
                <w:rFonts w:eastAsia="仿宋_GB2312"/>
                <w:snapToGrid w:val="0"/>
                <w:color w:val="000000"/>
                <w:kern w:val="0"/>
                <w:szCs w:val="21"/>
              </w:rPr>
              <w:t>～</w:t>
            </w:r>
            <w:r>
              <w:rPr>
                <w:rFonts w:eastAsia="仿宋_GB2312"/>
                <w:snapToGrid w:val="0"/>
                <w:color w:val="000000"/>
                <w:kern w:val="0"/>
                <w:szCs w:val="21"/>
              </w:rPr>
              <w:t>6</w:t>
            </w:r>
          </w:p>
        </w:tc>
      </w:tr>
    </w:tbl>
    <w:p w:rsidR="008B4E8F" w:rsidRDefault="003A1279">
      <w:pPr>
        <w:spacing w:line="360" w:lineRule="auto"/>
        <w:rPr>
          <w:rFonts w:eastAsia="仿宋_GB2312"/>
          <w:bCs/>
          <w:snapToGrid w:val="0"/>
          <w:color w:val="000000"/>
          <w:kern w:val="0"/>
          <w:szCs w:val="21"/>
        </w:rPr>
      </w:pPr>
      <w:r>
        <w:rPr>
          <w:rFonts w:eastAsia="仿宋_GB2312"/>
          <w:bCs/>
          <w:snapToGrid w:val="0"/>
          <w:color w:val="000000"/>
          <w:kern w:val="0"/>
          <w:szCs w:val="21"/>
        </w:rPr>
        <w:t>注：考虑采光状况，视实地查勘的具体情况，可在上述楼层系数的基础上再作</w:t>
      </w:r>
      <w:r>
        <w:rPr>
          <w:rFonts w:eastAsia="仿宋_GB2312"/>
          <w:bCs/>
          <w:snapToGrid w:val="0"/>
          <w:color w:val="000000"/>
          <w:kern w:val="0"/>
          <w:szCs w:val="21"/>
        </w:rPr>
        <w:t>0.5</w:t>
      </w:r>
      <w:r>
        <w:rPr>
          <w:rFonts w:eastAsia="仿宋_GB2312" w:hint="eastAsia"/>
          <w:snapToGrid w:val="0"/>
          <w:color w:val="000000"/>
          <w:kern w:val="0"/>
          <w:sz w:val="24"/>
        </w:rPr>
        <w:t>～</w:t>
      </w:r>
      <w:r>
        <w:rPr>
          <w:rFonts w:eastAsia="仿宋_GB2312"/>
          <w:bCs/>
          <w:snapToGrid w:val="0"/>
          <w:color w:val="000000"/>
          <w:kern w:val="0"/>
          <w:szCs w:val="21"/>
        </w:rPr>
        <w:t>1</w:t>
      </w:r>
      <w:r>
        <w:rPr>
          <w:rFonts w:eastAsia="仿宋_GB2312"/>
          <w:snapToGrid w:val="0"/>
          <w:color w:val="000000"/>
          <w:kern w:val="0"/>
          <w:szCs w:val="21"/>
        </w:rPr>
        <w:t>个分值</w:t>
      </w:r>
      <w:r>
        <w:rPr>
          <w:rFonts w:eastAsia="仿宋_GB2312"/>
          <w:bCs/>
          <w:snapToGrid w:val="0"/>
          <w:color w:val="000000"/>
          <w:kern w:val="0"/>
          <w:szCs w:val="21"/>
        </w:rPr>
        <w:t>的调整。</w:t>
      </w:r>
    </w:p>
    <w:p w:rsidR="008B4E8F" w:rsidRDefault="003A1279">
      <w:pPr>
        <w:shd w:val="clear" w:color="auto" w:fill="FFFFFF"/>
        <w:adjustRightInd w:val="0"/>
        <w:snapToGrid w:val="0"/>
        <w:spacing w:line="360" w:lineRule="auto"/>
        <w:ind w:firstLineChars="225" w:firstLine="540"/>
        <w:rPr>
          <w:rFonts w:eastAsia="仿宋_GB2312"/>
          <w:bCs/>
          <w:snapToGrid w:val="0"/>
          <w:color w:val="000000"/>
          <w:kern w:val="0"/>
          <w:sz w:val="24"/>
        </w:rPr>
      </w:pPr>
      <w:r>
        <w:rPr>
          <w:rFonts w:eastAsia="仿宋_GB2312"/>
          <w:snapToGrid w:val="0"/>
          <w:color w:val="000000"/>
          <w:kern w:val="0"/>
          <w:sz w:val="24"/>
        </w:rPr>
        <w:t>3</w:t>
      </w:r>
      <w:r>
        <w:rPr>
          <w:rFonts w:eastAsia="仿宋_GB2312"/>
          <w:bCs/>
          <w:snapToGrid w:val="0"/>
          <w:color w:val="000000"/>
          <w:kern w:val="0"/>
          <w:sz w:val="24"/>
        </w:rPr>
        <w:t>.</w:t>
      </w:r>
      <w:r>
        <w:rPr>
          <w:rFonts w:eastAsia="仿宋_GB2312"/>
          <w:bCs/>
          <w:snapToGrid w:val="0"/>
          <w:color w:val="000000"/>
          <w:kern w:val="0"/>
          <w:sz w:val="24"/>
        </w:rPr>
        <w:t>区位状况调整系数计算说明</w:t>
      </w:r>
    </w:p>
    <w:p w:rsidR="008B4E8F" w:rsidRDefault="009F41AA">
      <w:pPr>
        <w:shd w:val="clear" w:color="auto" w:fill="FFFFFF"/>
        <w:adjustRightInd w:val="0"/>
        <w:snapToGrid w:val="0"/>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1 \* GB2 </w:instrText>
      </w:r>
      <w:r>
        <w:rPr>
          <w:rFonts w:eastAsia="仿宋_GB2312"/>
          <w:snapToGrid w:val="0"/>
          <w:color w:val="000000"/>
          <w:kern w:val="0"/>
          <w:sz w:val="24"/>
        </w:rPr>
        <w:fldChar w:fldCharType="separate"/>
      </w:r>
      <w:r w:rsidR="003A1279">
        <w:rPr>
          <w:snapToGrid w:val="0"/>
          <w:color w:val="000000"/>
          <w:kern w:val="0"/>
          <w:sz w:val="24"/>
        </w:rPr>
        <w:t>⑴</w:t>
      </w:r>
      <w:r>
        <w:rPr>
          <w:rFonts w:eastAsia="仿宋_GB2312"/>
          <w:snapToGrid w:val="0"/>
          <w:color w:val="000000"/>
          <w:kern w:val="0"/>
          <w:sz w:val="24"/>
        </w:rPr>
        <w:fldChar w:fldCharType="end"/>
      </w:r>
      <w:r w:rsidR="003A1279">
        <w:rPr>
          <w:rFonts w:eastAsia="仿宋_GB2312"/>
          <w:bCs/>
          <w:snapToGrid w:val="0"/>
          <w:color w:val="000000"/>
          <w:kern w:val="0"/>
          <w:sz w:val="24"/>
        </w:rPr>
        <w:t>外部区位及内部环境调整</w:t>
      </w:r>
      <w:r w:rsidR="003A1279">
        <w:rPr>
          <w:rFonts w:eastAsia="仿宋_GB2312"/>
          <w:snapToGrid w:val="0"/>
          <w:color w:val="000000"/>
          <w:kern w:val="0"/>
          <w:sz w:val="24"/>
        </w:rPr>
        <w:t>系数</w:t>
      </w:r>
    </w:p>
    <w:p w:rsidR="008B4E8F" w:rsidRDefault="003A1279">
      <w:pPr>
        <w:shd w:val="clear" w:color="auto" w:fill="FFFFFF"/>
        <w:adjustRightInd w:val="0"/>
        <w:snapToGrid w:val="0"/>
        <w:spacing w:line="360" w:lineRule="auto"/>
        <w:ind w:firstLineChars="225" w:firstLine="540"/>
        <w:rPr>
          <w:rFonts w:eastAsia="仿宋_GB2312"/>
          <w:snapToGrid w:val="0"/>
          <w:color w:val="000000"/>
          <w:kern w:val="0"/>
          <w:sz w:val="24"/>
        </w:rPr>
      </w:pPr>
      <w:r>
        <w:rPr>
          <w:rFonts w:eastAsia="仿宋_GB2312"/>
          <w:bCs/>
          <w:snapToGrid w:val="0"/>
          <w:color w:val="000000"/>
          <w:kern w:val="0"/>
          <w:sz w:val="24"/>
        </w:rPr>
        <w:t>外部区位及内部环境调整</w:t>
      </w:r>
      <w:r>
        <w:rPr>
          <w:rFonts w:eastAsia="仿宋_GB2312"/>
          <w:snapToGrid w:val="0"/>
          <w:color w:val="000000"/>
          <w:kern w:val="0"/>
          <w:sz w:val="24"/>
        </w:rPr>
        <w:t>系数</w:t>
      </w:r>
      <w:r>
        <w:rPr>
          <w:rFonts w:eastAsia="仿宋_GB2312" w:hint="eastAsia"/>
          <w:snapToGrid w:val="0"/>
          <w:color w:val="000000"/>
          <w:kern w:val="0"/>
          <w:sz w:val="24"/>
        </w:rPr>
        <w:t>取值</w:t>
      </w:r>
      <w:r>
        <w:rPr>
          <w:rFonts w:eastAsia="仿宋_GB2312"/>
          <w:snapToGrid w:val="0"/>
          <w:color w:val="000000"/>
          <w:kern w:val="0"/>
          <w:sz w:val="24"/>
        </w:rPr>
        <w:t>K</w:t>
      </w:r>
      <w:r>
        <w:rPr>
          <w:rFonts w:eastAsia="仿宋_GB2312"/>
          <w:snapToGrid w:val="0"/>
          <w:color w:val="000000"/>
          <w:kern w:val="0"/>
          <w:sz w:val="24"/>
        </w:rPr>
        <w:t>＝</w:t>
      </w:r>
      <w:r w:rsidR="008B4E8F" w:rsidRPr="008B4E8F">
        <w:rPr>
          <w:rFonts w:eastAsia="仿宋_GB2312"/>
          <w:snapToGrid w:val="0"/>
          <w:color w:val="000000"/>
          <w:kern w:val="0"/>
          <w:position w:val="-30"/>
          <w:sz w:val="24"/>
        </w:rPr>
        <w:object w:dxaOrig="821" w:dyaOrig="701">
          <v:shape id="_x0000_i1084" type="#_x0000_t75" style="width:42pt;height:34.5pt" o:ole="">
            <v:imagedata r:id="rId109" o:title=""/>
          </v:shape>
          <o:OLEObject Type="Embed" ProgID="Equation.3" ShapeID="_x0000_i1084" DrawAspect="Content" ObjectID="_1670741915" r:id="rId110"/>
        </w:object>
      </w:r>
    </w:p>
    <w:p w:rsidR="008B4E8F" w:rsidRDefault="003A1279">
      <w:pPr>
        <w:shd w:val="clear" w:color="auto" w:fill="FFFFFF"/>
        <w:adjustRightInd w:val="0"/>
        <w:snapToGrid w:val="0"/>
        <w:spacing w:line="360" w:lineRule="auto"/>
        <w:ind w:left="71" w:firstLineChars="195" w:firstLine="468"/>
        <w:rPr>
          <w:rFonts w:eastAsia="仿宋_GB2312"/>
          <w:snapToGrid w:val="0"/>
          <w:color w:val="000000"/>
          <w:kern w:val="0"/>
          <w:sz w:val="24"/>
        </w:rPr>
      </w:pPr>
      <w:r>
        <w:rPr>
          <w:rFonts w:eastAsia="仿宋_GB2312"/>
          <w:snapToGrid w:val="0"/>
          <w:color w:val="000000"/>
          <w:kern w:val="0"/>
          <w:sz w:val="24"/>
        </w:rPr>
        <w:t>其中</w:t>
      </w:r>
      <w:r>
        <w:rPr>
          <w:rFonts w:eastAsia="仿宋_GB2312"/>
          <w:snapToGrid w:val="0"/>
          <w:color w:val="000000"/>
          <w:kern w:val="0"/>
          <w:sz w:val="24"/>
        </w:rPr>
        <w:t>f</w:t>
      </w:r>
      <w:r>
        <w:rPr>
          <w:rFonts w:eastAsia="仿宋_GB2312"/>
          <w:snapToGrid w:val="0"/>
          <w:color w:val="000000"/>
          <w:kern w:val="0"/>
          <w:sz w:val="24"/>
          <w:vertAlign w:val="subscript"/>
        </w:rPr>
        <w:t>1</w:t>
      </w:r>
      <w:r>
        <w:rPr>
          <w:rFonts w:eastAsia="仿宋_GB2312"/>
          <w:snapToGrid w:val="0"/>
          <w:color w:val="000000"/>
          <w:kern w:val="0"/>
          <w:sz w:val="24"/>
        </w:rPr>
        <w:t>＝</w:t>
      </w:r>
      <w:r>
        <w:rPr>
          <w:rFonts w:eastAsia="仿宋_GB2312"/>
          <w:snapToGrid w:val="0"/>
          <w:color w:val="000000"/>
          <w:kern w:val="0"/>
          <w:sz w:val="24"/>
        </w:rPr>
        <w:t>1</w:t>
      </w:r>
      <w:r>
        <w:rPr>
          <w:rFonts w:eastAsia="仿宋_GB2312"/>
          <w:snapToGrid w:val="0"/>
          <w:color w:val="000000"/>
          <w:kern w:val="0"/>
          <w:sz w:val="24"/>
        </w:rPr>
        <w:t>，</w:t>
      </w:r>
      <w:r>
        <w:rPr>
          <w:rFonts w:eastAsia="仿宋_GB2312"/>
          <w:snapToGrid w:val="0"/>
          <w:color w:val="000000"/>
          <w:kern w:val="0"/>
          <w:sz w:val="24"/>
        </w:rPr>
        <w:t>f</w:t>
      </w:r>
      <w:r>
        <w:rPr>
          <w:rFonts w:eastAsia="仿宋_GB2312"/>
          <w:snapToGrid w:val="0"/>
          <w:color w:val="000000"/>
          <w:kern w:val="0"/>
          <w:sz w:val="24"/>
          <w:vertAlign w:val="subscript"/>
        </w:rPr>
        <w:t>2</w:t>
      </w:r>
      <w:r>
        <w:rPr>
          <w:rFonts w:eastAsia="仿宋_GB2312"/>
          <w:snapToGrid w:val="0"/>
          <w:color w:val="000000"/>
          <w:kern w:val="0"/>
          <w:sz w:val="24"/>
        </w:rPr>
        <w:t>＝</w:t>
      </w:r>
      <w:r>
        <w:rPr>
          <w:rFonts w:eastAsia="仿宋_GB2312"/>
          <w:snapToGrid w:val="0"/>
          <w:color w:val="000000"/>
          <w:kern w:val="0"/>
          <w:sz w:val="24"/>
        </w:rPr>
        <w:t>2</w:t>
      </w:r>
      <w:r>
        <w:rPr>
          <w:rFonts w:eastAsia="仿宋_GB2312"/>
          <w:snapToGrid w:val="0"/>
          <w:color w:val="000000"/>
          <w:kern w:val="0"/>
          <w:sz w:val="24"/>
        </w:rPr>
        <w:t>，</w:t>
      </w:r>
      <w:r>
        <w:rPr>
          <w:rFonts w:eastAsia="仿宋_GB2312"/>
          <w:snapToGrid w:val="0"/>
          <w:color w:val="000000"/>
          <w:kern w:val="0"/>
          <w:sz w:val="24"/>
        </w:rPr>
        <w:t>f</w:t>
      </w:r>
      <w:r>
        <w:rPr>
          <w:rFonts w:eastAsia="仿宋_GB2312"/>
          <w:snapToGrid w:val="0"/>
          <w:color w:val="000000"/>
          <w:kern w:val="0"/>
          <w:sz w:val="24"/>
          <w:vertAlign w:val="subscript"/>
        </w:rPr>
        <w:t>3</w:t>
      </w:r>
      <w:r>
        <w:rPr>
          <w:rFonts w:eastAsia="仿宋_GB2312"/>
          <w:snapToGrid w:val="0"/>
          <w:color w:val="000000"/>
          <w:kern w:val="0"/>
          <w:sz w:val="24"/>
        </w:rPr>
        <w:t>＝</w:t>
      </w:r>
      <w:r>
        <w:rPr>
          <w:rFonts w:eastAsia="仿宋_GB2312"/>
          <w:snapToGrid w:val="0"/>
          <w:color w:val="000000"/>
          <w:kern w:val="0"/>
          <w:sz w:val="24"/>
        </w:rPr>
        <w:t>2</w:t>
      </w:r>
      <w:r>
        <w:rPr>
          <w:rFonts w:eastAsia="仿宋_GB2312"/>
          <w:snapToGrid w:val="0"/>
          <w:color w:val="000000"/>
          <w:kern w:val="0"/>
          <w:sz w:val="24"/>
        </w:rPr>
        <w:t>，</w:t>
      </w:r>
      <w:r>
        <w:rPr>
          <w:rFonts w:eastAsia="仿宋_GB2312"/>
          <w:snapToGrid w:val="0"/>
          <w:color w:val="000000"/>
          <w:kern w:val="0"/>
          <w:sz w:val="24"/>
        </w:rPr>
        <w:t>f</w:t>
      </w:r>
      <w:r>
        <w:rPr>
          <w:rFonts w:eastAsia="仿宋_GB2312"/>
          <w:snapToGrid w:val="0"/>
          <w:color w:val="000000"/>
          <w:kern w:val="0"/>
          <w:sz w:val="24"/>
          <w:vertAlign w:val="subscript"/>
        </w:rPr>
        <w:t>4</w:t>
      </w:r>
      <w:r>
        <w:rPr>
          <w:rFonts w:eastAsia="仿宋_GB2312"/>
          <w:snapToGrid w:val="0"/>
          <w:color w:val="000000"/>
          <w:kern w:val="0"/>
          <w:sz w:val="24"/>
        </w:rPr>
        <w:t>＝</w:t>
      </w:r>
      <w:r>
        <w:rPr>
          <w:rFonts w:eastAsia="仿宋_GB2312"/>
          <w:snapToGrid w:val="0"/>
          <w:color w:val="000000"/>
          <w:kern w:val="0"/>
          <w:sz w:val="24"/>
        </w:rPr>
        <w:t>2</w:t>
      </w:r>
      <w:r>
        <w:rPr>
          <w:rFonts w:eastAsia="仿宋_GB2312"/>
          <w:snapToGrid w:val="0"/>
          <w:color w:val="000000"/>
          <w:kern w:val="0"/>
          <w:sz w:val="24"/>
        </w:rPr>
        <w:t>，</w:t>
      </w:r>
      <w:r>
        <w:rPr>
          <w:rFonts w:eastAsia="仿宋_GB2312"/>
          <w:snapToGrid w:val="0"/>
          <w:color w:val="000000"/>
          <w:kern w:val="0"/>
          <w:sz w:val="24"/>
        </w:rPr>
        <w:t>f</w:t>
      </w:r>
      <w:r>
        <w:rPr>
          <w:rFonts w:eastAsia="仿宋_GB2312"/>
          <w:snapToGrid w:val="0"/>
          <w:color w:val="000000"/>
          <w:kern w:val="0"/>
          <w:sz w:val="24"/>
          <w:vertAlign w:val="subscript"/>
        </w:rPr>
        <w:t>5</w:t>
      </w:r>
      <w:r>
        <w:rPr>
          <w:rFonts w:eastAsia="仿宋_GB2312"/>
          <w:snapToGrid w:val="0"/>
          <w:color w:val="000000"/>
          <w:kern w:val="0"/>
          <w:sz w:val="24"/>
        </w:rPr>
        <w:t>＝</w:t>
      </w:r>
      <w:r>
        <w:rPr>
          <w:rFonts w:eastAsia="仿宋_GB2312"/>
          <w:snapToGrid w:val="0"/>
          <w:color w:val="000000"/>
          <w:kern w:val="0"/>
          <w:sz w:val="24"/>
        </w:rPr>
        <w:t>3</w:t>
      </w:r>
      <w:r>
        <w:rPr>
          <w:rFonts w:eastAsia="仿宋_GB2312"/>
          <w:snapToGrid w:val="0"/>
          <w:color w:val="000000"/>
          <w:kern w:val="0"/>
          <w:sz w:val="24"/>
        </w:rPr>
        <w:t>，</w:t>
      </w:r>
      <w:r>
        <w:rPr>
          <w:rFonts w:eastAsia="仿宋_GB2312"/>
          <w:snapToGrid w:val="0"/>
          <w:color w:val="000000"/>
          <w:kern w:val="0"/>
          <w:sz w:val="24"/>
        </w:rPr>
        <w:t>f</w:t>
      </w:r>
      <w:r>
        <w:rPr>
          <w:rFonts w:eastAsia="仿宋_GB2312"/>
          <w:snapToGrid w:val="0"/>
          <w:color w:val="000000"/>
          <w:kern w:val="0"/>
          <w:sz w:val="24"/>
          <w:vertAlign w:val="subscript"/>
        </w:rPr>
        <w:t>6</w:t>
      </w:r>
      <w:r>
        <w:rPr>
          <w:rFonts w:eastAsia="仿宋_GB2312"/>
          <w:snapToGrid w:val="0"/>
          <w:color w:val="000000"/>
          <w:kern w:val="0"/>
          <w:sz w:val="24"/>
        </w:rPr>
        <w:t>＝</w:t>
      </w:r>
      <w:r>
        <w:rPr>
          <w:rFonts w:eastAsia="仿宋_GB2312"/>
          <w:snapToGrid w:val="0"/>
          <w:color w:val="000000"/>
          <w:kern w:val="0"/>
          <w:sz w:val="24"/>
        </w:rPr>
        <w:t>1</w:t>
      </w:r>
    </w:p>
    <w:p w:rsidR="008B4E8F" w:rsidRDefault="003A1279">
      <w:pPr>
        <w:shd w:val="clear" w:color="auto" w:fill="FFFFFF"/>
        <w:adjustRightInd w:val="0"/>
        <w:snapToGrid w:val="0"/>
        <w:spacing w:line="360" w:lineRule="auto"/>
        <w:ind w:left="71" w:firstLineChars="195" w:firstLine="468"/>
        <w:rPr>
          <w:rFonts w:eastAsia="仿宋_GB2312"/>
          <w:snapToGrid w:val="0"/>
          <w:color w:val="000000"/>
          <w:kern w:val="0"/>
          <w:sz w:val="24"/>
        </w:rPr>
      </w:pPr>
      <w:r>
        <w:rPr>
          <w:rFonts w:eastAsia="仿宋_GB2312"/>
          <w:snapToGrid w:val="0"/>
          <w:color w:val="000000"/>
          <w:kern w:val="0"/>
          <w:sz w:val="24"/>
        </w:rPr>
        <w:lastRenderedPageBreak/>
        <w:t>当对可比实例和标准住宅房屋进行</w:t>
      </w:r>
      <w:r>
        <w:rPr>
          <w:rFonts w:eastAsia="仿宋_GB2312"/>
          <w:bCs/>
          <w:snapToGrid w:val="0"/>
          <w:color w:val="000000"/>
          <w:kern w:val="0"/>
          <w:sz w:val="24"/>
        </w:rPr>
        <w:t>外部区位及内部环境调整</w:t>
      </w:r>
      <w:r>
        <w:rPr>
          <w:rFonts w:eastAsia="仿宋_GB2312"/>
          <w:snapToGrid w:val="0"/>
          <w:color w:val="000000"/>
          <w:kern w:val="0"/>
          <w:sz w:val="24"/>
        </w:rPr>
        <w:t>时，可比实例</w:t>
      </w:r>
      <w:r>
        <w:rPr>
          <w:rFonts w:eastAsia="仿宋_GB2312"/>
          <w:bCs/>
          <w:snapToGrid w:val="0"/>
          <w:color w:val="000000"/>
          <w:kern w:val="0"/>
          <w:sz w:val="24"/>
        </w:rPr>
        <w:t>外部区位及内部环境</w:t>
      </w:r>
      <w:r>
        <w:rPr>
          <w:rFonts w:eastAsia="仿宋_GB2312"/>
          <w:snapToGrid w:val="0"/>
          <w:color w:val="000000"/>
          <w:kern w:val="0"/>
          <w:sz w:val="24"/>
        </w:rPr>
        <w:t>调整系数</w:t>
      </w:r>
      <w:r>
        <w:rPr>
          <w:rFonts w:eastAsia="仿宋_GB2312" w:hint="eastAsia"/>
          <w:snapToGrid w:val="0"/>
          <w:color w:val="000000"/>
          <w:kern w:val="0"/>
          <w:sz w:val="24"/>
        </w:rPr>
        <w:t>取值</w:t>
      </w:r>
      <w:r>
        <w:rPr>
          <w:rFonts w:eastAsia="仿宋_GB2312"/>
          <w:snapToGrid w:val="0"/>
          <w:color w:val="000000"/>
          <w:kern w:val="0"/>
          <w:sz w:val="24"/>
        </w:rPr>
        <w:t>为</w:t>
      </w:r>
      <w:r>
        <w:rPr>
          <w:rFonts w:eastAsia="仿宋_GB2312"/>
          <w:snapToGrid w:val="0"/>
          <w:color w:val="000000"/>
          <w:kern w:val="0"/>
          <w:sz w:val="24"/>
        </w:rPr>
        <w:t>K</w:t>
      </w:r>
      <w:r>
        <w:rPr>
          <w:rFonts w:eastAsia="仿宋_GB2312"/>
          <w:snapToGrid w:val="0"/>
          <w:color w:val="000000"/>
          <w:kern w:val="0"/>
          <w:sz w:val="24"/>
          <w:vertAlign w:val="subscript"/>
        </w:rPr>
        <w:t>S</w:t>
      </w:r>
      <w:r>
        <w:rPr>
          <w:rFonts w:eastAsia="仿宋_GB2312"/>
          <w:snapToGrid w:val="0"/>
          <w:color w:val="000000"/>
          <w:kern w:val="0"/>
          <w:sz w:val="24"/>
        </w:rPr>
        <w:t>，标准住宅房屋</w:t>
      </w:r>
      <w:r>
        <w:rPr>
          <w:rFonts w:eastAsia="仿宋_GB2312"/>
          <w:bCs/>
          <w:snapToGrid w:val="0"/>
          <w:color w:val="000000"/>
          <w:kern w:val="0"/>
          <w:sz w:val="24"/>
        </w:rPr>
        <w:t>外部区位及内部环境</w:t>
      </w:r>
      <w:r>
        <w:rPr>
          <w:rFonts w:eastAsia="仿宋_GB2312"/>
          <w:snapToGrid w:val="0"/>
          <w:color w:val="000000"/>
          <w:kern w:val="0"/>
          <w:sz w:val="24"/>
        </w:rPr>
        <w:t>调整系数</w:t>
      </w:r>
      <w:r>
        <w:rPr>
          <w:rFonts w:eastAsia="仿宋_GB2312" w:hint="eastAsia"/>
          <w:snapToGrid w:val="0"/>
          <w:color w:val="000000"/>
          <w:kern w:val="0"/>
          <w:sz w:val="24"/>
        </w:rPr>
        <w:t>取值</w:t>
      </w:r>
      <w:r>
        <w:rPr>
          <w:rFonts w:eastAsia="仿宋_GB2312"/>
          <w:snapToGrid w:val="0"/>
          <w:color w:val="000000"/>
          <w:kern w:val="0"/>
          <w:sz w:val="24"/>
        </w:rPr>
        <w:t>为</w:t>
      </w:r>
      <w:r>
        <w:rPr>
          <w:rFonts w:eastAsia="仿宋_GB2312"/>
          <w:snapToGrid w:val="0"/>
          <w:color w:val="000000"/>
          <w:kern w:val="0"/>
          <w:sz w:val="24"/>
        </w:rPr>
        <w:t>K</w:t>
      </w:r>
      <w:r>
        <w:rPr>
          <w:rFonts w:eastAsia="仿宋_GB2312"/>
          <w:snapToGrid w:val="0"/>
          <w:color w:val="000000"/>
          <w:kern w:val="0"/>
          <w:sz w:val="24"/>
          <w:vertAlign w:val="subscript"/>
        </w:rPr>
        <w:t xml:space="preserve">0 </w:t>
      </w:r>
      <w:r>
        <w:rPr>
          <w:rFonts w:eastAsia="仿宋_GB2312"/>
          <w:snapToGrid w:val="0"/>
          <w:color w:val="000000"/>
          <w:kern w:val="0"/>
          <w:sz w:val="24"/>
        </w:rPr>
        <w:t>，则可比实例调整为标准住宅房屋</w:t>
      </w:r>
      <w:r>
        <w:rPr>
          <w:rFonts w:eastAsia="仿宋_GB2312"/>
          <w:bCs/>
          <w:snapToGrid w:val="0"/>
          <w:color w:val="000000"/>
          <w:kern w:val="0"/>
          <w:sz w:val="24"/>
        </w:rPr>
        <w:t>外部区位及内部环境</w:t>
      </w:r>
      <w:r>
        <w:rPr>
          <w:rFonts w:eastAsia="仿宋_GB2312" w:hint="eastAsia"/>
          <w:snapToGrid w:val="0"/>
          <w:color w:val="000000"/>
          <w:kern w:val="0"/>
          <w:sz w:val="24"/>
        </w:rPr>
        <w:t>调整</w:t>
      </w:r>
      <w:r>
        <w:rPr>
          <w:rFonts w:eastAsia="仿宋_GB2312"/>
          <w:snapToGrid w:val="0"/>
          <w:color w:val="000000"/>
          <w:kern w:val="0"/>
          <w:sz w:val="24"/>
        </w:rPr>
        <w:t>系数：</w:t>
      </w:r>
    </w:p>
    <w:p w:rsidR="008B4E8F" w:rsidRDefault="003A1279">
      <w:pPr>
        <w:shd w:val="clear" w:color="auto" w:fill="FFFFFF"/>
        <w:adjustRightInd w:val="0"/>
        <w:snapToGrid w:val="0"/>
        <w:spacing w:line="360" w:lineRule="auto"/>
        <w:ind w:left="71" w:firstLineChars="195" w:firstLine="468"/>
        <w:rPr>
          <w:rFonts w:eastAsia="仿宋_GB2312"/>
          <w:snapToGrid w:val="0"/>
          <w:color w:val="000000"/>
          <w:kern w:val="0"/>
          <w:sz w:val="24"/>
        </w:rPr>
      </w:pPr>
      <w:r>
        <w:rPr>
          <w:rFonts w:eastAsia="仿宋_GB2312"/>
          <w:snapToGrid w:val="0"/>
          <w:color w:val="000000"/>
          <w:kern w:val="0"/>
          <w:sz w:val="24"/>
        </w:rPr>
        <w:t>P</w:t>
      </w:r>
      <w:r>
        <w:rPr>
          <w:rFonts w:eastAsia="仿宋_GB2312"/>
          <w:snapToGrid w:val="0"/>
          <w:color w:val="000000"/>
          <w:kern w:val="0"/>
          <w:sz w:val="24"/>
          <w:vertAlign w:val="subscript"/>
        </w:rPr>
        <w:t>32</w:t>
      </w:r>
      <w:r w:rsidR="009F41AA">
        <w:rPr>
          <w:rFonts w:eastAsia="仿宋_GB2312"/>
          <w:snapToGrid w:val="0"/>
          <w:color w:val="000000"/>
          <w:kern w:val="0"/>
          <w:sz w:val="24"/>
          <w:vertAlign w:val="subscript"/>
        </w:rPr>
        <w:fldChar w:fldCharType="begin"/>
      </w:r>
      <w:r>
        <w:rPr>
          <w:rFonts w:eastAsia="仿宋_GB2312"/>
          <w:snapToGrid w:val="0"/>
          <w:color w:val="000000"/>
          <w:kern w:val="0"/>
          <w:sz w:val="24"/>
          <w:vertAlign w:val="subscript"/>
        </w:rPr>
        <w:instrText xml:space="preserve"> = 1 \* GB2 </w:instrText>
      </w:r>
      <w:r w:rsidR="009F41AA">
        <w:rPr>
          <w:rFonts w:eastAsia="仿宋_GB2312"/>
          <w:snapToGrid w:val="0"/>
          <w:color w:val="000000"/>
          <w:kern w:val="0"/>
          <w:sz w:val="24"/>
          <w:vertAlign w:val="subscript"/>
        </w:rPr>
        <w:fldChar w:fldCharType="separate"/>
      </w:r>
      <w:r>
        <w:rPr>
          <w:snapToGrid w:val="0"/>
          <w:color w:val="000000"/>
          <w:kern w:val="0"/>
          <w:sz w:val="24"/>
          <w:vertAlign w:val="subscript"/>
        </w:rPr>
        <w:t>⑴</w:t>
      </w:r>
      <w:r w:rsidR="009F41AA">
        <w:rPr>
          <w:rFonts w:eastAsia="仿宋_GB2312"/>
          <w:snapToGrid w:val="0"/>
          <w:color w:val="000000"/>
          <w:kern w:val="0"/>
          <w:sz w:val="24"/>
          <w:vertAlign w:val="subscript"/>
        </w:rPr>
        <w:fldChar w:fldCharType="end"/>
      </w:r>
      <w:r>
        <w:rPr>
          <w:rFonts w:eastAsia="仿宋_GB2312"/>
          <w:snapToGrid w:val="0"/>
          <w:color w:val="000000"/>
          <w:kern w:val="0"/>
          <w:sz w:val="24"/>
        </w:rPr>
        <w:t>＝</w:t>
      </w:r>
      <w:r w:rsidR="008B4E8F" w:rsidRPr="008B4E8F">
        <w:rPr>
          <w:rFonts w:eastAsia="仿宋_GB2312"/>
          <w:snapToGrid w:val="0"/>
          <w:color w:val="000000"/>
          <w:kern w:val="0"/>
          <w:position w:val="-30"/>
          <w:sz w:val="24"/>
        </w:rPr>
        <w:object w:dxaOrig="1020" w:dyaOrig="700">
          <v:shape id="_x0000_i1085" type="#_x0000_t75" style="width:52.5pt;height:34.5pt" o:ole="">
            <v:imagedata r:id="rId111" o:title=""/>
          </v:shape>
          <o:OLEObject Type="Embed" ProgID="Equation.3" ShapeID="_x0000_i1085" DrawAspect="Content" ObjectID="_1670741916" r:id="rId112"/>
        </w:object>
      </w:r>
    </w:p>
    <w:p w:rsidR="008B4E8F" w:rsidRDefault="009F41AA">
      <w:pPr>
        <w:shd w:val="clear" w:color="auto" w:fill="FFFFFF"/>
        <w:adjustRightInd w:val="0"/>
        <w:snapToGrid w:val="0"/>
        <w:spacing w:line="360" w:lineRule="auto"/>
        <w:ind w:left="71" w:firstLineChars="195" w:firstLine="468"/>
        <w:rPr>
          <w:rFonts w:eastAsia="仿宋_GB2312"/>
          <w:bCs/>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2 \* GB2 </w:instrText>
      </w:r>
      <w:r>
        <w:rPr>
          <w:rFonts w:eastAsia="仿宋_GB2312"/>
          <w:snapToGrid w:val="0"/>
          <w:color w:val="000000"/>
          <w:kern w:val="0"/>
          <w:sz w:val="24"/>
        </w:rPr>
        <w:fldChar w:fldCharType="separate"/>
      </w:r>
      <w:r w:rsidR="003A1279">
        <w:rPr>
          <w:snapToGrid w:val="0"/>
          <w:color w:val="000000"/>
          <w:kern w:val="0"/>
          <w:sz w:val="24"/>
        </w:rPr>
        <w:t>⑵</w:t>
      </w:r>
      <w:r>
        <w:rPr>
          <w:rFonts w:eastAsia="仿宋_GB2312"/>
          <w:snapToGrid w:val="0"/>
          <w:color w:val="000000"/>
          <w:kern w:val="0"/>
          <w:sz w:val="24"/>
        </w:rPr>
        <w:fldChar w:fldCharType="end"/>
      </w:r>
      <w:r w:rsidR="003A1279">
        <w:rPr>
          <w:rFonts w:eastAsia="仿宋_GB2312" w:hint="eastAsia"/>
          <w:snapToGrid w:val="0"/>
          <w:color w:val="000000"/>
          <w:kern w:val="0"/>
          <w:sz w:val="24"/>
        </w:rPr>
        <w:t xml:space="preserve"> </w:t>
      </w:r>
      <w:r w:rsidR="003A1279">
        <w:rPr>
          <w:rFonts w:eastAsia="仿宋_GB2312"/>
          <w:bCs/>
          <w:snapToGrid w:val="0"/>
          <w:color w:val="000000"/>
          <w:kern w:val="0"/>
          <w:sz w:val="24"/>
        </w:rPr>
        <w:t>单套住宅区位状况调整系数</w:t>
      </w:r>
    </w:p>
    <w:p w:rsidR="008B4E8F" w:rsidRDefault="003A1279">
      <w:pPr>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t>如某</w:t>
      </w:r>
      <w:r>
        <w:rPr>
          <w:rFonts w:eastAsia="仿宋_GB2312"/>
          <w:bCs/>
          <w:snapToGrid w:val="0"/>
          <w:color w:val="000000"/>
          <w:kern w:val="0"/>
          <w:sz w:val="24"/>
        </w:rPr>
        <w:t>单套住宅</w:t>
      </w:r>
      <w:r>
        <w:rPr>
          <w:rFonts w:eastAsia="仿宋_GB2312"/>
          <w:snapToGrid w:val="0"/>
          <w:color w:val="000000"/>
          <w:kern w:val="0"/>
          <w:sz w:val="24"/>
        </w:rPr>
        <w:t>房屋在朝向、层次方面评定的调整系数分别为</w:t>
      </w:r>
      <w:r>
        <w:rPr>
          <w:rFonts w:eastAsia="仿宋_GB2312"/>
          <w:snapToGrid w:val="0"/>
          <w:color w:val="000000"/>
          <w:kern w:val="0"/>
          <w:sz w:val="24"/>
        </w:rPr>
        <w:t>k</w:t>
      </w:r>
      <w:r>
        <w:rPr>
          <w:rFonts w:eastAsia="仿宋_GB2312"/>
          <w:snapToGrid w:val="0"/>
          <w:color w:val="000000"/>
          <w:kern w:val="0"/>
          <w:sz w:val="24"/>
          <w:vertAlign w:val="subscript"/>
        </w:rPr>
        <w:t>5</w:t>
      </w:r>
      <w:r>
        <w:rPr>
          <w:rFonts w:eastAsia="仿宋_GB2312"/>
          <w:snapToGrid w:val="0"/>
          <w:color w:val="000000"/>
          <w:kern w:val="0"/>
          <w:sz w:val="24"/>
        </w:rPr>
        <w:t>、</w:t>
      </w:r>
      <w:r>
        <w:rPr>
          <w:rFonts w:eastAsia="仿宋_GB2312"/>
          <w:snapToGrid w:val="0"/>
          <w:color w:val="000000"/>
          <w:kern w:val="0"/>
          <w:sz w:val="24"/>
        </w:rPr>
        <w:t>k</w:t>
      </w:r>
      <w:r>
        <w:rPr>
          <w:rFonts w:eastAsia="仿宋_GB2312"/>
          <w:snapToGrid w:val="0"/>
          <w:color w:val="000000"/>
          <w:kern w:val="0"/>
          <w:sz w:val="24"/>
          <w:vertAlign w:val="subscript"/>
        </w:rPr>
        <w:t>6</w:t>
      </w:r>
      <w:r>
        <w:rPr>
          <w:rFonts w:eastAsia="仿宋_GB2312"/>
          <w:snapToGrid w:val="0"/>
          <w:color w:val="000000"/>
          <w:kern w:val="0"/>
          <w:sz w:val="24"/>
        </w:rPr>
        <w:t>，则其</w:t>
      </w:r>
      <w:r>
        <w:rPr>
          <w:rFonts w:eastAsia="仿宋_GB2312"/>
          <w:bCs/>
          <w:snapToGrid w:val="0"/>
          <w:color w:val="000000"/>
          <w:kern w:val="0"/>
          <w:sz w:val="24"/>
        </w:rPr>
        <w:t>单套住宅区位状况调整系数</w:t>
      </w:r>
      <w:r>
        <w:rPr>
          <w:rFonts w:eastAsia="仿宋_GB2312"/>
          <w:snapToGrid w:val="0"/>
          <w:color w:val="000000"/>
          <w:kern w:val="0"/>
          <w:sz w:val="24"/>
        </w:rPr>
        <w:t>：</w:t>
      </w:r>
    </w:p>
    <w:p w:rsidR="008B4E8F" w:rsidRDefault="003A1279">
      <w:pPr>
        <w:shd w:val="clear" w:color="auto" w:fill="FFFFFF"/>
        <w:adjustRightInd w:val="0"/>
        <w:snapToGrid w:val="0"/>
        <w:spacing w:line="360" w:lineRule="auto"/>
        <w:ind w:left="71" w:firstLineChars="195" w:firstLine="468"/>
        <w:rPr>
          <w:rFonts w:eastAsia="仿宋_GB2312"/>
          <w:snapToGrid w:val="0"/>
          <w:color w:val="000000"/>
          <w:kern w:val="0"/>
          <w:sz w:val="24"/>
        </w:rPr>
      </w:pPr>
      <w:r>
        <w:rPr>
          <w:rFonts w:eastAsia="仿宋_GB2312"/>
          <w:snapToGrid w:val="0"/>
          <w:color w:val="000000"/>
          <w:kern w:val="0"/>
          <w:sz w:val="24"/>
        </w:rPr>
        <w:t>P</w:t>
      </w:r>
      <w:r>
        <w:rPr>
          <w:rFonts w:eastAsia="仿宋_GB2312"/>
          <w:snapToGrid w:val="0"/>
          <w:color w:val="000000"/>
          <w:kern w:val="0"/>
          <w:sz w:val="24"/>
          <w:vertAlign w:val="subscript"/>
        </w:rPr>
        <w:t>32</w:t>
      </w:r>
      <w:r w:rsidR="009F41AA">
        <w:rPr>
          <w:rFonts w:eastAsia="仿宋_GB2312"/>
          <w:snapToGrid w:val="0"/>
          <w:color w:val="000000"/>
          <w:kern w:val="0"/>
          <w:sz w:val="24"/>
          <w:vertAlign w:val="subscript"/>
        </w:rPr>
        <w:fldChar w:fldCharType="begin"/>
      </w:r>
      <w:r>
        <w:rPr>
          <w:rFonts w:eastAsia="仿宋_GB2312"/>
          <w:snapToGrid w:val="0"/>
          <w:color w:val="000000"/>
          <w:kern w:val="0"/>
          <w:sz w:val="24"/>
          <w:vertAlign w:val="subscript"/>
        </w:rPr>
        <w:instrText xml:space="preserve"> = 2 \* GB2 </w:instrText>
      </w:r>
      <w:r w:rsidR="009F41AA">
        <w:rPr>
          <w:rFonts w:eastAsia="仿宋_GB2312"/>
          <w:snapToGrid w:val="0"/>
          <w:color w:val="000000"/>
          <w:kern w:val="0"/>
          <w:sz w:val="24"/>
          <w:vertAlign w:val="subscript"/>
        </w:rPr>
        <w:fldChar w:fldCharType="separate"/>
      </w:r>
      <w:r>
        <w:rPr>
          <w:snapToGrid w:val="0"/>
          <w:color w:val="000000"/>
          <w:kern w:val="0"/>
          <w:sz w:val="24"/>
          <w:vertAlign w:val="subscript"/>
        </w:rPr>
        <w:t>⑵</w:t>
      </w:r>
      <w:r w:rsidR="009F41AA">
        <w:rPr>
          <w:rFonts w:eastAsia="仿宋_GB2312"/>
          <w:snapToGrid w:val="0"/>
          <w:color w:val="000000"/>
          <w:kern w:val="0"/>
          <w:sz w:val="24"/>
          <w:vertAlign w:val="subscript"/>
        </w:rPr>
        <w:fldChar w:fldCharType="end"/>
      </w:r>
      <w:r>
        <w:rPr>
          <w:rFonts w:eastAsia="仿宋_GB2312"/>
          <w:snapToGrid w:val="0"/>
          <w:color w:val="000000"/>
          <w:kern w:val="0"/>
          <w:sz w:val="24"/>
        </w:rPr>
        <w:t>＝（</w:t>
      </w:r>
      <w:r w:rsidR="008B4E8F" w:rsidRPr="008B4E8F">
        <w:rPr>
          <w:rFonts w:eastAsia="仿宋_GB2312"/>
          <w:b/>
          <w:bCs/>
          <w:snapToGrid w:val="0"/>
          <w:color w:val="000000"/>
          <w:kern w:val="0"/>
          <w:position w:val="-24"/>
          <w:sz w:val="24"/>
        </w:rPr>
        <w:object w:dxaOrig="460" w:dyaOrig="639">
          <v:shape id="_x0000_i1086" type="#_x0000_t75" style="width:23.25pt;height:31.5pt" o:ole="">
            <v:imagedata r:id="rId113" o:title=""/>
          </v:shape>
          <o:OLEObject Type="Embed" ProgID="Equation.3" ShapeID="_x0000_i1086" DrawAspect="Content" ObjectID="_1670741917" r:id="rId114"/>
        </w:object>
      </w:r>
      <w:r>
        <w:rPr>
          <w:rFonts w:eastAsia="仿宋_GB2312"/>
          <w:snapToGrid w:val="0"/>
          <w:color w:val="000000"/>
          <w:kern w:val="0"/>
          <w:sz w:val="24"/>
        </w:rPr>
        <w:t>×</w:t>
      </w:r>
      <w:r w:rsidR="008B4E8F" w:rsidRPr="008B4E8F">
        <w:rPr>
          <w:rFonts w:eastAsia="仿宋_GB2312"/>
          <w:b/>
          <w:bCs/>
          <w:snapToGrid w:val="0"/>
          <w:color w:val="000000"/>
          <w:kern w:val="0"/>
          <w:position w:val="-24"/>
          <w:sz w:val="24"/>
        </w:rPr>
        <w:object w:dxaOrig="460" w:dyaOrig="639">
          <v:shape id="_x0000_i1087" type="#_x0000_t75" style="width:23.25pt;height:31.5pt" o:ole="">
            <v:imagedata r:id="rId115" o:title=""/>
          </v:shape>
          <o:OLEObject Type="Embed" ProgID="Equation.3" ShapeID="_x0000_i1087" DrawAspect="Content" ObjectID="_1670741918" r:id="rId116"/>
        </w:object>
      </w:r>
      <w:r>
        <w:rPr>
          <w:rFonts w:eastAsia="仿宋_GB2312"/>
          <w:b/>
          <w:bCs/>
          <w:snapToGrid w:val="0"/>
          <w:color w:val="000000"/>
          <w:kern w:val="0"/>
          <w:sz w:val="24"/>
        </w:rPr>
        <w:t>）</w:t>
      </w:r>
      <w:r>
        <w:rPr>
          <w:rFonts w:eastAsia="仿宋_GB2312"/>
          <w:snapToGrid w:val="0"/>
          <w:color w:val="000000"/>
          <w:kern w:val="0"/>
          <w:sz w:val="24"/>
        </w:rPr>
        <w:t>×100</w:t>
      </w:r>
    </w:p>
    <w:p w:rsidR="008B4E8F" w:rsidRDefault="009F41AA">
      <w:pPr>
        <w:shd w:val="clear" w:color="auto" w:fill="FFFFFF"/>
        <w:adjustRightInd w:val="0"/>
        <w:snapToGrid w:val="0"/>
        <w:spacing w:line="360" w:lineRule="auto"/>
        <w:ind w:left="71" w:firstLineChars="195" w:firstLine="468"/>
        <w:rPr>
          <w:rFonts w:eastAsia="仿宋_GB2312"/>
          <w:bCs/>
          <w:snapToGrid w:val="0"/>
          <w:color w:val="000000"/>
          <w:kern w:val="0"/>
          <w:sz w:val="24"/>
        </w:rPr>
      </w:pPr>
      <w:r>
        <w:rPr>
          <w:rFonts w:eastAsia="仿宋_GB2312"/>
          <w:bCs/>
          <w:snapToGrid w:val="0"/>
          <w:color w:val="000000"/>
          <w:kern w:val="0"/>
          <w:sz w:val="24"/>
        </w:rPr>
        <w:fldChar w:fldCharType="begin"/>
      </w:r>
      <w:r w:rsidR="003A1279">
        <w:rPr>
          <w:rFonts w:eastAsia="仿宋_GB2312"/>
          <w:bCs/>
          <w:snapToGrid w:val="0"/>
          <w:color w:val="000000"/>
          <w:kern w:val="0"/>
          <w:sz w:val="24"/>
        </w:rPr>
        <w:instrText xml:space="preserve"> = 3 \* GB2 </w:instrText>
      </w:r>
      <w:r>
        <w:rPr>
          <w:rFonts w:eastAsia="仿宋_GB2312"/>
          <w:bCs/>
          <w:snapToGrid w:val="0"/>
          <w:color w:val="000000"/>
          <w:kern w:val="0"/>
          <w:sz w:val="24"/>
        </w:rPr>
        <w:fldChar w:fldCharType="separate"/>
      </w:r>
      <w:r w:rsidR="003A1279">
        <w:rPr>
          <w:bCs/>
          <w:snapToGrid w:val="0"/>
          <w:color w:val="000000"/>
          <w:kern w:val="0"/>
          <w:sz w:val="24"/>
        </w:rPr>
        <w:t>⑶</w:t>
      </w:r>
      <w:r>
        <w:rPr>
          <w:rFonts w:eastAsia="仿宋_GB2312"/>
          <w:bCs/>
          <w:snapToGrid w:val="0"/>
          <w:color w:val="000000"/>
          <w:kern w:val="0"/>
          <w:sz w:val="24"/>
        </w:rPr>
        <w:fldChar w:fldCharType="end"/>
      </w:r>
      <w:r w:rsidR="003A1279">
        <w:rPr>
          <w:rFonts w:eastAsia="仿宋_GB2312"/>
          <w:bCs/>
          <w:snapToGrid w:val="0"/>
          <w:color w:val="000000"/>
          <w:kern w:val="0"/>
          <w:sz w:val="24"/>
        </w:rPr>
        <w:t xml:space="preserve"> </w:t>
      </w:r>
      <w:r w:rsidR="003A1279">
        <w:rPr>
          <w:rFonts w:eastAsia="仿宋_GB2312"/>
          <w:bCs/>
          <w:snapToGrid w:val="0"/>
          <w:color w:val="000000"/>
          <w:kern w:val="0"/>
          <w:sz w:val="24"/>
        </w:rPr>
        <w:t>区位状况调整系数</w:t>
      </w:r>
    </w:p>
    <w:p w:rsidR="008B4E8F" w:rsidRDefault="003A1279">
      <w:pPr>
        <w:shd w:val="clear" w:color="auto" w:fill="FFFFFF"/>
        <w:adjustRightInd w:val="0"/>
        <w:snapToGrid w:val="0"/>
        <w:spacing w:line="360" w:lineRule="auto"/>
        <w:ind w:left="71" w:firstLineChars="195" w:firstLine="468"/>
        <w:rPr>
          <w:rFonts w:eastAsia="仿宋_GB2312"/>
          <w:snapToGrid w:val="0"/>
          <w:color w:val="000000"/>
          <w:kern w:val="0"/>
          <w:sz w:val="24"/>
        </w:rPr>
      </w:pPr>
      <w:r>
        <w:rPr>
          <w:rFonts w:eastAsia="仿宋_GB2312"/>
          <w:snapToGrid w:val="0"/>
          <w:color w:val="000000"/>
          <w:kern w:val="0"/>
          <w:sz w:val="24"/>
        </w:rPr>
        <w:t>P</w:t>
      </w:r>
      <w:r>
        <w:rPr>
          <w:rFonts w:eastAsia="仿宋_GB2312"/>
          <w:snapToGrid w:val="0"/>
          <w:color w:val="000000"/>
          <w:kern w:val="0"/>
          <w:sz w:val="24"/>
          <w:vertAlign w:val="subscript"/>
        </w:rPr>
        <w:t>32</w:t>
      </w:r>
      <w:r>
        <w:rPr>
          <w:rFonts w:eastAsia="仿宋_GB2312"/>
          <w:snapToGrid w:val="0"/>
          <w:color w:val="000000"/>
          <w:kern w:val="0"/>
          <w:sz w:val="24"/>
        </w:rPr>
        <w:t>＝</w:t>
      </w:r>
      <w:r>
        <w:rPr>
          <w:rFonts w:eastAsia="仿宋_GB2312"/>
          <w:snapToGrid w:val="0"/>
          <w:color w:val="000000"/>
          <w:kern w:val="0"/>
          <w:sz w:val="24"/>
        </w:rPr>
        <w:t xml:space="preserve"> </w:t>
      </w:r>
      <w:r>
        <w:rPr>
          <w:rFonts w:eastAsia="仿宋_GB2312"/>
          <w:snapToGrid w:val="0"/>
          <w:color w:val="000000"/>
          <w:kern w:val="0"/>
          <w:sz w:val="24"/>
        </w:rPr>
        <w:t>（</w:t>
      </w:r>
      <w:r w:rsidR="008B4E8F" w:rsidRPr="008B4E8F">
        <w:rPr>
          <w:rFonts w:eastAsia="仿宋_GB2312"/>
          <w:snapToGrid w:val="0"/>
          <w:color w:val="000000"/>
          <w:kern w:val="0"/>
          <w:position w:val="-30"/>
          <w:sz w:val="24"/>
        </w:rPr>
        <w:object w:dxaOrig="580" w:dyaOrig="700">
          <v:shape id="_x0000_i1088" type="#_x0000_t75" style="width:29.25pt;height:34.5pt" o:ole="">
            <v:imagedata r:id="rId117" o:title=""/>
          </v:shape>
          <o:OLEObject Type="Embed" ProgID="Equation.3" ShapeID="_x0000_i1088" DrawAspect="Content" ObjectID="_1670741919" r:id="rId118"/>
        </w:object>
      </w:r>
      <w:r w:rsidR="008B4E8F" w:rsidRPr="008B4E8F">
        <w:rPr>
          <w:rFonts w:eastAsia="仿宋_GB2312"/>
          <w:b/>
          <w:bCs/>
          <w:snapToGrid w:val="0"/>
          <w:color w:val="000000"/>
          <w:kern w:val="0"/>
          <w:position w:val="-24"/>
          <w:sz w:val="24"/>
        </w:rPr>
        <w:object w:dxaOrig="460" w:dyaOrig="639">
          <v:shape id="_x0000_i1089" type="#_x0000_t75" style="width:23.25pt;height:31.5pt" o:ole="">
            <v:imagedata r:id="rId119" o:title=""/>
          </v:shape>
          <o:OLEObject Type="Embed" ProgID="Equation.3" ShapeID="_x0000_i1089" DrawAspect="Content" ObjectID="_1670741920" r:id="rId120"/>
        </w:object>
      </w:r>
      <w:r>
        <w:rPr>
          <w:rFonts w:eastAsia="仿宋_GB2312"/>
          <w:snapToGrid w:val="0"/>
          <w:color w:val="000000"/>
          <w:kern w:val="0"/>
          <w:sz w:val="24"/>
        </w:rPr>
        <w:t>×</w:t>
      </w:r>
      <w:r w:rsidR="008B4E8F" w:rsidRPr="008B4E8F">
        <w:rPr>
          <w:rFonts w:eastAsia="仿宋_GB2312"/>
          <w:b/>
          <w:bCs/>
          <w:snapToGrid w:val="0"/>
          <w:color w:val="000000"/>
          <w:kern w:val="0"/>
          <w:position w:val="-24"/>
          <w:sz w:val="24"/>
        </w:rPr>
        <w:object w:dxaOrig="460" w:dyaOrig="639">
          <v:shape id="_x0000_i1090" type="#_x0000_t75" style="width:23.25pt;height:31.5pt" o:ole="">
            <v:imagedata r:id="rId121" o:title=""/>
          </v:shape>
          <o:OLEObject Type="Embed" ProgID="Equation.3" ShapeID="_x0000_i1090" DrawAspect="Content" ObjectID="_1670741921" r:id="rId122"/>
        </w:object>
      </w:r>
      <w:r>
        <w:rPr>
          <w:rFonts w:eastAsia="仿宋_GB2312"/>
          <w:b/>
          <w:bCs/>
          <w:snapToGrid w:val="0"/>
          <w:color w:val="000000"/>
          <w:kern w:val="0"/>
          <w:sz w:val="24"/>
        </w:rPr>
        <w:t>）</w:t>
      </w:r>
      <w:r>
        <w:rPr>
          <w:rFonts w:eastAsia="仿宋_GB2312"/>
          <w:snapToGrid w:val="0"/>
          <w:color w:val="000000"/>
          <w:kern w:val="0"/>
          <w:sz w:val="24"/>
        </w:rPr>
        <w:t>×100</w:t>
      </w:r>
    </w:p>
    <w:p w:rsidR="003A1279" w:rsidRDefault="003A1279">
      <w:pPr>
        <w:widowControl/>
        <w:jc w:val="left"/>
        <w:rPr>
          <w:rFonts w:eastAsia="仿宋_GB2312"/>
          <w:snapToGrid w:val="0"/>
          <w:color w:val="000000"/>
          <w:kern w:val="0"/>
          <w:sz w:val="24"/>
        </w:rPr>
      </w:pPr>
      <w:r>
        <w:rPr>
          <w:rFonts w:eastAsia="仿宋_GB2312"/>
          <w:snapToGrid w:val="0"/>
          <w:color w:val="000000"/>
          <w:kern w:val="0"/>
          <w:sz w:val="24"/>
        </w:rPr>
        <w:br w:type="page"/>
      </w:r>
    </w:p>
    <w:p w:rsidR="008B4E8F" w:rsidRDefault="008B4E8F">
      <w:pPr>
        <w:shd w:val="clear" w:color="auto" w:fill="FFFFFF"/>
        <w:adjustRightInd w:val="0"/>
        <w:snapToGrid w:val="0"/>
        <w:spacing w:line="360" w:lineRule="auto"/>
        <w:ind w:left="71" w:firstLineChars="195" w:firstLine="468"/>
        <w:rPr>
          <w:rFonts w:eastAsia="仿宋_GB2312"/>
          <w:snapToGrid w:val="0"/>
          <w:color w:val="000000"/>
          <w:kern w:val="0"/>
          <w:sz w:val="24"/>
        </w:rPr>
      </w:pPr>
    </w:p>
    <w:p w:rsidR="008B4E8F" w:rsidRDefault="003A1279">
      <w:pPr>
        <w:pStyle w:val="1"/>
        <w:adjustRightInd w:val="0"/>
        <w:snapToGrid w:val="0"/>
        <w:spacing w:before="0" w:after="0" w:line="360" w:lineRule="auto"/>
        <w:ind w:firstLineChars="200" w:firstLine="480"/>
        <w:rPr>
          <w:rFonts w:eastAsia="黑体"/>
          <w:snapToGrid w:val="0"/>
          <w:color w:val="000000"/>
          <w:kern w:val="0"/>
          <w:sz w:val="28"/>
          <w:szCs w:val="28"/>
        </w:rPr>
      </w:pPr>
      <w:bookmarkStart w:id="27" w:name="_Toc320481579"/>
      <w:r>
        <w:rPr>
          <w:rFonts w:eastAsia="黑体"/>
          <w:b w:val="0"/>
          <w:snapToGrid w:val="0"/>
          <w:color w:val="000000"/>
          <w:kern w:val="0"/>
          <w:sz w:val="24"/>
          <w:szCs w:val="24"/>
        </w:rPr>
        <w:t>附件四</w:t>
      </w:r>
      <w:r>
        <w:rPr>
          <w:rFonts w:eastAsia="黑体"/>
          <w:b w:val="0"/>
          <w:snapToGrid w:val="0"/>
          <w:color w:val="000000"/>
          <w:kern w:val="0"/>
          <w:sz w:val="24"/>
          <w:szCs w:val="24"/>
        </w:rPr>
        <w:t xml:space="preserve">  </w:t>
      </w:r>
      <w:r>
        <w:rPr>
          <w:rFonts w:eastAsia="黑体"/>
          <w:b w:val="0"/>
          <w:bCs w:val="0"/>
          <w:snapToGrid w:val="0"/>
          <w:color w:val="000000"/>
          <w:kern w:val="0"/>
          <w:sz w:val="24"/>
        </w:rPr>
        <w:t>征收估价收益法附件</w:t>
      </w:r>
      <w:bookmarkEnd w:id="27"/>
    </w:p>
    <w:p w:rsidR="008B4E8F" w:rsidRDefault="009F41AA">
      <w:pPr>
        <w:shd w:val="clear" w:color="auto" w:fill="FFFFFF"/>
        <w:spacing w:line="360" w:lineRule="auto"/>
        <w:ind w:firstLineChars="225" w:firstLine="542"/>
        <w:outlineLvl w:val="0"/>
        <w:rPr>
          <w:rFonts w:eastAsia="仿宋_GB2312"/>
          <w:b/>
          <w:bCs/>
          <w:snapToGrid w:val="0"/>
          <w:color w:val="000000"/>
          <w:kern w:val="0"/>
          <w:sz w:val="24"/>
        </w:rPr>
      </w:pPr>
      <w:r>
        <w:rPr>
          <w:rFonts w:eastAsia="仿宋_GB2312"/>
          <w:b/>
          <w:bCs/>
          <w:snapToGrid w:val="0"/>
          <w:color w:val="000000"/>
          <w:kern w:val="0"/>
          <w:sz w:val="24"/>
        </w:rPr>
        <w:fldChar w:fldCharType="begin"/>
      </w:r>
      <w:r w:rsidR="003A1279">
        <w:rPr>
          <w:rFonts w:eastAsia="仿宋_GB2312"/>
          <w:b/>
          <w:bCs/>
          <w:snapToGrid w:val="0"/>
          <w:color w:val="000000"/>
          <w:kern w:val="0"/>
          <w:sz w:val="24"/>
        </w:rPr>
        <w:instrText xml:space="preserve"> = 1 \* GB4 </w:instrText>
      </w:r>
      <w:r>
        <w:rPr>
          <w:rFonts w:eastAsia="仿宋_GB2312"/>
          <w:b/>
          <w:bCs/>
          <w:snapToGrid w:val="0"/>
          <w:color w:val="000000"/>
          <w:kern w:val="0"/>
          <w:sz w:val="24"/>
        </w:rPr>
        <w:fldChar w:fldCharType="separate"/>
      </w:r>
      <w:bookmarkStart w:id="28" w:name="_Toc301428255"/>
      <w:bookmarkStart w:id="29" w:name="_Toc298250040"/>
      <w:bookmarkStart w:id="30" w:name="_Toc320481580"/>
      <w:r w:rsidR="003A1279">
        <w:rPr>
          <w:rFonts w:eastAsia="仿宋_GB2312"/>
          <w:b/>
          <w:bCs/>
          <w:snapToGrid w:val="0"/>
          <w:color w:val="000000"/>
          <w:kern w:val="0"/>
          <w:sz w:val="24"/>
        </w:rPr>
        <w:t>㈠</w:t>
      </w:r>
      <w:r>
        <w:rPr>
          <w:rFonts w:eastAsia="仿宋_GB2312"/>
          <w:b/>
          <w:bCs/>
          <w:snapToGrid w:val="0"/>
          <w:color w:val="000000"/>
          <w:kern w:val="0"/>
          <w:sz w:val="24"/>
        </w:rPr>
        <w:fldChar w:fldCharType="end"/>
      </w:r>
      <w:r w:rsidR="003A1279">
        <w:rPr>
          <w:rFonts w:eastAsia="仿宋_GB2312"/>
          <w:b/>
          <w:bCs/>
          <w:snapToGrid w:val="0"/>
          <w:color w:val="000000"/>
          <w:kern w:val="0"/>
          <w:sz w:val="24"/>
        </w:rPr>
        <w:t xml:space="preserve"> </w:t>
      </w:r>
      <w:r w:rsidR="003A1279">
        <w:rPr>
          <w:rFonts w:eastAsia="仿宋_GB2312"/>
          <w:b/>
          <w:bCs/>
          <w:snapToGrid w:val="0"/>
          <w:color w:val="000000"/>
          <w:kern w:val="0"/>
          <w:sz w:val="24"/>
        </w:rPr>
        <w:t>收益法应用说明</w:t>
      </w:r>
      <w:bookmarkEnd w:id="28"/>
      <w:bookmarkEnd w:id="29"/>
      <w:bookmarkEnd w:id="30"/>
    </w:p>
    <w:p w:rsidR="008B4E8F" w:rsidRDefault="003A1279">
      <w:pPr>
        <w:adjustRightInd w:val="0"/>
        <w:snapToGrid w:val="0"/>
        <w:spacing w:line="360" w:lineRule="auto"/>
        <w:ind w:firstLineChars="200" w:firstLine="480"/>
        <w:rPr>
          <w:rFonts w:eastAsia="仿宋"/>
          <w:snapToGrid w:val="0"/>
          <w:color w:val="000000"/>
          <w:kern w:val="0"/>
          <w:sz w:val="24"/>
        </w:rPr>
      </w:pPr>
      <w:r>
        <w:rPr>
          <w:rFonts w:eastAsia="仿宋_GB2312" w:hint="eastAsia"/>
          <w:snapToGrid w:val="0"/>
          <w:color w:val="000000"/>
          <w:kern w:val="0"/>
          <w:sz w:val="24"/>
        </w:rPr>
        <w:t>1.</w:t>
      </w:r>
      <w:r>
        <w:rPr>
          <w:rFonts w:eastAsia="仿宋"/>
          <w:snapToGrid w:val="0"/>
          <w:color w:val="000000"/>
          <w:kern w:val="0"/>
          <w:sz w:val="24"/>
        </w:rPr>
        <w:t>净收益</w:t>
      </w:r>
    </w:p>
    <w:p w:rsidR="008B4E8F" w:rsidRDefault="003A1279">
      <w:pPr>
        <w:adjustRightInd w:val="0"/>
        <w:snapToGrid w:val="0"/>
        <w:spacing w:line="360" w:lineRule="auto"/>
        <w:ind w:firstLineChars="200" w:firstLine="480"/>
        <w:rPr>
          <w:rFonts w:eastAsia="仿宋"/>
          <w:snapToGrid w:val="0"/>
          <w:color w:val="000000"/>
          <w:kern w:val="0"/>
          <w:sz w:val="24"/>
        </w:rPr>
      </w:pPr>
      <w:r>
        <w:rPr>
          <w:rFonts w:eastAsia="仿宋"/>
          <w:snapToGrid w:val="0"/>
          <w:color w:val="000000"/>
          <w:kern w:val="0"/>
          <w:sz w:val="24"/>
        </w:rPr>
        <w:t>净收益可通过租赁收入测算的，应优先通过租赁收入测算，并应符合下列规定：</w:t>
      </w:r>
      <w:r w:rsidR="009F41AA">
        <w:rPr>
          <w:rFonts w:eastAsia="仿宋"/>
          <w:snapToGrid w:val="0"/>
          <w:color w:val="000000"/>
          <w:kern w:val="0"/>
          <w:sz w:val="24"/>
        </w:rPr>
        <w:fldChar w:fldCharType="begin"/>
      </w:r>
      <w:r>
        <w:rPr>
          <w:rFonts w:eastAsia="仿宋"/>
          <w:snapToGrid w:val="0"/>
          <w:color w:val="000000"/>
          <w:kern w:val="0"/>
          <w:sz w:val="24"/>
        </w:rPr>
        <w:instrText xml:space="preserve"> = 1 \* GB3 </w:instrText>
      </w:r>
      <w:r w:rsidR="009F41AA">
        <w:rPr>
          <w:rFonts w:eastAsia="仿宋"/>
          <w:snapToGrid w:val="0"/>
          <w:color w:val="000000"/>
          <w:kern w:val="0"/>
          <w:sz w:val="24"/>
        </w:rPr>
        <w:fldChar w:fldCharType="separate"/>
      </w:r>
      <w:r>
        <w:rPr>
          <w:rFonts w:ascii="宋体" w:hAnsi="宋体" w:cs="宋体" w:hint="eastAsia"/>
          <w:snapToGrid w:val="0"/>
          <w:color w:val="000000"/>
          <w:kern w:val="0"/>
          <w:sz w:val="24"/>
        </w:rPr>
        <w:t>①</w:t>
      </w:r>
      <w:r w:rsidR="009F41AA">
        <w:rPr>
          <w:rFonts w:eastAsia="仿宋"/>
          <w:snapToGrid w:val="0"/>
          <w:color w:val="000000"/>
          <w:kern w:val="0"/>
          <w:sz w:val="24"/>
        </w:rPr>
        <w:fldChar w:fldCharType="end"/>
      </w:r>
      <w:r>
        <w:rPr>
          <w:rFonts w:eastAsia="仿宋"/>
          <w:snapToGrid w:val="0"/>
          <w:color w:val="000000"/>
          <w:kern w:val="0"/>
          <w:sz w:val="24"/>
        </w:rPr>
        <w:t xml:space="preserve"> </w:t>
      </w:r>
      <w:r>
        <w:rPr>
          <w:rFonts w:eastAsia="仿宋"/>
          <w:snapToGrid w:val="0"/>
          <w:color w:val="000000"/>
          <w:kern w:val="0"/>
          <w:sz w:val="24"/>
        </w:rPr>
        <w:t>应根据租赁合同和租赁市场资料测算净收益，且净收益应为有效毛收入减去由出租人负担的运营费用；</w:t>
      </w:r>
      <w:r w:rsidR="009F41AA">
        <w:rPr>
          <w:rFonts w:eastAsia="仿宋"/>
          <w:snapToGrid w:val="0"/>
          <w:color w:val="000000"/>
          <w:kern w:val="0"/>
          <w:sz w:val="24"/>
        </w:rPr>
        <w:fldChar w:fldCharType="begin"/>
      </w:r>
      <w:r>
        <w:rPr>
          <w:rFonts w:eastAsia="仿宋"/>
          <w:snapToGrid w:val="0"/>
          <w:color w:val="000000"/>
          <w:kern w:val="0"/>
          <w:sz w:val="24"/>
        </w:rPr>
        <w:instrText xml:space="preserve"> = 2 \* GB3 </w:instrText>
      </w:r>
      <w:r w:rsidR="009F41AA">
        <w:rPr>
          <w:rFonts w:eastAsia="仿宋"/>
          <w:snapToGrid w:val="0"/>
          <w:color w:val="000000"/>
          <w:kern w:val="0"/>
          <w:sz w:val="24"/>
        </w:rPr>
        <w:fldChar w:fldCharType="separate"/>
      </w:r>
      <w:r>
        <w:rPr>
          <w:rFonts w:ascii="宋体" w:hAnsi="宋体" w:cs="宋体" w:hint="eastAsia"/>
          <w:snapToGrid w:val="0"/>
          <w:color w:val="000000"/>
          <w:kern w:val="0"/>
          <w:sz w:val="24"/>
        </w:rPr>
        <w:t>②</w:t>
      </w:r>
      <w:r w:rsidR="009F41AA">
        <w:rPr>
          <w:rFonts w:eastAsia="仿宋"/>
          <w:snapToGrid w:val="0"/>
          <w:color w:val="000000"/>
          <w:kern w:val="0"/>
          <w:sz w:val="24"/>
        </w:rPr>
        <w:fldChar w:fldCharType="end"/>
      </w:r>
      <w:r>
        <w:rPr>
          <w:rFonts w:eastAsia="仿宋"/>
          <w:snapToGrid w:val="0"/>
          <w:color w:val="000000"/>
          <w:kern w:val="0"/>
          <w:sz w:val="24"/>
        </w:rPr>
        <w:t xml:space="preserve"> </w:t>
      </w:r>
      <w:r>
        <w:rPr>
          <w:rFonts w:eastAsia="仿宋"/>
          <w:snapToGrid w:val="0"/>
          <w:color w:val="000000"/>
          <w:kern w:val="0"/>
          <w:sz w:val="24"/>
        </w:rPr>
        <w:t>有效毛收入应为潜在毛租金收入减去空置和收租损失，再加租赁保证金或押金的利息等各种其他收入，或为租金收入加其他收入；</w:t>
      </w:r>
      <w:r>
        <w:rPr>
          <w:rFonts w:eastAsia="仿宋"/>
          <w:snapToGrid w:val="0"/>
          <w:color w:val="000000"/>
          <w:kern w:val="0"/>
          <w:sz w:val="24"/>
        </w:rPr>
        <w:t xml:space="preserve"> </w:t>
      </w:r>
      <w:r w:rsidR="009F41AA">
        <w:rPr>
          <w:rFonts w:eastAsia="仿宋"/>
          <w:snapToGrid w:val="0"/>
          <w:color w:val="000000"/>
          <w:kern w:val="0"/>
          <w:sz w:val="24"/>
        </w:rPr>
        <w:fldChar w:fldCharType="begin"/>
      </w:r>
      <w:r>
        <w:rPr>
          <w:rFonts w:eastAsia="仿宋"/>
          <w:snapToGrid w:val="0"/>
          <w:color w:val="000000"/>
          <w:kern w:val="0"/>
          <w:sz w:val="24"/>
        </w:rPr>
        <w:instrText xml:space="preserve"> = 3 \* GB3 </w:instrText>
      </w:r>
      <w:r w:rsidR="009F41AA">
        <w:rPr>
          <w:rFonts w:eastAsia="仿宋"/>
          <w:snapToGrid w:val="0"/>
          <w:color w:val="000000"/>
          <w:kern w:val="0"/>
          <w:sz w:val="24"/>
        </w:rPr>
        <w:fldChar w:fldCharType="separate"/>
      </w:r>
      <w:r>
        <w:rPr>
          <w:rFonts w:ascii="宋体" w:hAnsi="宋体" w:cs="宋体" w:hint="eastAsia"/>
          <w:snapToGrid w:val="0"/>
          <w:color w:val="000000"/>
          <w:kern w:val="0"/>
          <w:sz w:val="24"/>
        </w:rPr>
        <w:t>③</w:t>
      </w:r>
      <w:r w:rsidR="009F41AA">
        <w:rPr>
          <w:rFonts w:eastAsia="仿宋"/>
          <w:snapToGrid w:val="0"/>
          <w:color w:val="000000"/>
          <w:kern w:val="0"/>
          <w:sz w:val="24"/>
        </w:rPr>
        <w:fldChar w:fldCharType="end"/>
      </w:r>
      <w:r>
        <w:rPr>
          <w:rFonts w:eastAsia="仿宋"/>
          <w:snapToGrid w:val="0"/>
          <w:color w:val="000000"/>
          <w:kern w:val="0"/>
          <w:sz w:val="24"/>
        </w:rPr>
        <w:t xml:space="preserve"> </w:t>
      </w:r>
      <w:r>
        <w:rPr>
          <w:rFonts w:eastAsia="仿宋"/>
          <w:snapToGrid w:val="0"/>
          <w:color w:val="000000"/>
          <w:kern w:val="0"/>
          <w:sz w:val="24"/>
        </w:rPr>
        <w:t>运营费用应包括房地产税、房屋保险费、物业服务费、管理费用、维修费、水电费等维持房地产正常使用或营业的必要支出，并应根据合同租金的内涵决定取舍，其中由承租人负担的部分不应计入。</w:t>
      </w:r>
    </w:p>
    <w:p w:rsidR="008B4E8F" w:rsidRDefault="003A1279">
      <w:pPr>
        <w:adjustRightInd w:val="0"/>
        <w:snapToGrid w:val="0"/>
        <w:spacing w:line="360" w:lineRule="auto"/>
        <w:ind w:firstLineChars="200" w:firstLine="480"/>
        <w:rPr>
          <w:rFonts w:eastAsia="仿宋_GB2312"/>
          <w:snapToGrid w:val="0"/>
          <w:color w:val="000000"/>
          <w:kern w:val="0"/>
          <w:sz w:val="24"/>
        </w:rPr>
      </w:pPr>
      <w:r>
        <w:rPr>
          <w:rFonts w:eastAsia="仿宋"/>
          <w:snapToGrid w:val="0"/>
          <w:color w:val="000000"/>
          <w:kern w:val="0"/>
          <w:sz w:val="24"/>
        </w:rPr>
        <w:t>净收益不可直接通过租赁收入测算的，应根据估价对象的用途等情况，选择下列方式之一测算</w:t>
      </w:r>
      <w:r>
        <w:rPr>
          <w:rFonts w:eastAsia="仿宋"/>
          <w:snapToGrid w:val="0"/>
          <w:color w:val="000000"/>
          <w:kern w:val="0"/>
          <w:sz w:val="24"/>
        </w:rPr>
        <w:t xml:space="preserve">: </w:t>
      </w:r>
      <w:r w:rsidR="009F41AA">
        <w:rPr>
          <w:rFonts w:eastAsia="仿宋"/>
          <w:snapToGrid w:val="0"/>
          <w:color w:val="000000"/>
          <w:kern w:val="0"/>
          <w:sz w:val="24"/>
        </w:rPr>
        <w:fldChar w:fldCharType="begin"/>
      </w:r>
      <w:r>
        <w:rPr>
          <w:rFonts w:eastAsia="仿宋"/>
          <w:snapToGrid w:val="0"/>
          <w:color w:val="000000"/>
          <w:kern w:val="0"/>
          <w:sz w:val="24"/>
        </w:rPr>
        <w:instrText xml:space="preserve"> = 1 \* GB3 </w:instrText>
      </w:r>
      <w:r w:rsidR="009F41AA">
        <w:rPr>
          <w:rFonts w:eastAsia="仿宋"/>
          <w:snapToGrid w:val="0"/>
          <w:color w:val="000000"/>
          <w:kern w:val="0"/>
          <w:sz w:val="24"/>
        </w:rPr>
        <w:fldChar w:fldCharType="separate"/>
      </w:r>
      <w:r>
        <w:rPr>
          <w:rFonts w:ascii="宋体" w:hAnsi="宋体" w:cs="宋体" w:hint="eastAsia"/>
          <w:snapToGrid w:val="0"/>
          <w:color w:val="000000"/>
          <w:kern w:val="0"/>
          <w:sz w:val="24"/>
        </w:rPr>
        <w:t>①</w:t>
      </w:r>
      <w:r w:rsidR="009F41AA">
        <w:rPr>
          <w:rFonts w:eastAsia="仿宋"/>
          <w:snapToGrid w:val="0"/>
          <w:color w:val="000000"/>
          <w:kern w:val="0"/>
          <w:sz w:val="24"/>
        </w:rPr>
        <w:fldChar w:fldCharType="end"/>
      </w:r>
      <w:r>
        <w:rPr>
          <w:rFonts w:eastAsia="仿宋"/>
          <w:snapToGrid w:val="0"/>
          <w:color w:val="000000"/>
          <w:kern w:val="0"/>
          <w:sz w:val="24"/>
        </w:rPr>
        <w:t xml:space="preserve"> </w:t>
      </w:r>
      <w:r>
        <w:rPr>
          <w:rFonts w:eastAsia="仿宋"/>
          <w:snapToGrid w:val="0"/>
          <w:color w:val="000000"/>
          <w:kern w:val="0"/>
          <w:sz w:val="24"/>
        </w:rPr>
        <w:t>商服经营型房地产，应根据经营资料测算净收益，且净收益应为经营收入减去经营成本、经营费用、经营税金及附加、管理费用、财务费用及应归属于商服经营者的利润；</w:t>
      </w:r>
      <w:r w:rsidR="009F41AA">
        <w:rPr>
          <w:rFonts w:eastAsia="仿宋"/>
          <w:snapToGrid w:val="0"/>
          <w:color w:val="000000"/>
          <w:kern w:val="0"/>
          <w:sz w:val="24"/>
        </w:rPr>
        <w:fldChar w:fldCharType="begin"/>
      </w:r>
      <w:r>
        <w:rPr>
          <w:rFonts w:eastAsia="仿宋"/>
          <w:snapToGrid w:val="0"/>
          <w:color w:val="000000"/>
          <w:kern w:val="0"/>
          <w:sz w:val="24"/>
        </w:rPr>
        <w:instrText xml:space="preserve"> = 2 \* GB3 </w:instrText>
      </w:r>
      <w:r w:rsidR="009F41AA">
        <w:rPr>
          <w:rFonts w:eastAsia="仿宋"/>
          <w:snapToGrid w:val="0"/>
          <w:color w:val="000000"/>
          <w:kern w:val="0"/>
          <w:sz w:val="24"/>
        </w:rPr>
        <w:fldChar w:fldCharType="separate"/>
      </w:r>
      <w:r>
        <w:rPr>
          <w:rFonts w:ascii="宋体" w:hAnsi="宋体" w:cs="宋体" w:hint="eastAsia"/>
          <w:snapToGrid w:val="0"/>
          <w:color w:val="000000"/>
          <w:kern w:val="0"/>
          <w:sz w:val="24"/>
        </w:rPr>
        <w:t>②</w:t>
      </w:r>
      <w:r w:rsidR="009F41AA">
        <w:rPr>
          <w:rFonts w:eastAsia="仿宋"/>
          <w:snapToGrid w:val="0"/>
          <w:color w:val="000000"/>
          <w:kern w:val="0"/>
          <w:sz w:val="24"/>
        </w:rPr>
        <w:fldChar w:fldCharType="end"/>
      </w:r>
      <w:r>
        <w:rPr>
          <w:rFonts w:eastAsia="仿宋"/>
          <w:snapToGrid w:val="0"/>
          <w:color w:val="000000"/>
          <w:kern w:val="0"/>
          <w:sz w:val="24"/>
        </w:rPr>
        <w:t xml:space="preserve"> </w:t>
      </w:r>
      <w:r>
        <w:rPr>
          <w:rFonts w:eastAsia="仿宋"/>
          <w:snapToGrid w:val="0"/>
          <w:color w:val="000000"/>
          <w:kern w:val="0"/>
          <w:sz w:val="24"/>
        </w:rPr>
        <w:t>生产型房地产，应根据产品市场价格和原材料、人工费用等资料测算净收益，且净收益应为产品销售收入减去生产成本、销售费用、销售税金及附加、管理费用、财务费用及应归属于生产者的利润；</w:t>
      </w:r>
      <w:r w:rsidR="009F41AA">
        <w:rPr>
          <w:rFonts w:eastAsia="仿宋"/>
          <w:snapToGrid w:val="0"/>
          <w:color w:val="000000"/>
          <w:kern w:val="0"/>
          <w:sz w:val="24"/>
        </w:rPr>
        <w:fldChar w:fldCharType="begin"/>
      </w:r>
      <w:r>
        <w:rPr>
          <w:rFonts w:eastAsia="仿宋"/>
          <w:snapToGrid w:val="0"/>
          <w:color w:val="000000"/>
          <w:kern w:val="0"/>
          <w:sz w:val="24"/>
        </w:rPr>
        <w:instrText xml:space="preserve"> = 3 \* GB3 </w:instrText>
      </w:r>
      <w:r w:rsidR="009F41AA">
        <w:rPr>
          <w:rFonts w:eastAsia="仿宋"/>
          <w:snapToGrid w:val="0"/>
          <w:color w:val="000000"/>
          <w:kern w:val="0"/>
          <w:sz w:val="24"/>
        </w:rPr>
        <w:fldChar w:fldCharType="separate"/>
      </w:r>
      <w:r>
        <w:rPr>
          <w:rFonts w:ascii="宋体" w:hAnsi="宋体" w:cs="宋体" w:hint="eastAsia"/>
          <w:snapToGrid w:val="0"/>
          <w:color w:val="000000"/>
          <w:kern w:val="0"/>
          <w:sz w:val="24"/>
        </w:rPr>
        <w:t>③</w:t>
      </w:r>
      <w:r w:rsidR="009F41AA">
        <w:rPr>
          <w:rFonts w:eastAsia="仿宋"/>
          <w:snapToGrid w:val="0"/>
          <w:color w:val="000000"/>
          <w:kern w:val="0"/>
          <w:sz w:val="24"/>
        </w:rPr>
        <w:fldChar w:fldCharType="end"/>
      </w:r>
      <w:r>
        <w:rPr>
          <w:rFonts w:eastAsia="仿宋"/>
          <w:snapToGrid w:val="0"/>
          <w:color w:val="000000"/>
          <w:kern w:val="0"/>
          <w:sz w:val="24"/>
        </w:rPr>
        <w:t xml:space="preserve"> </w:t>
      </w:r>
      <w:r>
        <w:rPr>
          <w:rFonts w:eastAsia="仿宋"/>
          <w:snapToGrid w:val="0"/>
          <w:color w:val="000000"/>
          <w:kern w:val="0"/>
          <w:sz w:val="24"/>
        </w:rPr>
        <w:t>自用或尚未使用的房地产，可比照有收益的类似房地产的有关资料按相应方式测算净收益，或通过直接比较调整得出净收益。</w:t>
      </w:r>
    </w:p>
    <w:p w:rsidR="008B4E8F" w:rsidRDefault="003A1279">
      <w:pPr>
        <w:adjustRightInd w:val="0"/>
        <w:snapToGrid w:val="0"/>
        <w:spacing w:line="360" w:lineRule="auto"/>
        <w:ind w:firstLineChars="200" w:firstLine="480"/>
        <w:rPr>
          <w:rFonts w:eastAsia="仿宋_GB2312"/>
          <w:snapToGrid w:val="0"/>
          <w:color w:val="000000"/>
          <w:kern w:val="0"/>
          <w:sz w:val="24"/>
        </w:rPr>
      </w:pPr>
      <w:r>
        <w:rPr>
          <w:rFonts w:eastAsia="仿宋"/>
          <w:bCs/>
          <w:snapToGrid w:val="0"/>
          <w:color w:val="000000"/>
          <w:kern w:val="0"/>
          <w:sz w:val="24"/>
        </w:rPr>
        <w:t>上述</w:t>
      </w:r>
      <w:r>
        <w:rPr>
          <w:rFonts w:eastAsia="仿宋"/>
          <w:snapToGrid w:val="0"/>
          <w:color w:val="000000"/>
          <w:kern w:val="0"/>
          <w:sz w:val="24"/>
        </w:rPr>
        <w:t>收入、费用或净收益的取值，应符合下列规定</w:t>
      </w:r>
      <w:r>
        <w:rPr>
          <w:rFonts w:eastAsia="仿宋"/>
          <w:snapToGrid w:val="0"/>
          <w:color w:val="000000"/>
          <w:kern w:val="0"/>
          <w:sz w:val="24"/>
        </w:rPr>
        <w:t>:</w:t>
      </w:r>
      <w:r w:rsidR="009F41AA">
        <w:rPr>
          <w:rFonts w:eastAsia="仿宋"/>
          <w:snapToGrid w:val="0"/>
          <w:color w:val="000000"/>
          <w:kern w:val="0"/>
          <w:sz w:val="24"/>
        </w:rPr>
        <w:fldChar w:fldCharType="begin"/>
      </w:r>
      <w:r>
        <w:rPr>
          <w:rFonts w:eastAsia="仿宋"/>
          <w:snapToGrid w:val="0"/>
          <w:color w:val="000000"/>
          <w:kern w:val="0"/>
          <w:sz w:val="24"/>
        </w:rPr>
        <w:instrText xml:space="preserve"> = 1 \* GB3 </w:instrText>
      </w:r>
      <w:r w:rsidR="009F41AA">
        <w:rPr>
          <w:rFonts w:eastAsia="仿宋"/>
          <w:snapToGrid w:val="0"/>
          <w:color w:val="000000"/>
          <w:kern w:val="0"/>
          <w:sz w:val="24"/>
        </w:rPr>
        <w:fldChar w:fldCharType="separate"/>
      </w:r>
      <w:r>
        <w:rPr>
          <w:rFonts w:ascii="宋体" w:hAnsi="宋体" w:cs="宋体" w:hint="eastAsia"/>
          <w:snapToGrid w:val="0"/>
          <w:color w:val="000000"/>
          <w:kern w:val="0"/>
          <w:sz w:val="24"/>
        </w:rPr>
        <w:t>①</w:t>
      </w:r>
      <w:r w:rsidR="009F41AA">
        <w:rPr>
          <w:rFonts w:eastAsia="仿宋"/>
          <w:snapToGrid w:val="0"/>
          <w:color w:val="000000"/>
          <w:kern w:val="0"/>
          <w:sz w:val="24"/>
        </w:rPr>
        <w:fldChar w:fldCharType="end"/>
      </w:r>
      <w:r>
        <w:rPr>
          <w:rFonts w:eastAsia="仿宋"/>
          <w:snapToGrid w:val="0"/>
          <w:color w:val="000000"/>
          <w:kern w:val="0"/>
          <w:sz w:val="24"/>
        </w:rPr>
        <w:t xml:space="preserve"> </w:t>
      </w:r>
      <w:r>
        <w:rPr>
          <w:rFonts w:eastAsia="仿宋"/>
          <w:snapToGrid w:val="0"/>
          <w:color w:val="000000"/>
          <w:kern w:val="0"/>
          <w:sz w:val="24"/>
        </w:rPr>
        <w:t>无论是否有租约限制，均不考虑租约对房屋征收价值的影响，均应按市场租金确定租金收入</w:t>
      </w:r>
      <w:r>
        <w:rPr>
          <w:rFonts w:eastAsia="仿宋"/>
          <w:snapToGrid w:val="0"/>
          <w:color w:val="000000"/>
          <w:kern w:val="0"/>
          <w:sz w:val="24"/>
        </w:rPr>
        <w:t>;</w:t>
      </w:r>
      <w:r w:rsidR="009F41AA">
        <w:rPr>
          <w:rFonts w:eastAsia="仿宋"/>
          <w:snapToGrid w:val="0"/>
          <w:color w:val="000000"/>
          <w:kern w:val="0"/>
          <w:sz w:val="24"/>
        </w:rPr>
        <w:fldChar w:fldCharType="begin"/>
      </w:r>
      <w:r>
        <w:rPr>
          <w:rFonts w:eastAsia="仿宋"/>
          <w:snapToGrid w:val="0"/>
          <w:color w:val="000000"/>
          <w:kern w:val="0"/>
          <w:sz w:val="24"/>
        </w:rPr>
        <w:instrText xml:space="preserve"> = 2 \* GB3 </w:instrText>
      </w:r>
      <w:r w:rsidR="009F41AA">
        <w:rPr>
          <w:rFonts w:eastAsia="仿宋"/>
          <w:snapToGrid w:val="0"/>
          <w:color w:val="000000"/>
          <w:kern w:val="0"/>
          <w:sz w:val="24"/>
        </w:rPr>
        <w:fldChar w:fldCharType="separate"/>
      </w:r>
      <w:r>
        <w:rPr>
          <w:rFonts w:ascii="宋体" w:hAnsi="宋体" w:cs="宋体" w:hint="eastAsia"/>
          <w:snapToGrid w:val="0"/>
          <w:color w:val="000000"/>
          <w:kern w:val="0"/>
          <w:sz w:val="24"/>
        </w:rPr>
        <w:t>②</w:t>
      </w:r>
      <w:r w:rsidR="009F41AA">
        <w:rPr>
          <w:rFonts w:eastAsia="仿宋"/>
          <w:snapToGrid w:val="0"/>
          <w:color w:val="000000"/>
          <w:kern w:val="0"/>
          <w:sz w:val="24"/>
        </w:rPr>
        <w:fldChar w:fldCharType="end"/>
      </w:r>
      <w:r>
        <w:rPr>
          <w:rFonts w:eastAsia="仿宋"/>
          <w:snapToGrid w:val="0"/>
          <w:color w:val="000000"/>
          <w:kern w:val="0"/>
          <w:sz w:val="24"/>
        </w:rPr>
        <w:t xml:space="preserve"> </w:t>
      </w:r>
      <w:r>
        <w:rPr>
          <w:rFonts w:eastAsia="仿宋"/>
          <w:snapToGrid w:val="0"/>
          <w:color w:val="000000"/>
          <w:kern w:val="0"/>
          <w:sz w:val="24"/>
        </w:rPr>
        <w:t>采用经营性收益测算净收益的，应调查估价对象至少最近</w:t>
      </w:r>
      <w:r>
        <w:rPr>
          <w:rFonts w:eastAsia="仿宋"/>
          <w:snapToGrid w:val="0"/>
          <w:color w:val="000000"/>
          <w:kern w:val="0"/>
          <w:sz w:val="24"/>
        </w:rPr>
        <w:t>3</w:t>
      </w:r>
      <w:r>
        <w:rPr>
          <w:rFonts w:eastAsia="仿宋"/>
          <w:snapToGrid w:val="0"/>
          <w:color w:val="000000"/>
          <w:kern w:val="0"/>
          <w:sz w:val="24"/>
        </w:rPr>
        <w:t>年的各年实际收入、费用或净收益等情况。利用估价对象的资料得出的收入、费用或净收益等数据，应与类似房地产在正常经营情况下的收入、费用或净收益等数据进行比较。当与正常客观数据有差异时，应进行分析并予以修正。</w:t>
      </w:r>
      <w:r w:rsidR="009F41AA">
        <w:rPr>
          <w:rFonts w:eastAsia="仿宋"/>
          <w:snapToGrid w:val="0"/>
          <w:color w:val="000000"/>
          <w:kern w:val="0"/>
          <w:sz w:val="24"/>
        </w:rPr>
        <w:fldChar w:fldCharType="begin"/>
      </w:r>
      <w:r>
        <w:rPr>
          <w:rFonts w:eastAsia="仿宋"/>
          <w:snapToGrid w:val="0"/>
          <w:color w:val="000000"/>
          <w:kern w:val="0"/>
          <w:sz w:val="24"/>
        </w:rPr>
        <w:instrText xml:space="preserve"> = 3 \* GB3 </w:instrText>
      </w:r>
      <w:r w:rsidR="009F41AA">
        <w:rPr>
          <w:rFonts w:eastAsia="仿宋"/>
          <w:snapToGrid w:val="0"/>
          <w:color w:val="000000"/>
          <w:kern w:val="0"/>
          <w:sz w:val="24"/>
        </w:rPr>
        <w:fldChar w:fldCharType="separate"/>
      </w:r>
      <w:r>
        <w:rPr>
          <w:rFonts w:ascii="宋体" w:hAnsi="宋体" w:cs="宋体" w:hint="eastAsia"/>
          <w:snapToGrid w:val="0"/>
          <w:color w:val="000000"/>
          <w:kern w:val="0"/>
          <w:sz w:val="24"/>
        </w:rPr>
        <w:t>③</w:t>
      </w:r>
      <w:r w:rsidR="009F41AA">
        <w:rPr>
          <w:rFonts w:eastAsia="仿宋"/>
          <w:snapToGrid w:val="0"/>
          <w:color w:val="000000"/>
          <w:kern w:val="0"/>
          <w:sz w:val="24"/>
        </w:rPr>
        <w:fldChar w:fldCharType="end"/>
      </w:r>
      <w:r>
        <w:rPr>
          <w:rFonts w:eastAsia="仿宋"/>
          <w:snapToGrid w:val="0"/>
          <w:color w:val="000000"/>
          <w:kern w:val="0"/>
          <w:sz w:val="24"/>
        </w:rPr>
        <w:t xml:space="preserve"> </w:t>
      </w:r>
      <w:r>
        <w:rPr>
          <w:rFonts w:eastAsia="仿宋"/>
          <w:snapToGrid w:val="0"/>
          <w:color w:val="000000"/>
          <w:kern w:val="0"/>
          <w:sz w:val="24"/>
        </w:rPr>
        <w:t>其他估价参数都应选择正常客观的数据。</w:t>
      </w:r>
    </w:p>
    <w:p w:rsidR="008B4E8F" w:rsidRDefault="003A1279">
      <w:pPr>
        <w:adjustRightInd w:val="0"/>
        <w:snapToGrid w:val="0"/>
        <w:spacing w:line="360" w:lineRule="auto"/>
        <w:ind w:firstLineChars="200" w:firstLine="480"/>
        <w:rPr>
          <w:rFonts w:eastAsia="仿宋"/>
          <w:snapToGrid w:val="0"/>
          <w:color w:val="000000"/>
          <w:kern w:val="0"/>
          <w:sz w:val="24"/>
        </w:rPr>
      </w:pPr>
      <w:r>
        <w:rPr>
          <w:rFonts w:eastAsia="仿宋_GB2312" w:hint="eastAsia"/>
          <w:snapToGrid w:val="0"/>
          <w:color w:val="000000"/>
          <w:kern w:val="0"/>
          <w:sz w:val="24"/>
        </w:rPr>
        <w:t>2.</w:t>
      </w:r>
      <w:r>
        <w:rPr>
          <w:rFonts w:eastAsia="仿宋"/>
          <w:snapToGrid w:val="0"/>
          <w:color w:val="000000"/>
          <w:kern w:val="0"/>
          <w:sz w:val="24"/>
        </w:rPr>
        <w:t>报酬率</w:t>
      </w:r>
    </w:p>
    <w:p w:rsidR="008B4E8F" w:rsidRDefault="003A1279">
      <w:pPr>
        <w:adjustRightInd w:val="0"/>
        <w:snapToGrid w:val="0"/>
        <w:spacing w:line="360" w:lineRule="auto"/>
        <w:ind w:firstLineChars="200" w:firstLine="480"/>
        <w:rPr>
          <w:rFonts w:eastAsia="仿宋_GB2312"/>
          <w:snapToGrid w:val="0"/>
          <w:color w:val="000000"/>
          <w:kern w:val="0"/>
          <w:sz w:val="24"/>
        </w:rPr>
      </w:pPr>
      <w:r>
        <w:rPr>
          <w:rFonts w:eastAsia="仿宋"/>
          <w:snapToGrid w:val="0"/>
          <w:color w:val="000000"/>
          <w:kern w:val="0"/>
          <w:sz w:val="24"/>
        </w:rPr>
        <w:t>报酬率宜选用下列方法确定：</w:t>
      </w:r>
      <w:r w:rsidR="009F41AA">
        <w:rPr>
          <w:rFonts w:eastAsia="仿宋"/>
          <w:snapToGrid w:val="0"/>
          <w:color w:val="000000"/>
          <w:kern w:val="0"/>
          <w:sz w:val="24"/>
        </w:rPr>
        <w:fldChar w:fldCharType="begin"/>
      </w:r>
      <w:r>
        <w:rPr>
          <w:rFonts w:eastAsia="仿宋"/>
          <w:snapToGrid w:val="0"/>
          <w:color w:val="000000"/>
          <w:kern w:val="0"/>
          <w:sz w:val="24"/>
        </w:rPr>
        <w:instrText xml:space="preserve"> = 1 \* GB3 </w:instrText>
      </w:r>
      <w:r w:rsidR="009F41AA">
        <w:rPr>
          <w:rFonts w:eastAsia="仿宋"/>
          <w:snapToGrid w:val="0"/>
          <w:color w:val="000000"/>
          <w:kern w:val="0"/>
          <w:sz w:val="24"/>
        </w:rPr>
        <w:fldChar w:fldCharType="separate"/>
      </w:r>
      <w:r>
        <w:rPr>
          <w:rFonts w:ascii="宋体" w:hAnsi="宋体" w:cs="宋体" w:hint="eastAsia"/>
          <w:snapToGrid w:val="0"/>
          <w:color w:val="000000"/>
          <w:kern w:val="0"/>
          <w:sz w:val="24"/>
        </w:rPr>
        <w:t>①</w:t>
      </w:r>
      <w:r w:rsidR="009F41AA">
        <w:rPr>
          <w:rFonts w:eastAsia="仿宋"/>
          <w:snapToGrid w:val="0"/>
          <w:color w:val="000000"/>
          <w:kern w:val="0"/>
          <w:sz w:val="24"/>
        </w:rPr>
        <w:fldChar w:fldCharType="end"/>
      </w:r>
      <w:r>
        <w:rPr>
          <w:rFonts w:eastAsia="仿宋"/>
          <w:snapToGrid w:val="0"/>
          <w:color w:val="000000"/>
          <w:kern w:val="0"/>
          <w:sz w:val="24"/>
        </w:rPr>
        <w:t xml:space="preserve"> </w:t>
      </w:r>
      <w:r>
        <w:rPr>
          <w:rFonts w:eastAsia="仿宋"/>
          <w:snapToGrid w:val="0"/>
          <w:color w:val="000000"/>
          <w:kern w:val="0"/>
          <w:sz w:val="24"/>
        </w:rPr>
        <w:t>市场提取法：选取不少于三个可比实例，利用其价格、净收益等数据，选用相应的收益法公式，测算报酬率。</w:t>
      </w:r>
      <w:r w:rsidR="009F41AA">
        <w:rPr>
          <w:rFonts w:eastAsia="仿宋"/>
          <w:snapToGrid w:val="0"/>
          <w:color w:val="000000"/>
          <w:kern w:val="0"/>
          <w:sz w:val="24"/>
        </w:rPr>
        <w:fldChar w:fldCharType="begin"/>
      </w:r>
      <w:r>
        <w:rPr>
          <w:rFonts w:eastAsia="仿宋"/>
          <w:snapToGrid w:val="0"/>
          <w:color w:val="000000"/>
          <w:kern w:val="0"/>
          <w:sz w:val="24"/>
        </w:rPr>
        <w:instrText xml:space="preserve"> = 2 \* GB3 </w:instrText>
      </w:r>
      <w:r w:rsidR="009F41AA">
        <w:rPr>
          <w:rFonts w:eastAsia="仿宋"/>
          <w:snapToGrid w:val="0"/>
          <w:color w:val="000000"/>
          <w:kern w:val="0"/>
          <w:sz w:val="24"/>
        </w:rPr>
        <w:fldChar w:fldCharType="separate"/>
      </w:r>
      <w:r>
        <w:rPr>
          <w:rFonts w:ascii="宋体" w:hAnsi="宋体" w:cs="宋体" w:hint="eastAsia"/>
          <w:snapToGrid w:val="0"/>
          <w:color w:val="000000"/>
          <w:kern w:val="0"/>
          <w:sz w:val="24"/>
        </w:rPr>
        <w:t>②</w:t>
      </w:r>
      <w:r w:rsidR="009F41AA">
        <w:rPr>
          <w:rFonts w:eastAsia="仿宋"/>
          <w:snapToGrid w:val="0"/>
          <w:color w:val="000000"/>
          <w:kern w:val="0"/>
          <w:sz w:val="24"/>
        </w:rPr>
        <w:fldChar w:fldCharType="end"/>
      </w:r>
      <w:r>
        <w:rPr>
          <w:rFonts w:eastAsia="仿宋"/>
          <w:snapToGrid w:val="0"/>
          <w:color w:val="000000"/>
          <w:kern w:val="0"/>
          <w:sz w:val="24"/>
        </w:rPr>
        <w:t xml:space="preserve"> </w:t>
      </w:r>
      <w:r>
        <w:rPr>
          <w:rFonts w:eastAsia="仿宋"/>
          <w:snapToGrid w:val="0"/>
          <w:color w:val="000000"/>
          <w:kern w:val="0"/>
          <w:sz w:val="24"/>
        </w:rPr>
        <w:t>累加法：以安全利率加风险调整值作为报酬率。安全利率可选用国务院金融主管部门公布的同一时期一年定期存款年利率或一年期国债年利率；风险调整值应为承担额外风险所要求的补偿，并应根据估价对象及其所在地区、行业、市场等存在的风险来确定。</w:t>
      </w:r>
      <w:r w:rsidR="009F41AA">
        <w:rPr>
          <w:rFonts w:eastAsia="仿宋"/>
          <w:snapToGrid w:val="0"/>
          <w:color w:val="000000"/>
          <w:kern w:val="0"/>
          <w:sz w:val="24"/>
        </w:rPr>
        <w:fldChar w:fldCharType="begin"/>
      </w:r>
      <w:r>
        <w:rPr>
          <w:rFonts w:eastAsia="仿宋"/>
          <w:snapToGrid w:val="0"/>
          <w:color w:val="000000"/>
          <w:kern w:val="0"/>
          <w:sz w:val="24"/>
        </w:rPr>
        <w:instrText xml:space="preserve"> = 3 \* GB3 </w:instrText>
      </w:r>
      <w:r w:rsidR="009F41AA">
        <w:rPr>
          <w:rFonts w:eastAsia="仿宋"/>
          <w:snapToGrid w:val="0"/>
          <w:color w:val="000000"/>
          <w:kern w:val="0"/>
          <w:sz w:val="24"/>
        </w:rPr>
        <w:fldChar w:fldCharType="separate"/>
      </w:r>
      <w:r>
        <w:rPr>
          <w:rFonts w:ascii="宋体" w:hAnsi="宋体" w:cs="宋体" w:hint="eastAsia"/>
          <w:snapToGrid w:val="0"/>
          <w:color w:val="000000"/>
          <w:kern w:val="0"/>
          <w:sz w:val="24"/>
        </w:rPr>
        <w:t>③</w:t>
      </w:r>
      <w:r w:rsidR="009F41AA">
        <w:rPr>
          <w:rFonts w:eastAsia="仿宋"/>
          <w:snapToGrid w:val="0"/>
          <w:color w:val="000000"/>
          <w:kern w:val="0"/>
          <w:sz w:val="24"/>
        </w:rPr>
        <w:fldChar w:fldCharType="end"/>
      </w:r>
      <w:r>
        <w:rPr>
          <w:rFonts w:eastAsia="仿宋"/>
          <w:snapToGrid w:val="0"/>
          <w:color w:val="000000"/>
          <w:kern w:val="0"/>
          <w:sz w:val="24"/>
        </w:rPr>
        <w:t xml:space="preserve"> </w:t>
      </w:r>
      <w:r>
        <w:rPr>
          <w:rFonts w:eastAsia="仿宋"/>
          <w:snapToGrid w:val="0"/>
          <w:color w:val="000000"/>
          <w:kern w:val="0"/>
          <w:sz w:val="24"/>
        </w:rPr>
        <w:t>投资收益率排序插人法：找出有关不同类型的投资及其收益率、风险程度，按风险大小排序，将估价对象与这些投资的风险程度进行比较，判断、确定报酬率。</w:t>
      </w:r>
    </w:p>
    <w:p w:rsidR="008B4E8F" w:rsidRDefault="009F41AA">
      <w:pPr>
        <w:shd w:val="clear" w:color="auto" w:fill="FFFFFF"/>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lastRenderedPageBreak/>
        <w:fldChar w:fldCharType="begin"/>
      </w:r>
      <w:r w:rsidR="003A1279">
        <w:rPr>
          <w:rFonts w:eastAsia="仿宋_GB2312"/>
          <w:snapToGrid w:val="0"/>
          <w:color w:val="000000"/>
          <w:kern w:val="0"/>
          <w:sz w:val="24"/>
        </w:rPr>
        <w:instrText xml:space="preserve"> = 3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⑶</w:t>
      </w:r>
      <w:r>
        <w:rPr>
          <w:rFonts w:eastAsia="仿宋_GB2312"/>
          <w:snapToGrid w:val="0"/>
          <w:color w:val="000000"/>
          <w:kern w:val="0"/>
          <w:sz w:val="24"/>
        </w:rPr>
        <w:fldChar w:fldCharType="end"/>
      </w:r>
      <w:r w:rsidR="003A1279">
        <w:rPr>
          <w:rFonts w:eastAsia="仿宋"/>
          <w:color w:val="000000"/>
          <w:sz w:val="24"/>
        </w:rPr>
        <w:t>估价对象收益期应根据土地使用权剩余期限和建筑物剩余经济寿命进行测算。</w:t>
      </w:r>
    </w:p>
    <w:p w:rsidR="008B4E8F" w:rsidRDefault="009F41AA">
      <w:pPr>
        <w:shd w:val="clear" w:color="auto" w:fill="FFFFFF"/>
        <w:spacing w:line="360" w:lineRule="auto"/>
        <w:ind w:firstLineChars="225" w:firstLine="542"/>
        <w:outlineLvl w:val="0"/>
        <w:rPr>
          <w:rFonts w:eastAsia="仿宋_GB2312"/>
          <w:b/>
          <w:bCs/>
          <w:snapToGrid w:val="0"/>
          <w:color w:val="000000"/>
          <w:kern w:val="0"/>
          <w:sz w:val="24"/>
        </w:rPr>
      </w:pPr>
      <w:r>
        <w:rPr>
          <w:rFonts w:eastAsia="仿宋_GB2312"/>
          <w:b/>
          <w:bCs/>
          <w:snapToGrid w:val="0"/>
          <w:color w:val="000000"/>
          <w:kern w:val="0"/>
          <w:sz w:val="24"/>
        </w:rPr>
        <w:fldChar w:fldCharType="begin"/>
      </w:r>
      <w:r w:rsidR="003A1279">
        <w:rPr>
          <w:rFonts w:eastAsia="仿宋_GB2312"/>
          <w:b/>
          <w:bCs/>
          <w:snapToGrid w:val="0"/>
          <w:color w:val="000000"/>
          <w:kern w:val="0"/>
          <w:sz w:val="24"/>
        </w:rPr>
        <w:instrText xml:space="preserve"> = 2 \* GB4 </w:instrText>
      </w:r>
      <w:r>
        <w:rPr>
          <w:rFonts w:eastAsia="仿宋_GB2312"/>
          <w:b/>
          <w:bCs/>
          <w:snapToGrid w:val="0"/>
          <w:color w:val="000000"/>
          <w:kern w:val="0"/>
          <w:sz w:val="24"/>
        </w:rPr>
        <w:fldChar w:fldCharType="separate"/>
      </w:r>
      <w:bookmarkStart w:id="31" w:name="_Toc320481581"/>
      <w:bookmarkStart w:id="32" w:name="_Toc301428256"/>
      <w:bookmarkStart w:id="33" w:name="_Toc298250041"/>
      <w:r w:rsidR="003A1279">
        <w:rPr>
          <w:rFonts w:eastAsia="仿宋_GB2312"/>
          <w:b/>
          <w:bCs/>
          <w:snapToGrid w:val="0"/>
          <w:color w:val="000000"/>
          <w:kern w:val="0"/>
          <w:sz w:val="24"/>
        </w:rPr>
        <w:t>㈡</w:t>
      </w:r>
      <w:r>
        <w:rPr>
          <w:rFonts w:eastAsia="仿宋_GB2312"/>
          <w:b/>
          <w:bCs/>
          <w:snapToGrid w:val="0"/>
          <w:color w:val="000000"/>
          <w:kern w:val="0"/>
          <w:sz w:val="24"/>
        </w:rPr>
        <w:fldChar w:fldCharType="end"/>
      </w:r>
      <w:r w:rsidR="003A1279">
        <w:rPr>
          <w:rFonts w:eastAsia="仿宋_GB2312" w:hint="eastAsia"/>
          <w:b/>
          <w:bCs/>
          <w:snapToGrid w:val="0"/>
          <w:color w:val="000000"/>
          <w:kern w:val="0"/>
          <w:sz w:val="24"/>
        </w:rPr>
        <w:t xml:space="preserve"> </w:t>
      </w:r>
      <w:r w:rsidR="003A1279">
        <w:rPr>
          <w:rFonts w:eastAsia="仿宋_GB2312"/>
          <w:b/>
          <w:bCs/>
          <w:snapToGrid w:val="0"/>
          <w:color w:val="000000"/>
          <w:kern w:val="0"/>
          <w:sz w:val="24"/>
        </w:rPr>
        <w:t>商铺类房屋</w:t>
      </w:r>
      <w:bookmarkEnd w:id="31"/>
      <w:bookmarkEnd w:id="32"/>
      <w:bookmarkEnd w:id="33"/>
      <w:r w:rsidR="003A1279">
        <w:rPr>
          <w:rFonts w:eastAsia="仿宋_GB2312"/>
          <w:b/>
          <w:bCs/>
          <w:snapToGrid w:val="0"/>
          <w:color w:val="000000"/>
          <w:kern w:val="0"/>
          <w:sz w:val="24"/>
        </w:rPr>
        <w:t>估价</w:t>
      </w:r>
    </w:p>
    <w:p w:rsidR="008B4E8F" w:rsidRDefault="003A1279">
      <w:pPr>
        <w:shd w:val="clear" w:color="auto" w:fill="FFFFFF"/>
        <w:spacing w:line="360" w:lineRule="auto"/>
        <w:ind w:firstLineChars="225" w:firstLine="540"/>
        <w:outlineLvl w:val="0"/>
        <w:rPr>
          <w:rFonts w:eastAsia="仿宋_GB2312"/>
          <w:bCs/>
          <w:snapToGrid w:val="0"/>
          <w:color w:val="000000"/>
          <w:kern w:val="0"/>
          <w:sz w:val="24"/>
        </w:rPr>
      </w:pPr>
      <w:bookmarkStart w:id="34" w:name="_Toc301428257"/>
      <w:bookmarkStart w:id="35" w:name="_Toc298250042"/>
      <w:bookmarkStart w:id="36" w:name="_Toc320481582"/>
      <w:r>
        <w:rPr>
          <w:rFonts w:eastAsia="仿宋_GB2312"/>
          <w:bCs/>
          <w:snapToGrid w:val="0"/>
          <w:color w:val="000000"/>
          <w:kern w:val="0"/>
          <w:sz w:val="24"/>
        </w:rPr>
        <w:t>1.</w:t>
      </w:r>
      <w:r>
        <w:rPr>
          <w:rFonts w:eastAsia="仿宋_GB2312"/>
          <w:bCs/>
          <w:snapToGrid w:val="0"/>
          <w:color w:val="000000"/>
          <w:kern w:val="0"/>
          <w:sz w:val="24"/>
        </w:rPr>
        <w:t>标准商铺房屋设定</w:t>
      </w:r>
      <w:bookmarkEnd w:id="34"/>
      <w:bookmarkEnd w:id="35"/>
      <w:bookmarkEnd w:id="36"/>
    </w:p>
    <w:p w:rsidR="008B4E8F" w:rsidRDefault="003A1279">
      <w:pPr>
        <w:shd w:val="clear" w:color="auto" w:fill="FFFFFF"/>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t>征收项目范围内每一商业街区均应设定至少一宗</w:t>
      </w:r>
      <w:r>
        <w:rPr>
          <w:rFonts w:eastAsia="仿宋_GB2312"/>
          <w:bCs/>
          <w:snapToGrid w:val="0"/>
          <w:color w:val="000000"/>
          <w:kern w:val="0"/>
          <w:sz w:val="24"/>
        </w:rPr>
        <w:t>标准商铺房屋</w:t>
      </w:r>
      <w:r>
        <w:rPr>
          <w:rFonts w:eastAsia="仿宋_GB2312"/>
          <w:snapToGrid w:val="0"/>
          <w:color w:val="000000"/>
          <w:kern w:val="0"/>
          <w:sz w:val="24"/>
        </w:rPr>
        <w:t>，</w:t>
      </w:r>
      <w:r>
        <w:rPr>
          <w:rFonts w:eastAsia="仿宋_GB2312"/>
          <w:bCs/>
          <w:snapToGrid w:val="0"/>
          <w:color w:val="000000"/>
          <w:kern w:val="0"/>
          <w:sz w:val="24"/>
        </w:rPr>
        <w:t>标准商铺房屋</w:t>
      </w:r>
      <w:r>
        <w:rPr>
          <w:rFonts w:eastAsia="仿宋_GB2312"/>
          <w:snapToGrid w:val="0"/>
          <w:color w:val="000000"/>
          <w:kern w:val="0"/>
          <w:sz w:val="24"/>
        </w:rPr>
        <w:t>设定条件为：</w:t>
      </w:r>
    </w:p>
    <w:p w:rsidR="008B4E8F" w:rsidRDefault="009F41AA" w:rsidP="003A1279">
      <w:pPr>
        <w:shd w:val="clear" w:color="auto" w:fill="FFFFFF"/>
        <w:spacing w:line="360" w:lineRule="auto"/>
        <w:ind w:right="-108" w:firstLineChars="224" w:firstLine="538"/>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1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⑴</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位于征收项目范围内</w:t>
      </w:r>
      <w:r w:rsidR="003A1279">
        <w:rPr>
          <w:rFonts w:eastAsia="仿宋_GB2312"/>
          <w:bCs/>
          <w:snapToGrid w:val="0"/>
          <w:color w:val="000000"/>
          <w:kern w:val="0"/>
          <w:sz w:val="24"/>
        </w:rPr>
        <w:t>商铺</w:t>
      </w:r>
      <w:r w:rsidR="003A1279">
        <w:rPr>
          <w:rFonts w:eastAsia="仿宋_GB2312"/>
          <w:snapToGrid w:val="0"/>
          <w:color w:val="000000"/>
          <w:kern w:val="0"/>
          <w:sz w:val="24"/>
        </w:rPr>
        <w:t>集中区域；</w:t>
      </w:r>
    </w:p>
    <w:p w:rsidR="008B4E8F" w:rsidRDefault="009F41AA" w:rsidP="003A1279">
      <w:pPr>
        <w:shd w:val="clear" w:color="auto" w:fill="FFFFFF"/>
        <w:spacing w:line="360" w:lineRule="auto"/>
        <w:ind w:right="-108" w:firstLineChars="224" w:firstLine="538"/>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2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⑵</w:t>
      </w:r>
      <w:r>
        <w:rPr>
          <w:rFonts w:eastAsia="仿宋_GB2312"/>
          <w:snapToGrid w:val="0"/>
          <w:color w:val="000000"/>
          <w:kern w:val="0"/>
          <w:sz w:val="24"/>
        </w:rPr>
        <w:fldChar w:fldCharType="end"/>
      </w:r>
      <w:r w:rsidR="003A1279">
        <w:rPr>
          <w:rFonts w:eastAsia="仿宋_GB2312"/>
          <w:bCs/>
          <w:snapToGrid w:val="0"/>
          <w:color w:val="000000"/>
          <w:kern w:val="0"/>
          <w:sz w:val="24"/>
        </w:rPr>
        <w:t>商铺</w:t>
      </w:r>
      <w:r w:rsidR="003A1279">
        <w:rPr>
          <w:rFonts w:eastAsia="仿宋_GB2312"/>
          <w:snapToGrid w:val="0"/>
          <w:color w:val="000000"/>
          <w:kern w:val="0"/>
          <w:sz w:val="24"/>
        </w:rPr>
        <w:t>业态为经营烟酒、五金、日常用品、食品等；</w:t>
      </w:r>
    </w:p>
    <w:p w:rsidR="008B4E8F" w:rsidRDefault="009F41AA" w:rsidP="003A1279">
      <w:pPr>
        <w:shd w:val="clear" w:color="auto" w:fill="FFFFFF"/>
        <w:spacing w:line="360" w:lineRule="auto"/>
        <w:ind w:right="-108" w:firstLineChars="224" w:firstLine="538"/>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3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⑶</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砖混或钢筋混凝土结构多层建筑物之底层，房屋七成新左右；</w:t>
      </w:r>
    </w:p>
    <w:p w:rsidR="008B4E8F" w:rsidRDefault="009F41AA" w:rsidP="003A1279">
      <w:pPr>
        <w:shd w:val="clear" w:color="auto" w:fill="FFFFFF"/>
        <w:spacing w:line="360" w:lineRule="auto"/>
        <w:ind w:right="-108" w:firstLineChars="224" w:firstLine="538"/>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4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⑷</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单开间，临街店面宽约</w:t>
      </w:r>
      <w:r w:rsidR="003A1279">
        <w:rPr>
          <w:rFonts w:eastAsia="仿宋_GB2312"/>
          <w:snapToGrid w:val="0"/>
          <w:color w:val="000000"/>
          <w:kern w:val="0"/>
          <w:sz w:val="24"/>
        </w:rPr>
        <w:t>3</w:t>
      </w:r>
      <w:r w:rsidR="003A1279">
        <w:rPr>
          <w:rFonts w:eastAsia="仿宋_GB2312" w:hint="eastAsia"/>
          <w:snapToGrid w:val="0"/>
          <w:color w:val="000000"/>
          <w:kern w:val="0"/>
          <w:sz w:val="24"/>
        </w:rPr>
        <w:t>～</w:t>
      </w:r>
      <w:r w:rsidR="003A1279">
        <w:rPr>
          <w:rFonts w:eastAsia="仿宋_GB2312"/>
          <w:snapToGrid w:val="0"/>
          <w:color w:val="000000"/>
          <w:kern w:val="0"/>
          <w:sz w:val="24"/>
        </w:rPr>
        <w:t>4</w:t>
      </w:r>
      <w:r w:rsidR="003A1279">
        <w:rPr>
          <w:rFonts w:eastAsia="仿宋_GB2312"/>
          <w:snapToGrid w:val="0"/>
          <w:color w:val="000000"/>
          <w:kern w:val="0"/>
          <w:sz w:val="24"/>
        </w:rPr>
        <w:t>米；</w:t>
      </w:r>
    </w:p>
    <w:p w:rsidR="008B4E8F" w:rsidRDefault="009F41AA" w:rsidP="003A1279">
      <w:pPr>
        <w:shd w:val="clear" w:color="auto" w:fill="FFFFFF"/>
        <w:spacing w:line="360" w:lineRule="auto"/>
        <w:ind w:right="-108" w:firstLineChars="224" w:firstLine="538"/>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5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⑸</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一般装修：普通涂料外墙，内部水磨石或普通地砖地面、乳胶漆内墙面、简易吊顶、日光灯照明为主；</w:t>
      </w:r>
    </w:p>
    <w:p w:rsidR="008B4E8F" w:rsidRDefault="009F41AA">
      <w:pPr>
        <w:shd w:val="clear" w:color="auto" w:fill="FFFFFF"/>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6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⑹</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临街巷。</w:t>
      </w:r>
    </w:p>
    <w:p w:rsidR="008B4E8F" w:rsidRDefault="003A1279">
      <w:pPr>
        <w:spacing w:line="360" w:lineRule="auto"/>
        <w:ind w:firstLineChars="225" w:firstLine="540"/>
        <w:rPr>
          <w:rFonts w:eastAsia="仿宋_GB2312"/>
          <w:snapToGrid w:val="0"/>
          <w:color w:val="000000"/>
          <w:kern w:val="0"/>
          <w:sz w:val="24"/>
        </w:rPr>
      </w:pPr>
      <w:r>
        <w:rPr>
          <w:rFonts w:eastAsia="仿宋_GB2312"/>
          <w:bCs/>
          <w:snapToGrid w:val="0"/>
          <w:color w:val="000000"/>
          <w:kern w:val="0"/>
          <w:sz w:val="24"/>
        </w:rPr>
        <w:t>2.</w:t>
      </w:r>
      <w:r>
        <w:rPr>
          <w:rFonts w:eastAsia="仿宋_GB2312"/>
          <w:bCs/>
          <w:snapToGrid w:val="0"/>
          <w:color w:val="000000"/>
          <w:kern w:val="0"/>
          <w:sz w:val="24"/>
        </w:rPr>
        <w:t>商铺类房屋实物</w:t>
      </w:r>
      <w:r>
        <w:rPr>
          <w:rFonts w:eastAsia="仿宋_GB2312"/>
          <w:snapToGrid w:val="0"/>
          <w:color w:val="000000"/>
          <w:kern w:val="0"/>
          <w:sz w:val="24"/>
        </w:rPr>
        <w:t>状况调整系数</w:t>
      </w:r>
    </w:p>
    <w:p w:rsidR="008B4E8F" w:rsidRDefault="009F41AA">
      <w:pPr>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hint="eastAsia"/>
          <w:snapToGrid w:val="0"/>
          <w:color w:val="000000"/>
          <w:kern w:val="0"/>
          <w:sz w:val="24"/>
        </w:rPr>
        <w:instrText>= 1 \* GB2</w:instrText>
      </w:r>
      <w:r>
        <w:rPr>
          <w:rFonts w:eastAsia="仿宋_GB2312"/>
          <w:snapToGrid w:val="0"/>
          <w:color w:val="000000"/>
          <w:kern w:val="0"/>
          <w:sz w:val="24"/>
        </w:rPr>
        <w:fldChar w:fldCharType="separate"/>
      </w:r>
      <w:r w:rsidR="003A1279">
        <w:rPr>
          <w:rFonts w:eastAsia="仿宋_GB2312" w:hint="eastAsia"/>
          <w:snapToGrid w:val="0"/>
          <w:color w:val="000000"/>
          <w:kern w:val="0"/>
          <w:sz w:val="24"/>
        </w:rPr>
        <w:t>⑴</w:t>
      </w:r>
      <w:r>
        <w:rPr>
          <w:rFonts w:eastAsia="仿宋_GB2312"/>
          <w:snapToGrid w:val="0"/>
          <w:color w:val="000000"/>
          <w:kern w:val="0"/>
          <w:sz w:val="24"/>
        </w:rPr>
        <w:fldChar w:fldCharType="end"/>
      </w:r>
      <w:r w:rsidR="003A1279">
        <w:rPr>
          <w:rFonts w:eastAsia="仿宋_GB2312"/>
          <w:snapToGrid w:val="0"/>
          <w:color w:val="000000"/>
          <w:kern w:val="0"/>
          <w:sz w:val="24"/>
        </w:rPr>
        <w:t>进深调整系数</w:t>
      </w:r>
    </w:p>
    <w:p w:rsidR="008B4E8F" w:rsidRDefault="003A1279">
      <w:pPr>
        <w:spacing w:line="360" w:lineRule="auto"/>
        <w:ind w:firstLineChars="225" w:firstLine="540"/>
        <w:jc w:val="center"/>
        <w:rPr>
          <w:rFonts w:eastAsia="仿宋_GB2312"/>
          <w:b/>
          <w:snapToGrid w:val="0"/>
          <w:color w:val="000000"/>
          <w:kern w:val="0"/>
          <w:sz w:val="24"/>
        </w:rPr>
      </w:pPr>
      <w:r>
        <w:rPr>
          <w:rFonts w:eastAsia="仿宋_GB2312"/>
          <w:snapToGrid w:val="0"/>
          <w:color w:val="000000"/>
          <w:kern w:val="0"/>
          <w:sz w:val="24"/>
        </w:rPr>
        <w:t>进深调整系数取值表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167"/>
        <w:gridCol w:w="1981"/>
        <w:gridCol w:w="1439"/>
        <w:gridCol w:w="4166"/>
      </w:tblGrid>
      <w:tr w:rsidR="008B4E8F">
        <w:trPr>
          <w:trHeight w:val="348"/>
          <w:jc w:val="center"/>
        </w:trPr>
        <w:tc>
          <w:tcPr>
            <w:tcW w:w="559" w:type="pct"/>
            <w:noWrap/>
            <w:vAlign w:val="center"/>
          </w:tcPr>
          <w:p w:rsidR="008B4E8F" w:rsidRDefault="003A1279">
            <w:pPr>
              <w:spacing w:line="360" w:lineRule="auto"/>
              <w:jc w:val="center"/>
              <w:rPr>
                <w:rFonts w:eastAsia="仿宋_GB2312"/>
                <w:b/>
                <w:snapToGrid w:val="0"/>
                <w:color w:val="000000"/>
                <w:kern w:val="0"/>
                <w:szCs w:val="21"/>
              </w:rPr>
            </w:pPr>
            <w:r>
              <w:rPr>
                <w:rFonts w:eastAsia="仿宋_GB2312"/>
                <w:b/>
                <w:snapToGrid w:val="0"/>
                <w:color w:val="000000"/>
                <w:kern w:val="0"/>
                <w:szCs w:val="21"/>
              </w:rPr>
              <w:t>进深</w:t>
            </w:r>
          </w:p>
        </w:tc>
        <w:tc>
          <w:tcPr>
            <w:tcW w:w="592" w:type="pct"/>
            <w:noWrap/>
            <w:vAlign w:val="center"/>
          </w:tcPr>
          <w:p w:rsidR="008B4E8F" w:rsidRDefault="003A1279">
            <w:pPr>
              <w:spacing w:line="360" w:lineRule="auto"/>
              <w:jc w:val="center"/>
              <w:rPr>
                <w:rFonts w:eastAsia="仿宋_GB2312"/>
                <w:b/>
                <w:snapToGrid w:val="0"/>
                <w:color w:val="000000"/>
                <w:kern w:val="0"/>
                <w:szCs w:val="21"/>
              </w:rPr>
            </w:pPr>
            <w:r>
              <w:rPr>
                <w:rFonts w:eastAsia="仿宋_GB2312"/>
                <w:b/>
                <w:snapToGrid w:val="0"/>
                <w:color w:val="000000"/>
                <w:kern w:val="0"/>
                <w:szCs w:val="21"/>
              </w:rPr>
              <w:t>进深</w:t>
            </w:r>
            <w:r>
              <w:rPr>
                <w:rFonts w:eastAsia="仿宋_GB2312"/>
                <w:b/>
                <w:bCs/>
                <w:snapToGrid w:val="0"/>
                <w:color w:val="000000"/>
                <w:kern w:val="0"/>
                <w:szCs w:val="21"/>
              </w:rPr>
              <w:t>&lt; 6</w:t>
            </w:r>
            <w:r>
              <w:rPr>
                <w:rFonts w:eastAsia="仿宋_GB2312"/>
                <w:b/>
                <w:snapToGrid w:val="0"/>
                <w:color w:val="000000"/>
                <w:kern w:val="0"/>
                <w:szCs w:val="21"/>
              </w:rPr>
              <w:t xml:space="preserve"> m</w:t>
            </w:r>
          </w:p>
        </w:tc>
        <w:tc>
          <w:tcPr>
            <w:tcW w:w="1005" w:type="pct"/>
            <w:noWrap/>
            <w:vAlign w:val="center"/>
          </w:tcPr>
          <w:p w:rsidR="008B4E8F" w:rsidRDefault="003A1279">
            <w:pPr>
              <w:spacing w:line="360" w:lineRule="auto"/>
              <w:jc w:val="center"/>
              <w:rPr>
                <w:rFonts w:eastAsia="仿宋_GB2312"/>
                <w:b/>
                <w:snapToGrid w:val="0"/>
                <w:color w:val="000000"/>
                <w:kern w:val="0"/>
                <w:szCs w:val="21"/>
              </w:rPr>
            </w:pPr>
            <w:r>
              <w:rPr>
                <w:rFonts w:eastAsia="仿宋_GB2312"/>
                <w:b/>
                <w:bCs/>
                <w:snapToGrid w:val="0"/>
                <w:color w:val="000000"/>
                <w:kern w:val="0"/>
                <w:szCs w:val="21"/>
              </w:rPr>
              <w:t>6</w:t>
            </w:r>
            <w:r>
              <w:rPr>
                <w:rFonts w:eastAsia="仿宋_GB2312"/>
                <w:b/>
                <w:snapToGrid w:val="0"/>
                <w:color w:val="000000"/>
                <w:kern w:val="0"/>
                <w:szCs w:val="21"/>
              </w:rPr>
              <w:t xml:space="preserve"> m</w:t>
            </w:r>
            <w:r>
              <w:rPr>
                <w:rFonts w:ascii="仿宋" w:eastAsia="仿宋" w:hAnsi="仿宋" w:hint="eastAsia"/>
                <w:b/>
                <w:snapToGrid w:val="0"/>
                <w:color w:val="000000"/>
                <w:kern w:val="0"/>
                <w:szCs w:val="21"/>
              </w:rPr>
              <w:t>≤</w:t>
            </w:r>
            <w:r>
              <w:rPr>
                <w:rFonts w:eastAsia="仿宋_GB2312"/>
                <w:b/>
                <w:snapToGrid w:val="0"/>
                <w:color w:val="000000"/>
                <w:kern w:val="0"/>
                <w:szCs w:val="21"/>
              </w:rPr>
              <w:t>进深</w:t>
            </w:r>
            <w:r>
              <w:rPr>
                <w:rFonts w:eastAsia="仿宋_GB2312"/>
                <w:b/>
                <w:bCs/>
                <w:snapToGrid w:val="0"/>
                <w:color w:val="000000"/>
                <w:kern w:val="0"/>
                <w:szCs w:val="21"/>
              </w:rPr>
              <w:t>&lt;</w:t>
            </w:r>
            <w:r>
              <w:rPr>
                <w:rFonts w:eastAsia="仿宋_GB2312"/>
                <w:b/>
                <w:snapToGrid w:val="0"/>
                <w:color w:val="000000"/>
                <w:kern w:val="0"/>
                <w:szCs w:val="21"/>
              </w:rPr>
              <w:t>12m</w:t>
            </w:r>
          </w:p>
        </w:tc>
        <w:tc>
          <w:tcPr>
            <w:tcW w:w="730" w:type="pct"/>
            <w:noWrap/>
            <w:vAlign w:val="center"/>
          </w:tcPr>
          <w:p w:rsidR="008B4E8F" w:rsidRDefault="003A1279">
            <w:pPr>
              <w:spacing w:line="360" w:lineRule="auto"/>
              <w:jc w:val="center"/>
              <w:rPr>
                <w:rFonts w:eastAsia="仿宋_GB2312"/>
                <w:b/>
                <w:snapToGrid w:val="0"/>
                <w:color w:val="000000"/>
                <w:kern w:val="0"/>
                <w:szCs w:val="21"/>
              </w:rPr>
            </w:pPr>
            <w:r>
              <w:rPr>
                <w:rFonts w:eastAsia="仿宋_GB2312"/>
                <w:b/>
                <w:snapToGrid w:val="0"/>
                <w:color w:val="000000"/>
                <w:kern w:val="0"/>
                <w:szCs w:val="21"/>
              </w:rPr>
              <w:t>进深</w:t>
            </w:r>
            <w:r>
              <w:rPr>
                <w:rFonts w:eastAsia="仿宋_GB2312"/>
                <w:b/>
                <w:bCs/>
                <w:snapToGrid w:val="0"/>
                <w:color w:val="000000"/>
                <w:kern w:val="0"/>
                <w:szCs w:val="21"/>
              </w:rPr>
              <w:t>=12</w:t>
            </w:r>
            <w:r>
              <w:rPr>
                <w:rFonts w:eastAsia="仿宋_GB2312"/>
                <w:b/>
                <w:snapToGrid w:val="0"/>
                <w:color w:val="000000"/>
                <w:kern w:val="0"/>
                <w:szCs w:val="21"/>
              </w:rPr>
              <w:t>m</w:t>
            </w:r>
          </w:p>
        </w:tc>
        <w:tc>
          <w:tcPr>
            <w:tcW w:w="2114" w:type="pct"/>
            <w:noWrap/>
            <w:vAlign w:val="center"/>
          </w:tcPr>
          <w:p w:rsidR="008B4E8F" w:rsidRDefault="003A1279">
            <w:pPr>
              <w:spacing w:line="360" w:lineRule="auto"/>
              <w:jc w:val="center"/>
              <w:rPr>
                <w:rFonts w:eastAsia="仿宋_GB2312"/>
                <w:b/>
                <w:snapToGrid w:val="0"/>
                <w:color w:val="000000"/>
                <w:kern w:val="0"/>
                <w:szCs w:val="21"/>
              </w:rPr>
            </w:pPr>
            <w:r>
              <w:rPr>
                <w:rFonts w:eastAsia="仿宋_GB2312"/>
                <w:b/>
                <w:snapToGrid w:val="0"/>
                <w:color w:val="000000"/>
                <w:kern w:val="0"/>
                <w:szCs w:val="21"/>
              </w:rPr>
              <w:t>进深</w:t>
            </w:r>
            <w:r>
              <w:rPr>
                <w:rFonts w:eastAsia="仿宋_GB2312"/>
                <w:b/>
                <w:bCs/>
                <w:snapToGrid w:val="0"/>
                <w:color w:val="000000"/>
                <w:kern w:val="0"/>
                <w:szCs w:val="21"/>
              </w:rPr>
              <w:t>&gt;12</w:t>
            </w:r>
            <w:r>
              <w:rPr>
                <w:rFonts w:eastAsia="仿宋_GB2312"/>
                <w:b/>
                <w:snapToGrid w:val="0"/>
                <w:color w:val="000000"/>
                <w:kern w:val="0"/>
                <w:szCs w:val="21"/>
              </w:rPr>
              <w:t>m</w:t>
            </w:r>
          </w:p>
        </w:tc>
      </w:tr>
      <w:tr w:rsidR="008B4E8F">
        <w:trPr>
          <w:trHeight w:val="340"/>
          <w:jc w:val="center"/>
        </w:trPr>
        <w:tc>
          <w:tcPr>
            <w:tcW w:w="559" w:type="pct"/>
            <w:noWrap/>
            <w:vAlign w:val="center"/>
          </w:tcPr>
          <w:p w:rsidR="008B4E8F" w:rsidRDefault="003A1279">
            <w:pPr>
              <w:spacing w:line="360" w:lineRule="auto"/>
              <w:jc w:val="center"/>
              <w:rPr>
                <w:rFonts w:eastAsia="仿宋_GB2312"/>
                <w:b/>
                <w:snapToGrid w:val="0"/>
                <w:color w:val="000000"/>
                <w:kern w:val="0"/>
                <w:szCs w:val="21"/>
              </w:rPr>
            </w:pPr>
            <w:r>
              <w:rPr>
                <w:rFonts w:eastAsia="仿宋_GB2312" w:hint="eastAsia"/>
                <w:bCs/>
                <w:snapToGrid w:val="0"/>
                <w:color w:val="000000"/>
                <w:kern w:val="0"/>
                <w:szCs w:val="21"/>
              </w:rPr>
              <w:t>系数取值</w:t>
            </w:r>
          </w:p>
        </w:tc>
        <w:tc>
          <w:tcPr>
            <w:tcW w:w="592" w:type="pct"/>
            <w:noWrap/>
            <w:vAlign w:val="center"/>
          </w:tcPr>
          <w:p w:rsidR="008B4E8F" w:rsidRDefault="003A1279">
            <w:pPr>
              <w:spacing w:line="360" w:lineRule="auto"/>
              <w:jc w:val="center"/>
              <w:rPr>
                <w:rFonts w:eastAsia="仿宋_GB2312"/>
                <w:snapToGrid w:val="0"/>
                <w:color w:val="000000"/>
                <w:kern w:val="0"/>
                <w:szCs w:val="21"/>
              </w:rPr>
            </w:pPr>
            <w:r>
              <w:rPr>
                <w:rFonts w:eastAsia="仿宋_GB2312"/>
                <w:snapToGrid w:val="0"/>
                <w:color w:val="000000"/>
                <w:kern w:val="0"/>
                <w:szCs w:val="21"/>
              </w:rPr>
              <w:t>104</w:t>
            </w:r>
          </w:p>
        </w:tc>
        <w:tc>
          <w:tcPr>
            <w:tcW w:w="1005" w:type="pct"/>
            <w:noWrap/>
            <w:vAlign w:val="center"/>
          </w:tcPr>
          <w:p w:rsidR="008B4E8F" w:rsidRDefault="003A1279">
            <w:pPr>
              <w:spacing w:line="360" w:lineRule="auto"/>
              <w:jc w:val="center"/>
              <w:rPr>
                <w:rFonts w:eastAsia="仿宋_GB2312"/>
                <w:snapToGrid w:val="0"/>
                <w:color w:val="000000"/>
                <w:kern w:val="0"/>
                <w:szCs w:val="21"/>
              </w:rPr>
            </w:pPr>
            <w:r>
              <w:rPr>
                <w:rFonts w:eastAsia="仿宋_GB2312"/>
                <w:snapToGrid w:val="0"/>
                <w:color w:val="000000"/>
                <w:kern w:val="0"/>
                <w:szCs w:val="21"/>
              </w:rPr>
              <w:t>102</w:t>
            </w:r>
          </w:p>
        </w:tc>
        <w:tc>
          <w:tcPr>
            <w:tcW w:w="730" w:type="pct"/>
            <w:noWrap/>
            <w:vAlign w:val="center"/>
          </w:tcPr>
          <w:p w:rsidR="008B4E8F" w:rsidRDefault="003A1279">
            <w:pPr>
              <w:spacing w:line="360" w:lineRule="auto"/>
              <w:jc w:val="center"/>
              <w:rPr>
                <w:rFonts w:eastAsia="仿宋_GB2312"/>
                <w:snapToGrid w:val="0"/>
                <w:color w:val="000000"/>
                <w:kern w:val="0"/>
                <w:szCs w:val="21"/>
              </w:rPr>
            </w:pPr>
            <w:r>
              <w:rPr>
                <w:rFonts w:eastAsia="仿宋_GB2312"/>
                <w:snapToGrid w:val="0"/>
                <w:color w:val="000000"/>
                <w:kern w:val="0"/>
                <w:szCs w:val="21"/>
              </w:rPr>
              <w:t>100</w:t>
            </w:r>
          </w:p>
        </w:tc>
        <w:tc>
          <w:tcPr>
            <w:tcW w:w="2114"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进深超过</w:t>
            </w:r>
            <w:r>
              <w:rPr>
                <w:rFonts w:eastAsia="仿宋_GB2312"/>
                <w:snapToGrid w:val="0"/>
                <w:color w:val="000000"/>
                <w:kern w:val="0"/>
                <w:szCs w:val="21"/>
              </w:rPr>
              <w:t>12m</w:t>
            </w:r>
            <w:r>
              <w:rPr>
                <w:rFonts w:eastAsia="仿宋_GB2312"/>
                <w:snapToGrid w:val="0"/>
                <w:color w:val="000000"/>
                <w:kern w:val="0"/>
                <w:szCs w:val="21"/>
              </w:rPr>
              <w:t>部分的，每增加</w:t>
            </w:r>
            <w:r>
              <w:rPr>
                <w:rFonts w:eastAsia="仿宋_GB2312"/>
                <w:snapToGrid w:val="0"/>
                <w:color w:val="000000"/>
                <w:kern w:val="0"/>
                <w:szCs w:val="21"/>
              </w:rPr>
              <w:t>2m</w:t>
            </w:r>
            <w:r>
              <w:rPr>
                <w:rFonts w:eastAsia="仿宋_GB2312"/>
                <w:snapToGrid w:val="0"/>
                <w:color w:val="000000"/>
                <w:kern w:val="0"/>
                <w:szCs w:val="21"/>
              </w:rPr>
              <w:t>，</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调</w:t>
            </w:r>
            <w:r>
              <w:rPr>
                <w:rFonts w:eastAsia="仿宋_GB2312" w:hint="eastAsia"/>
                <w:snapToGrid w:val="0"/>
                <w:color w:val="000000"/>
                <w:kern w:val="0"/>
                <w:szCs w:val="21"/>
              </w:rPr>
              <w:t>整</w:t>
            </w:r>
            <w:r>
              <w:rPr>
                <w:rFonts w:eastAsia="仿宋_GB2312"/>
                <w:snapToGrid w:val="0"/>
                <w:color w:val="000000"/>
                <w:kern w:val="0"/>
                <w:szCs w:val="21"/>
              </w:rPr>
              <w:t>系数</w:t>
            </w:r>
            <w:r>
              <w:rPr>
                <w:rFonts w:eastAsia="仿宋_GB2312" w:hint="eastAsia"/>
                <w:snapToGrid w:val="0"/>
                <w:color w:val="000000"/>
                <w:kern w:val="0"/>
                <w:szCs w:val="21"/>
              </w:rPr>
              <w:t>取值</w:t>
            </w:r>
            <w:r>
              <w:rPr>
                <w:rFonts w:eastAsia="仿宋_GB2312"/>
                <w:snapToGrid w:val="0"/>
                <w:color w:val="000000"/>
                <w:kern w:val="0"/>
                <w:szCs w:val="21"/>
              </w:rPr>
              <w:t>递减</w:t>
            </w:r>
            <w:r>
              <w:rPr>
                <w:rFonts w:eastAsia="仿宋_GB2312"/>
                <w:snapToGrid w:val="0"/>
                <w:color w:val="000000"/>
                <w:kern w:val="0"/>
                <w:szCs w:val="21"/>
              </w:rPr>
              <w:t>2</w:t>
            </w:r>
          </w:p>
        </w:tc>
      </w:tr>
    </w:tbl>
    <w:p w:rsidR="008B4E8F" w:rsidRDefault="008B4E8F">
      <w:pPr>
        <w:shd w:val="clear" w:color="auto" w:fill="FFFFFF"/>
        <w:adjustRightInd w:val="0"/>
        <w:snapToGrid w:val="0"/>
        <w:spacing w:line="360" w:lineRule="auto"/>
        <w:ind w:firstLineChars="225" w:firstLine="540"/>
        <w:rPr>
          <w:rFonts w:eastAsia="仿宋_GB2312"/>
          <w:snapToGrid w:val="0"/>
          <w:color w:val="000000"/>
          <w:kern w:val="0"/>
          <w:sz w:val="24"/>
        </w:rPr>
      </w:pPr>
    </w:p>
    <w:p w:rsidR="008B4E8F" w:rsidRDefault="009F41AA">
      <w:pPr>
        <w:shd w:val="clear" w:color="auto" w:fill="FFFFFF"/>
        <w:adjustRightInd w:val="0"/>
        <w:snapToGrid w:val="0"/>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2 \* GB2 </w:instrText>
      </w:r>
      <w:r>
        <w:rPr>
          <w:rFonts w:eastAsia="仿宋_GB2312"/>
          <w:snapToGrid w:val="0"/>
          <w:color w:val="000000"/>
          <w:kern w:val="0"/>
          <w:sz w:val="24"/>
        </w:rPr>
        <w:fldChar w:fldCharType="separate"/>
      </w:r>
      <w:r w:rsidR="003A1279">
        <w:rPr>
          <w:snapToGrid w:val="0"/>
          <w:color w:val="000000"/>
          <w:kern w:val="0"/>
          <w:sz w:val="24"/>
        </w:rPr>
        <w:t>⑵</w:t>
      </w:r>
      <w:r>
        <w:rPr>
          <w:rFonts w:eastAsia="仿宋_GB2312"/>
          <w:snapToGrid w:val="0"/>
          <w:color w:val="000000"/>
          <w:kern w:val="0"/>
          <w:sz w:val="24"/>
        </w:rPr>
        <w:fldChar w:fldCharType="end"/>
      </w:r>
      <w:r w:rsidR="003A1279">
        <w:rPr>
          <w:rFonts w:eastAsia="仿宋_GB2312"/>
          <w:snapToGrid w:val="0"/>
          <w:color w:val="000000"/>
          <w:kern w:val="0"/>
          <w:sz w:val="24"/>
        </w:rPr>
        <w:t>层高调整系数</w:t>
      </w:r>
    </w:p>
    <w:p w:rsidR="008B4E8F" w:rsidRDefault="003A1279">
      <w:pPr>
        <w:shd w:val="clear" w:color="auto" w:fill="FFFFFF"/>
        <w:adjustRightInd w:val="0"/>
        <w:snapToGrid w:val="0"/>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t>该系数由注册房地产估价师根据房地产市场情形和估价中的具体情况</w:t>
      </w:r>
      <w:r>
        <w:rPr>
          <w:rFonts w:eastAsia="仿宋"/>
          <w:color w:val="000000"/>
          <w:sz w:val="24"/>
        </w:rPr>
        <w:t>确定</w:t>
      </w:r>
      <w:r>
        <w:rPr>
          <w:rFonts w:eastAsia="仿宋_GB2312"/>
          <w:snapToGrid w:val="0"/>
          <w:color w:val="000000"/>
          <w:kern w:val="0"/>
          <w:sz w:val="24"/>
        </w:rPr>
        <w:t>。</w:t>
      </w:r>
    </w:p>
    <w:p w:rsidR="008B4E8F" w:rsidRDefault="003A1279">
      <w:pPr>
        <w:shd w:val="clear" w:color="auto" w:fill="FFFFFF"/>
        <w:spacing w:line="360" w:lineRule="auto"/>
        <w:ind w:firstLineChars="225" w:firstLine="540"/>
        <w:rPr>
          <w:rFonts w:eastAsia="仿宋_GB2312"/>
          <w:bCs/>
          <w:snapToGrid w:val="0"/>
          <w:color w:val="000000"/>
          <w:kern w:val="0"/>
          <w:sz w:val="24"/>
        </w:rPr>
      </w:pPr>
      <w:r>
        <w:rPr>
          <w:rFonts w:eastAsia="仿宋_GB2312"/>
          <w:bCs/>
          <w:snapToGrid w:val="0"/>
          <w:color w:val="000000"/>
          <w:kern w:val="0"/>
          <w:sz w:val="24"/>
        </w:rPr>
        <w:t>3.</w:t>
      </w:r>
      <w:r>
        <w:rPr>
          <w:rFonts w:eastAsia="仿宋_GB2312"/>
          <w:bCs/>
          <w:snapToGrid w:val="0"/>
          <w:color w:val="000000"/>
          <w:kern w:val="0"/>
          <w:sz w:val="24"/>
        </w:rPr>
        <w:t>商铺类房屋区位</w:t>
      </w:r>
      <w:r>
        <w:rPr>
          <w:rFonts w:eastAsia="仿宋_GB2312"/>
          <w:snapToGrid w:val="0"/>
          <w:color w:val="000000"/>
          <w:kern w:val="0"/>
          <w:sz w:val="24"/>
        </w:rPr>
        <w:t>状况调整系数</w:t>
      </w:r>
    </w:p>
    <w:p w:rsidR="008B4E8F" w:rsidRDefault="009F41AA">
      <w:pPr>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1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⑴</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临街状态（按底层情形考虑）及正面临街宽度调整系数</w:t>
      </w:r>
    </w:p>
    <w:p w:rsidR="008B4E8F" w:rsidRDefault="003A1279">
      <w:pPr>
        <w:spacing w:line="360" w:lineRule="auto"/>
        <w:ind w:firstLineChars="225" w:firstLine="542"/>
        <w:jc w:val="center"/>
        <w:rPr>
          <w:rFonts w:eastAsia="仿宋_GB2312"/>
          <w:b/>
          <w:bCs/>
          <w:snapToGrid w:val="0"/>
          <w:color w:val="000000"/>
          <w:kern w:val="0"/>
          <w:sz w:val="24"/>
        </w:rPr>
      </w:pPr>
      <w:r>
        <w:rPr>
          <w:rFonts w:eastAsia="仿宋_GB2312"/>
          <w:b/>
          <w:snapToGrid w:val="0"/>
          <w:color w:val="000000"/>
          <w:kern w:val="0"/>
          <w:sz w:val="24"/>
        </w:rPr>
        <w:t>正面临街宽度调整取值</w:t>
      </w:r>
      <w:r>
        <w:rPr>
          <w:rFonts w:eastAsia="仿宋_GB2312"/>
          <w:b/>
          <w:bCs/>
          <w:snapToGrid w:val="0"/>
          <w:color w:val="000000"/>
          <w:kern w:val="0"/>
          <w:sz w:val="24"/>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1415"/>
        <w:gridCol w:w="1458"/>
        <w:gridCol w:w="1516"/>
        <w:gridCol w:w="1277"/>
        <w:gridCol w:w="1561"/>
        <w:gridCol w:w="1521"/>
      </w:tblGrid>
      <w:tr w:rsidR="008B4E8F" w:rsidTr="009B3C55">
        <w:trPr>
          <w:jc w:val="center"/>
        </w:trPr>
        <w:tc>
          <w:tcPr>
            <w:tcW w:w="561" w:type="pct"/>
            <w:noWrap/>
            <w:vAlign w:val="center"/>
          </w:tcPr>
          <w:p w:rsidR="008B4E8F" w:rsidRDefault="003A1279">
            <w:pPr>
              <w:ind w:leftChars="-85" w:left="-178" w:rightChars="-110" w:right="-231"/>
              <w:jc w:val="center"/>
              <w:rPr>
                <w:rFonts w:eastAsia="仿宋_GB2312"/>
                <w:b/>
                <w:bCs/>
                <w:snapToGrid w:val="0"/>
                <w:color w:val="000000"/>
                <w:kern w:val="0"/>
                <w:szCs w:val="21"/>
              </w:rPr>
            </w:pPr>
            <w:r>
              <w:rPr>
                <w:rFonts w:eastAsia="仿宋_GB2312"/>
                <w:b/>
                <w:bCs/>
                <w:snapToGrid w:val="0"/>
                <w:color w:val="000000"/>
                <w:kern w:val="0"/>
                <w:szCs w:val="21"/>
              </w:rPr>
              <w:t>临街状态</w:t>
            </w:r>
          </w:p>
        </w:tc>
        <w:tc>
          <w:tcPr>
            <w:tcW w:w="718" w:type="pct"/>
            <w:noWrap/>
            <w:vAlign w:val="center"/>
          </w:tcPr>
          <w:p w:rsidR="008B4E8F" w:rsidRDefault="003A1279">
            <w:pPr>
              <w:jc w:val="center"/>
              <w:rPr>
                <w:rFonts w:eastAsia="仿宋_GB2312"/>
                <w:b/>
                <w:bCs/>
                <w:snapToGrid w:val="0"/>
                <w:color w:val="000000"/>
                <w:kern w:val="0"/>
                <w:szCs w:val="21"/>
              </w:rPr>
            </w:pPr>
            <w:r>
              <w:rPr>
                <w:rFonts w:eastAsia="仿宋_GB2312"/>
                <w:b/>
                <w:bCs/>
                <w:snapToGrid w:val="0"/>
                <w:color w:val="000000"/>
                <w:kern w:val="0"/>
                <w:szCs w:val="21"/>
              </w:rPr>
              <w:t>两面及以上临街</w:t>
            </w:r>
          </w:p>
        </w:tc>
        <w:tc>
          <w:tcPr>
            <w:tcW w:w="740" w:type="pct"/>
            <w:noWrap/>
            <w:vAlign w:val="center"/>
          </w:tcPr>
          <w:p w:rsidR="008B4E8F" w:rsidRDefault="003A1279">
            <w:pPr>
              <w:ind w:leftChars="-51" w:left="-107" w:rightChars="-51" w:right="-107"/>
              <w:jc w:val="center"/>
              <w:rPr>
                <w:rFonts w:eastAsia="仿宋_GB2312"/>
                <w:b/>
                <w:bCs/>
                <w:snapToGrid w:val="0"/>
                <w:color w:val="000000"/>
                <w:kern w:val="0"/>
                <w:szCs w:val="21"/>
              </w:rPr>
            </w:pPr>
            <w:r>
              <w:rPr>
                <w:rFonts w:eastAsia="仿宋_GB2312"/>
                <w:b/>
                <w:bCs/>
                <w:snapToGrid w:val="0"/>
                <w:color w:val="000000"/>
                <w:kern w:val="0"/>
                <w:szCs w:val="21"/>
              </w:rPr>
              <w:t>正面临街宽度</w:t>
            </w:r>
            <w:r>
              <w:rPr>
                <w:rFonts w:ascii="仿宋" w:eastAsia="仿宋" w:hAnsi="仿宋" w:hint="eastAsia"/>
                <w:b/>
                <w:snapToGrid w:val="0"/>
                <w:color w:val="000000"/>
                <w:kern w:val="0"/>
                <w:szCs w:val="21"/>
              </w:rPr>
              <w:t>≤</w:t>
            </w:r>
            <w:r>
              <w:rPr>
                <w:rFonts w:eastAsia="仿宋_GB2312"/>
                <w:b/>
                <w:bCs/>
                <w:snapToGrid w:val="0"/>
                <w:color w:val="000000"/>
                <w:kern w:val="0"/>
                <w:szCs w:val="21"/>
              </w:rPr>
              <w:t>3</w:t>
            </w:r>
            <w:r>
              <w:rPr>
                <w:rFonts w:eastAsia="仿宋_GB2312"/>
                <w:b/>
                <w:snapToGrid w:val="0"/>
                <w:color w:val="000000"/>
                <w:kern w:val="0"/>
                <w:szCs w:val="21"/>
              </w:rPr>
              <w:t xml:space="preserve"> m</w:t>
            </w:r>
          </w:p>
        </w:tc>
        <w:tc>
          <w:tcPr>
            <w:tcW w:w="769" w:type="pct"/>
            <w:noWrap/>
            <w:vAlign w:val="center"/>
          </w:tcPr>
          <w:p w:rsidR="008B4E8F" w:rsidRDefault="003A1279">
            <w:pPr>
              <w:ind w:leftChars="-51" w:left="-107" w:rightChars="-51" w:right="-107"/>
              <w:jc w:val="center"/>
              <w:rPr>
                <w:rFonts w:eastAsia="仿宋_GB2312"/>
                <w:b/>
                <w:bCs/>
                <w:snapToGrid w:val="0"/>
                <w:color w:val="000000"/>
                <w:kern w:val="0"/>
                <w:szCs w:val="21"/>
              </w:rPr>
            </w:pPr>
            <w:r>
              <w:rPr>
                <w:rFonts w:eastAsia="仿宋_GB2312"/>
                <w:b/>
                <w:bCs/>
                <w:snapToGrid w:val="0"/>
                <w:color w:val="000000"/>
                <w:kern w:val="0"/>
                <w:szCs w:val="21"/>
              </w:rPr>
              <w:t>正面临街宽度</w:t>
            </w:r>
          </w:p>
          <w:p w:rsidR="008B4E8F" w:rsidRDefault="003A1279">
            <w:pPr>
              <w:ind w:leftChars="-51" w:left="-107" w:rightChars="-51" w:right="-107"/>
              <w:jc w:val="center"/>
              <w:rPr>
                <w:rFonts w:eastAsia="仿宋_GB2312"/>
                <w:b/>
                <w:bCs/>
                <w:snapToGrid w:val="0"/>
                <w:color w:val="000000"/>
                <w:kern w:val="0"/>
                <w:szCs w:val="21"/>
              </w:rPr>
            </w:pPr>
            <w:r>
              <w:rPr>
                <w:rFonts w:eastAsia="仿宋_GB2312"/>
                <w:b/>
                <w:bCs/>
                <w:snapToGrid w:val="0"/>
                <w:color w:val="000000"/>
                <w:kern w:val="0"/>
                <w:szCs w:val="21"/>
              </w:rPr>
              <w:t>3</w:t>
            </w:r>
            <w:r>
              <w:rPr>
                <w:rFonts w:eastAsia="仿宋_GB2312" w:hint="eastAsia"/>
                <w:snapToGrid w:val="0"/>
                <w:color w:val="000000"/>
                <w:kern w:val="0"/>
                <w:sz w:val="24"/>
              </w:rPr>
              <w:t>～</w:t>
            </w:r>
            <w:r>
              <w:rPr>
                <w:rFonts w:eastAsia="仿宋_GB2312"/>
                <w:b/>
                <w:bCs/>
                <w:snapToGrid w:val="0"/>
                <w:color w:val="000000"/>
                <w:kern w:val="0"/>
                <w:szCs w:val="21"/>
              </w:rPr>
              <w:t>4</w:t>
            </w:r>
            <w:r>
              <w:rPr>
                <w:rFonts w:eastAsia="仿宋_GB2312"/>
                <w:b/>
                <w:snapToGrid w:val="0"/>
                <w:color w:val="000000"/>
                <w:kern w:val="0"/>
                <w:szCs w:val="21"/>
              </w:rPr>
              <w:t xml:space="preserve"> m</w:t>
            </w:r>
          </w:p>
        </w:tc>
        <w:tc>
          <w:tcPr>
            <w:tcW w:w="648" w:type="pct"/>
            <w:noWrap/>
            <w:vAlign w:val="center"/>
          </w:tcPr>
          <w:p w:rsidR="008B4E8F" w:rsidRDefault="003A1279">
            <w:pPr>
              <w:ind w:leftChars="-51" w:left="-107" w:rightChars="-51" w:right="-107"/>
              <w:jc w:val="center"/>
              <w:rPr>
                <w:rFonts w:eastAsia="仿宋_GB2312"/>
                <w:b/>
                <w:bCs/>
                <w:snapToGrid w:val="0"/>
                <w:color w:val="000000"/>
                <w:kern w:val="0"/>
                <w:szCs w:val="21"/>
              </w:rPr>
            </w:pPr>
            <w:r>
              <w:rPr>
                <w:rFonts w:eastAsia="仿宋_GB2312"/>
                <w:b/>
                <w:bCs/>
                <w:snapToGrid w:val="0"/>
                <w:color w:val="000000"/>
                <w:kern w:val="0"/>
                <w:szCs w:val="21"/>
              </w:rPr>
              <w:t>正面临街宽度</w:t>
            </w:r>
          </w:p>
          <w:p w:rsidR="008B4E8F" w:rsidRDefault="003A1279">
            <w:pPr>
              <w:ind w:leftChars="-51" w:left="-107" w:rightChars="-51" w:right="-107"/>
              <w:jc w:val="center"/>
              <w:rPr>
                <w:rFonts w:eastAsia="仿宋_GB2312"/>
                <w:b/>
                <w:bCs/>
                <w:snapToGrid w:val="0"/>
                <w:color w:val="000000"/>
                <w:kern w:val="0"/>
                <w:szCs w:val="21"/>
              </w:rPr>
            </w:pPr>
            <w:r>
              <w:rPr>
                <w:rFonts w:eastAsia="仿宋_GB2312"/>
                <w:b/>
                <w:bCs/>
                <w:snapToGrid w:val="0"/>
                <w:color w:val="000000"/>
                <w:kern w:val="0"/>
                <w:szCs w:val="21"/>
              </w:rPr>
              <w:t>4</w:t>
            </w:r>
            <w:r>
              <w:rPr>
                <w:rFonts w:eastAsia="仿宋_GB2312" w:hint="eastAsia"/>
                <w:snapToGrid w:val="0"/>
                <w:color w:val="000000"/>
                <w:kern w:val="0"/>
                <w:sz w:val="24"/>
              </w:rPr>
              <w:t>～</w:t>
            </w:r>
            <w:r>
              <w:rPr>
                <w:rFonts w:eastAsia="仿宋_GB2312"/>
                <w:b/>
                <w:bCs/>
                <w:snapToGrid w:val="0"/>
                <w:color w:val="000000"/>
                <w:kern w:val="0"/>
                <w:szCs w:val="21"/>
              </w:rPr>
              <w:t>7</w:t>
            </w:r>
            <w:r>
              <w:rPr>
                <w:rFonts w:eastAsia="仿宋_GB2312"/>
                <w:b/>
                <w:snapToGrid w:val="0"/>
                <w:color w:val="000000"/>
                <w:kern w:val="0"/>
                <w:szCs w:val="21"/>
              </w:rPr>
              <w:t xml:space="preserve"> m</w:t>
            </w:r>
          </w:p>
        </w:tc>
        <w:tc>
          <w:tcPr>
            <w:tcW w:w="792" w:type="pct"/>
            <w:noWrap/>
            <w:vAlign w:val="center"/>
          </w:tcPr>
          <w:p w:rsidR="008B4E8F" w:rsidRDefault="003A1279">
            <w:pPr>
              <w:jc w:val="center"/>
              <w:rPr>
                <w:rFonts w:eastAsia="仿宋_GB2312"/>
                <w:b/>
                <w:bCs/>
                <w:snapToGrid w:val="0"/>
                <w:color w:val="000000"/>
                <w:kern w:val="0"/>
                <w:szCs w:val="21"/>
              </w:rPr>
            </w:pPr>
            <w:r>
              <w:rPr>
                <w:rFonts w:eastAsia="仿宋_GB2312"/>
                <w:b/>
                <w:bCs/>
                <w:snapToGrid w:val="0"/>
                <w:color w:val="000000"/>
                <w:kern w:val="0"/>
                <w:szCs w:val="21"/>
              </w:rPr>
              <w:t>正面临街宽度</w:t>
            </w:r>
          </w:p>
          <w:p w:rsidR="008B4E8F" w:rsidRDefault="003A1279">
            <w:pPr>
              <w:jc w:val="center"/>
              <w:rPr>
                <w:rFonts w:eastAsia="仿宋_GB2312"/>
                <w:b/>
                <w:bCs/>
                <w:snapToGrid w:val="0"/>
                <w:color w:val="000000"/>
                <w:kern w:val="0"/>
                <w:szCs w:val="21"/>
              </w:rPr>
            </w:pPr>
            <w:r>
              <w:rPr>
                <w:rFonts w:eastAsia="仿宋_GB2312"/>
                <w:b/>
                <w:bCs/>
                <w:snapToGrid w:val="0"/>
                <w:color w:val="000000"/>
                <w:kern w:val="0"/>
                <w:szCs w:val="21"/>
              </w:rPr>
              <w:t>7</w:t>
            </w:r>
            <w:r>
              <w:rPr>
                <w:rFonts w:eastAsia="仿宋_GB2312" w:hint="eastAsia"/>
                <w:snapToGrid w:val="0"/>
                <w:color w:val="000000"/>
                <w:kern w:val="0"/>
                <w:sz w:val="24"/>
              </w:rPr>
              <w:t>～</w:t>
            </w:r>
            <w:r>
              <w:rPr>
                <w:rFonts w:eastAsia="仿宋_GB2312"/>
                <w:b/>
                <w:bCs/>
                <w:snapToGrid w:val="0"/>
                <w:color w:val="000000"/>
                <w:kern w:val="0"/>
                <w:szCs w:val="21"/>
              </w:rPr>
              <w:t>10</w:t>
            </w:r>
            <w:r>
              <w:rPr>
                <w:rFonts w:eastAsia="仿宋_GB2312"/>
                <w:b/>
                <w:snapToGrid w:val="0"/>
                <w:color w:val="000000"/>
                <w:kern w:val="0"/>
                <w:szCs w:val="21"/>
              </w:rPr>
              <w:t xml:space="preserve"> m</w:t>
            </w:r>
          </w:p>
        </w:tc>
        <w:tc>
          <w:tcPr>
            <w:tcW w:w="772" w:type="pct"/>
            <w:noWrap/>
            <w:vAlign w:val="center"/>
          </w:tcPr>
          <w:p w:rsidR="008B4E8F" w:rsidRDefault="003A1279" w:rsidP="009B3C55">
            <w:pPr>
              <w:jc w:val="center"/>
              <w:rPr>
                <w:rFonts w:eastAsia="仿宋_GB2312"/>
                <w:b/>
                <w:bCs/>
                <w:snapToGrid w:val="0"/>
                <w:color w:val="000000"/>
                <w:kern w:val="0"/>
                <w:szCs w:val="21"/>
              </w:rPr>
            </w:pPr>
            <w:r>
              <w:rPr>
                <w:rFonts w:eastAsia="仿宋_GB2312"/>
                <w:b/>
                <w:bCs/>
                <w:snapToGrid w:val="0"/>
                <w:color w:val="000000"/>
                <w:kern w:val="0"/>
                <w:szCs w:val="21"/>
              </w:rPr>
              <w:t>正面临街宽度</w:t>
            </w:r>
            <w:r w:rsidR="009B3C55">
              <w:rPr>
                <w:rFonts w:ascii="仿宋" w:eastAsia="仿宋" w:hAnsi="仿宋" w:hint="eastAsia"/>
                <w:b/>
                <w:bCs/>
                <w:snapToGrid w:val="0"/>
                <w:color w:val="000000"/>
                <w:kern w:val="0"/>
                <w:szCs w:val="21"/>
              </w:rPr>
              <w:t>≥</w:t>
            </w:r>
            <w:r>
              <w:rPr>
                <w:rFonts w:eastAsia="仿宋_GB2312"/>
                <w:b/>
                <w:bCs/>
                <w:snapToGrid w:val="0"/>
                <w:color w:val="000000"/>
                <w:kern w:val="0"/>
                <w:szCs w:val="21"/>
              </w:rPr>
              <w:t>10</w:t>
            </w:r>
            <w:r>
              <w:rPr>
                <w:rFonts w:eastAsia="仿宋_GB2312"/>
                <w:b/>
                <w:snapToGrid w:val="0"/>
                <w:color w:val="000000"/>
                <w:kern w:val="0"/>
                <w:szCs w:val="21"/>
              </w:rPr>
              <w:t xml:space="preserve"> m</w:t>
            </w:r>
          </w:p>
        </w:tc>
      </w:tr>
      <w:tr w:rsidR="008B4E8F" w:rsidTr="009B3C55">
        <w:trPr>
          <w:jc w:val="center"/>
        </w:trPr>
        <w:tc>
          <w:tcPr>
            <w:tcW w:w="561" w:type="pct"/>
            <w:noWrap/>
            <w:vAlign w:val="center"/>
          </w:tcPr>
          <w:p w:rsidR="008B4E8F" w:rsidRDefault="003A1279">
            <w:pPr>
              <w:ind w:leftChars="-85" w:left="-178" w:rightChars="-110" w:right="-231"/>
              <w:jc w:val="center"/>
              <w:rPr>
                <w:rFonts w:eastAsia="仿宋_GB2312"/>
                <w:bCs/>
                <w:snapToGrid w:val="0"/>
                <w:color w:val="000000"/>
                <w:kern w:val="0"/>
                <w:szCs w:val="21"/>
              </w:rPr>
            </w:pPr>
            <w:r>
              <w:rPr>
                <w:rFonts w:eastAsia="仿宋_GB2312" w:hint="eastAsia"/>
                <w:bCs/>
                <w:snapToGrid w:val="0"/>
                <w:color w:val="000000"/>
                <w:kern w:val="0"/>
                <w:szCs w:val="21"/>
              </w:rPr>
              <w:t>系数取值</w:t>
            </w:r>
          </w:p>
        </w:tc>
        <w:tc>
          <w:tcPr>
            <w:tcW w:w="718"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102</w:t>
            </w:r>
          </w:p>
        </w:tc>
        <w:tc>
          <w:tcPr>
            <w:tcW w:w="740"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95</w:t>
            </w:r>
          </w:p>
        </w:tc>
        <w:tc>
          <w:tcPr>
            <w:tcW w:w="769"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100</w:t>
            </w:r>
          </w:p>
        </w:tc>
        <w:tc>
          <w:tcPr>
            <w:tcW w:w="648"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101</w:t>
            </w:r>
          </w:p>
        </w:tc>
        <w:tc>
          <w:tcPr>
            <w:tcW w:w="792"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102</w:t>
            </w:r>
          </w:p>
        </w:tc>
        <w:tc>
          <w:tcPr>
            <w:tcW w:w="772"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103</w:t>
            </w:r>
          </w:p>
        </w:tc>
      </w:tr>
    </w:tbl>
    <w:p w:rsidR="008B4E8F" w:rsidRDefault="003A1279">
      <w:pPr>
        <w:spacing w:line="360" w:lineRule="auto"/>
        <w:rPr>
          <w:rFonts w:eastAsia="仿宋_GB2312"/>
          <w:bCs/>
          <w:snapToGrid w:val="0"/>
          <w:color w:val="000000"/>
          <w:kern w:val="0"/>
          <w:szCs w:val="21"/>
        </w:rPr>
      </w:pPr>
      <w:r>
        <w:rPr>
          <w:rFonts w:eastAsia="仿宋_GB2312"/>
          <w:bCs/>
          <w:snapToGrid w:val="0"/>
          <w:color w:val="000000"/>
          <w:kern w:val="0"/>
          <w:szCs w:val="21"/>
        </w:rPr>
        <w:t>注：上表系数取值可以根据实际情况在分值上作</w:t>
      </w:r>
      <w:r>
        <w:rPr>
          <w:rFonts w:eastAsia="仿宋_GB2312"/>
          <w:bCs/>
          <w:snapToGrid w:val="0"/>
          <w:color w:val="000000"/>
          <w:kern w:val="0"/>
          <w:szCs w:val="21"/>
        </w:rPr>
        <w:t>±1</w:t>
      </w:r>
      <w:r>
        <w:rPr>
          <w:rFonts w:eastAsia="仿宋_GB2312"/>
          <w:bCs/>
          <w:snapToGrid w:val="0"/>
          <w:color w:val="000000"/>
          <w:kern w:val="0"/>
          <w:szCs w:val="21"/>
        </w:rPr>
        <w:t>的浮动。</w:t>
      </w:r>
    </w:p>
    <w:p w:rsidR="008B4E8F" w:rsidRDefault="009F41AA">
      <w:pPr>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2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⑵</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楼层调整系数</w:t>
      </w:r>
    </w:p>
    <w:p w:rsidR="008B4E8F" w:rsidRDefault="008B4E8F">
      <w:pPr>
        <w:spacing w:line="360" w:lineRule="auto"/>
        <w:ind w:firstLineChars="225" w:firstLine="542"/>
        <w:jc w:val="center"/>
        <w:rPr>
          <w:rFonts w:eastAsia="仿宋_GB2312"/>
          <w:b/>
          <w:snapToGrid w:val="0"/>
          <w:color w:val="000000"/>
          <w:kern w:val="0"/>
          <w:sz w:val="24"/>
        </w:rPr>
      </w:pPr>
    </w:p>
    <w:p w:rsidR="008B4E8F" w:rsidRDefault="008B4E8F">
      <w:pPr>
        <w:spacing w:line="360" w:lineRule="auto"/>
        <w:ind w:firstLineChars="225" w:firstLine="542"/>
        <w:jc w:val="center"/>
        <w:rPr>
          <w:rFonts w:eastAsia="仿宋_GB2312"/>
          <w:b/>
          <w:snapToGrid w:val="0"/>
          <w:color w:val="000000"/>
          <w:kern w:val="0"/>
          <w:sz w:val="24"/>
        </w:rPr>
      </w:pPr>
    </w:p>
    <w:p w:rsidR="008B4E8F" w:rsidRDefault="008B4E8F">
      <w:pPr>
        <w:spacing w:line="360" w:lineRule="auto"/>
        <w:ind w:firstLineChars="225" w:firstLine="542"/>
        <w:jc w:val="center"/>
        <w:rPr>
          <w:rFonts w:eastAsia="仿宋_GB2312"/>
          <w:b/>
          <w:snapToGrid w:val="0"/>
          <w:color w:val="000000"/>
          <w:kern w:val="0"/>
          <w:sz w:val="24"/>
        </w:rPr>
      </w:pPr>
    </w:p>
    <w:p w:rsidR="008B4E8F" w:rsidRDefault="003A1279">
      <w:pPr>
        <w:spacing w:line="360" w:lineRule="auto"/>
        <w:ind w:firstLineChars="225" w:firstLine="542"/>
        <w:jc w:val="center"/>
        <w:rPr>
          <w:rFonts w:eastAsia="仿宋_GB2312"/>
          <w:b/>
          <w:snapToGrid w:val="0"/>
          <w:color w:val="000000"/>
          <w:kern w:val="0"/>
          <w:sz w:val="24"/>
        </w:rPr>
      </w:pPr>
      <w:r>
        <w:rPr>
          <w:rFonts w:eastAsia="仿宋_GB2312"/>
          <w:b/>
          <w:snapToGrid w:val="0"/>
          <w:color w:val="000000"/>
          <w:kern w:val="0"/>
          <w:sz w:val="24"/>
        </w:rPr>
        <w:lastRenderedPageBreak/>
        <w:t>楼层调整系数取值</w:t>
      </w:r>
      <w:r>
        <w:rPr>
          <w:rFonts w:eastAsia="仿宋_GB2312"/>
          <w:b/>
          <w:bCs/>
          <w:snapToGrid w:val="0"/>
          <w:color w:val="000000"/>
          <w:kern w:val="0"/>
          <w:sz w:val="24"/>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1971"/>
        <w:gridCol w:w="1971"/>
        <w:gridCol w:w="1971"/>
        <w:gridCol w:w="1971"/>
      </w:tblGrid>
      <w:tr w:rsidR="008B4E8F">
        <w:trPr>
          <w:trHeight w:val="348"/>
          <w:jc w:val="center"/>
        </w:trPr>
        <w:tc>
          <w:tcPr>
            <w:tcW w:w="1000" w:type="pct"/>
            <w:noWrap/>
            <w:vAlign w:val="center"/>
          </w:tcPr>
          <w:p w:rsidR="008B4E8F" w:rsidRDefault="003A1279">
            <w:pPr>
              <w:spacing w:line="360" w:lineRule="auto"/>
              <w:jc w:val="center"/>
              <w:rPr>
                <w:rFonts w:eastAsia="仿宋_GB2312"/>
                <w:b/>
                <w:snapToGrid w:val="0"/>
                <w:color w:val="000000"/>
                <w:kern w:val="0"/>
                <w:szCs w:val="21"/>
              </w:rPr>
            </w:pPr>
            <w:r>
              <w:rPr>
                <w:rFonts w:eastAsia="仿宋_GB2312"/>
                <w:b/>
                <w:snapToGrid w:val="0"/>
                <w:color w:val="000000"/>
                <w:kern w:val="0"/>
                <w:szCs w:val="21"/>
              </w:rPr>
              <w:t>楼层</w:t>
            </w:r>
          </w:p>
        </w:tc>
        <w:tc>
          <w:tcPr>
            <w:tcW w:w="1000" w:type="pct"/>
            <w:noWrap/>
            <w:vAlign w:val="center"/>
          </w:tcPr>
          <w:p w:rsidR="008B4E8F" w:rsidRDefault="003A1279">
            <w:pPr>
              <w:spacing w:line="360" w:lineRule="auto"/>
              <w:jc w:val="center"/>
              <w:rPr>
                <w:rFonts w:eastAsia="仿宋_GB2312"/>
                <w:b/>
                <w:snapToGrid w:val="0"/>
                <w:color w:val="000000"/>
                <w:kern w:val="0"/>
                <w:szCs w:val="21"/>
              </w:rPr>
            </w:pPr>
            <w:r>
              <w:rPr>
                <w:rFonts w:eastAsia="仿宋_GB2312"/>
                <w:b/>
                <w:snapToGrid w:val="0"/>
                <w:color w:val="000000"/>
                <w:kern w:val="0"/>
                <w:szCs w:val="21"/>
              </w:rPr>
              <w:t>一层</w:t>
            </w:r>
          </w:p>
        </w:tc>
        <w:tc>
          <w:tcPr>
            <w:tcW w:w="1000" w:type="pct"/>
            <w:noWrap/>
            <w:vAlign w:val="center"/>
          </w:tcPr>
          <w:p w:rsidR="008B4E8F" w:rsidRDefault="003A1279">
            <w:pPr>
              <w:spacing w:line="360" w:lineRule="auto"/>
              <w:jc w:val="center"/>
              <w:rPr>
                <w:rFonts w:eastAsia="仿宋_GB2312"/>
                <w:b/>
                <w:snapToGrid w:val="0"/>
                <w:color w:val="000000"/>
                <w:kern w:val="0"/>
                <w:szCs w:val="21"/>
              </w:rPr>
            </w:pPr>
            <w:r>
              <w:rPr>
                <w:rFonts w:eastAsia="仿宋_GB2312"/>
                <w:b/>
                <w:snapToGrid w:val="0"/>
                <w:color w:val="000000"/>
                <w:kern w:val="0"/>
                <w:szCs w:val="21"/>
              </w:rPr>
              <w:t>二层</w:t>
            </w:r>
          </w:p>
        </w:tc>
        <w:tc>
          <w:tcPr>
            <w:tcW w:w="1000" w:type="pct"/>
            <w:noWrap/>
            <w:vAlign w:val="center"/>
          </w:tcPr>
          <w:p w:rsidR="008B4E8F" w:rsidRDefault="003A1279">
            <w:pPr>
              <w:spacing w:line="360" w:lineRule="auto"/>
              <w:jc w:val="center"/>
              <w:rPr>
                <w:rFonts w:eastAsia="仿宋_GB2312"/>
                <w:b/>
                <w:snapToGrid w:val="0"/>
                <w:color w:val="000000"/>
                <w:kern w:val="0"/>
                <w:szCs w:val="21"/>
              </w:rPr>
            </w:pPr>
            <w:r>
              <w:rPr>
                <w:rFonts w:eastAsia="仿宋_GB2312"/>
                <w:b/>
                <w:snapToGrid w:val="0"/>
                <w:color w:val="000000"/>
                <w:kern w:val="0"/>
                <w:szCs w:val="21"/>
              </w:rPr>
              <w:t>三层</w:t>
            </w:r>
          </w:p>
        </w:tc>
        <w:tc>
          <w:tcPr>
            <w:tcW w:w="1000" w:type="pct"/>
            <w:noWrap/>
            <w:vAlign w:val="center"/>
          </w:tcPr>
          <w:p w:rsidR="008B4E8F" w:rsidRDefault="003A1279">
            <w:pPr>
              <w:spacing w:line="360" w:lineRule="auto"/>
              <w:jc w:val="center"/>
              <w:rPr>
                <w:rFonts w:eastAsia="仿宋_GB2312"/>
                <w:b/>
                <w:snapToGrid w:val="0"/>
                <w:color w:val="000000"/>
                <w:kern w:val="0"/>
                <w:szCs w:val="21"/>
              </w:rPr>
            </w:pPr>
            <w:r>
              <w:rPr>
                <w:rFonts w:eastAsia="仿宋_GB2312"/>
                <w:b/>
                <w:snapToGrid w:val="0"/>
                <w:color w:val="000000"/>
                <w:kern w:val="0"/>
                <w:szCs w:val="21"/>
              </w:rPr>
              <w:t>四层及以上</w:t>
            </w:r>
          </w:p>
        </w:tc>
      </w:tr>
      <w:tr w:rsidR="008B4E8F">
        <w:trPr>
          <w:trHeight w:val="340"/>
          <w:jc w:val="center"/>
        </w:trPr>
        <w:tc>
          <w:tcPr>
            <w:tcW w:w="1000" w:type="pct"/>
            <w:noWrap/>
            <w:vAlign w:val="center"/>
          </w:tcPr>
          <w:p w:rsidR="008B4E8F" w:rsidRDefault="003A1279">
            <w:pPr>
              <w:spacing w:line="360" w:lineRule="auto"/>
              <w:jc w:val="center"/>
              <w:rPr>
                <w:rFonts w:eastAsia="仿宋_GB2312"/>
                <w:b/>
                <w:snapToGrid w:val="0"/>
                <w:color w:val="000000"/>
                <w:kern w:val="0"/>
                <w:szCs w:val="21"/>
              </w:rPr>
            </w:pPr>
            <w:r>
              <w:rPr>
                <w:rFonts w:eastAsia="仿宋_GB2312" w:hint="eastAsia"/>
                <w:bCs/>
                <w:snapToGrid w:val="0"/>
                <w:color w:val="000000"/>
                <w:kern w:val="0"/>
                <w:szCs w:val="21"/>
              </w:rPr>
              <w:t>系数取值</w:t>
            </w:r>
          </w:p>
        </w:tc>
        <w:tc>
          <w:tcPr>
            <w:tcW w:w="1000" w:type="pct"/>
            <w:noWrap/>
            <w:vAlign w:val="center"/>
          </w:tcPr>
          <w:p w:rsidR="008B4E8F" w:rsidRDefault="003A1279">
            <w:pPr>
              <w:spacing w:line="360" w:lineRule="auto"/>
              <w:jc w:val="center"/>
              <w:rPr>
                <w:rFonts w:eastAsia="仿宋_GB2312"/>
                <w:snapToGrid w:val="0"/>
                <w:color w:val="000000"/>
                <w:kern w:val="0"/>
                <w:szCs w:val="21"/>
              </w:rPr>
            </w:pPr>
            <w:r>
              <w:rPr>
                <w:rFonts w:eastAsia="仿宋_GB2312"/>
                <w:snapToGrid w:val="0"/>
                <w:color w:val="000000"/>
                <w:kern w:val="0"/>
                <w:szCs w:val="21"/>
              </w:rPr>
              <w:t>100</w:t>
            </w:r>
          </w:p>
        </w:tc>
        <w:tc>
          <w:tcPr>
            <w:tcW w:w="1000" w:type="pct"/>
            <w:noWrap/>
            <w:vAlign w:val="center"/>
          </w:tcPr>
          <w:p w:rsidR="008B4E8F" w:rsidRDefault="003A1279">
            <w:pPr>
              <w:spacing w:line="360" w:lineRule="auto"/>
              <w:jc w:val="center"/>
              <w:rPr>
                <w:rFonts w:eastAsia="仿宋_GB2312"/>
                <w:snapToGrid w:val="0"/>
                <w:color w:val="000000"/>
                <w:kern w:val="0"/>
                <w:szCs w:val="21"/>
              </w:rPr>
            </w:pPr>
            <w:r>
              <w:rPr>
                <w:rFonts w:eastAsia="仿宋_GB2312"/>
                <w:snapToGrid w:val="0"/>
                <w:color w:val="000000"/>
                <w:kern w:val="0"/>
                <w:szCs w:val="21"/>
              </w:rPr>
              <w:t>66</w:t>
            </w:r>
          </w:p>
        </w:tc>
        <w:tc>
          <w:tcPr>
            <w:tcW w:w="1000" w:type="pct"/>
            <w:noWrap/>
            <w:vAlign w:val="center"/>
          </w:tcPr>
          <w:p w:rsidR="008B4E8F" w:rsidRDefault="003A1279">
            <w:pPr>
              <w:spacing w:line="360" w:lineRule="auto"/>
              <w:jc w:val="center"/>
              <w:rPr>
                <w:rFonts w:eastAsia="仿宋_GB2312"/>
                <w:snapToGrid w:val="0"/>
                <w:color w:val="000000"/>
                <w:kern w:val="0"/>
                <w:szCs w:val="21"/>
              </w:rPr>
            </w:pPr>
            <w:r>
              <w:rPr>
                <w:rFonts w:eastAsia="仿宋_GB2312"/>
                <w:snapToGrid w:val="0"/>
                <w:color w:val="000000"/>
                <w:kern w:val="0"/>
                <w:szCs w:val="21"/>
              </w:rPr>
              <w:t>46</w:t>
            </w:r>
          </w:p>
        </w:tc>
        <w:tc>
          <w:tcPr>
            <w:tcW w:w="1000" w:type="pct"/>
            <w:noWrap/>
            <w:vAlign w:val="center"/>
          </w:tcPr>
          <w:p w:rsidR="008B4E8F" w:rsidRDefault="003A1279">
            <w:pPr>
              <w:spacing w:line="360" w:lineRule="auto"/>
              <w:jc w:val="center"/>
              <w:rPr>
                <w:rFonts w:eastAsia="仿宋_GB2312"/>
                <w:snapToGrid w:val="0"/>
                <w:color w:val="000000"/>
                <w:kern w:val="0"/>
                <w:szCs w:val="21"/>
              </w:rPr>
            </w:pPr>
            <w:r>
              <w:rPr>
                <w:rFonts w:eastAsia="仿宋_GB2312"/>
                <w:snapToGrid w:val="0"/>
                <w:color w:val="000000"/>
                <w:kern w:val="0"/>
                <w:szCs w:val="21"/>
              </w:rPr>
              <w:t>36</w:t>
            </w:r>
            <w:r>
              <w:rPr>
                <w:rFonts w:eastAsia="仿宋_GB2312" w:hint="eastAsia"/>
                <w:snapToGrid w:val="0"/>
                <w:color w:val="000000"/>
                <w:kern w:val="0"/>
                <w:sz w:val="24"/>
              </w:rPr>
              <w:t>～</w:t>
            </w:r>
            <w:r>
              <w:rPr>
                <w:rFonts w:eastAsia="仿宋_GB2312"/>
                <w:snapToGrid w:val="0"/>
                <w:color w:val="000000"/>
                <w:kern w:val="0"/>
                <w:szCs w:val="21"/>
              </w:rPr>
              <w:t>40</w:t>
            </w:r>
          </w:p>
        </w:tc>
      </w:tr>
    </w:tbl>
    <w:p w:rsidR="008B4E8F" w:rsidRDefault="003A1279">
      <w:pPr>
        <w:pStyle w:val="a3"/>
        <w:rPr>
          <w:snapToGrid w:val="0"/>
          <w:color w:val="000000"/>
          <w:kern w:val="0"/>
        </w:rPr>
      </w:pPr>
      <w:r>
        <w:rPr>
          <w:rFonts w:eastAsia="仿宋_GB2312"/>
          <w:snapToGrid w:val="0"/>
          <w:color w:val="000000"/>
          <w:kern w:val="0"/>
          <w:szCs w:val="21"/>
        </w:rPr>
        <w:t>注：上表系数取值为一般情况下的商铺楼层调整系数分值，特殊情况可以依据不同地域商业繁华程度和市场状况综合确定；地下室及半地下室调整系数取值由注册房地产估价师根据估价对象实际情况确定</w:t>
      </w:r>
      <w:r>
        <w:rPr>
          <w:snapToGrid w:val="0"/>
          <w:color w:val="000000"/>
          <w:kern w:val="0"/>
        </w:rPr>
        <w:t>。</w:t>
      </w:r>
    </w:p>
    <w:p w:rsidR="008B4E8F" w:rsidRDefault="003A1279" w:rsidP="00AE1C20">
      <w:pPr>
        <w:shd w:val="clear" w:color="auto" w:fill="FFFFFF"/>
        <w:adjustRightInd w:val="0"/>
        <w:snapToGrid w:val="0"/>
        <w:spacing w:beforeLines="50" w:line="360" w:lineRule="auto"/>
        <w:ind w:firstLineChars="225" w:firstLine="540"/>
        <w:rPr>
          <w:rFonts w:eastAsia="仿宋_GB2312"/>
          <w:snapToGrid w:val="0"/>
          <w:color w:val="000000"/>
          <w:kern w:val="0"/>
          <w:sz w:val="24"/>
        </w:rPr>
      </w:pPr>
      <w:r>
        <w:rPr>
          <w:rFonts w:eastAsia="仿宋_GB2312"/>
          <w:snapToGrid w:val="0"/>
          <w:color w:val="000000"/>
          <w:kern w:val="0"/>
          <w:sz w:val="24"/>
        </w:rPr>
        <w:t>4.</w:t>
      </w:r>
      <w:r>
        <w:rPr>
          <w:rFonts w:eastAsia="仿宋_GB2312"/>
          <w:bCs/>
          <w:snapToGrid w:val="0"/>
          <w:color w:val="000000"/>
          <w:kern w:val="0"/>
          <w:sz w:val="24"/>
        </w:rPr>
        <w:t>商铺类房屋</w:t>
      </w:r>
      <w:r>
        <w:rPr>
          <w:rFonts w:eastAsia="仿宋_GB2312"/>
          <w:snapToGrid w:val="0"/>
          <w:color w:val="000000"/>
          <w:kern w:val="0"/>
          <w:sz w:val="24"/>
        </w:rPr>
        <w:t>权益状况调整系数</w:t>
      </w:r>
    </w:p>
    <w:p w:rsidR="008B4E8F" w:rsidRDefault="003A1279" w:rsidP="00AE1C20">
      <w:pPr>
        <w:pStyle w:val="a6"/>
        <w:adjustRightInd w:val="0"/>
        <w:snapToGrid w:val="0"/>
        <w:spacing w:beforeLines="50" w:afterLines="50"/>
        <w:ind w:firstLineChars="200" w:firstLine="480"/>
        <w:rPr>
          <w:rFonts w:ascii="Times New Roman" w:eastAsia="仿宋_GB2312" w:hAnsi="Times New Roman" w:hint="default"/>
          <w:snapToGrid w:val="0"/>
          <w:color w:val="000000"/>
          <w:kern w:val="0"/>
          <w:sz w:val="24"/>
          <w:szCs w:val="24"/>
        </w:rPr>
      </w:pPr>
      <w:r>
        <w:rPr>
          <w:rFonts w:ascii="Times New Roman" w:eastAsia="仿宋" w:hAnsi="Times New Roman"/>
          <w:color w:val="000000"/>
          <w:sz w:val="24"/>
          <w:szCs w:val="24"/>
        </w:rPr>
        <w:t>收益期</w:t>
      </w:r>
      <w:r>
        <w:rPr>
          <w:rFonts w:ascii="Times New Roman" w:eastAsia="仿宋_GB2312" w:hAnsi="Times New Roman"/>
          <w:snapToGrid w:val="0"/>
          <w:color w:val="000000"/>
          <w:kern w:val="0"/>
          <w:sz w:val="24"/>
          <w:szCs w:val="24"/>
        </w:rPr>
        <w:t>调整系数＝</w:t>
      </w:r>
      <w:r>
        <w:rPr>
          <w:rFonts w:ascii="Times New Roman" w:eastAsia="仿宋_GB2312" w:hAnsi="Times New Roman"/>
          <w:snapToGrid w:val="0"/>
          <w:color w:val="000000"/>
          <w:kern w:val="0"/>
          <w:sz w:val="24"/>
          <w:szCs w:val="24"/>
        </w:rPr>
        <w:t xml:space="preserve"> [1</w:t>
      </w:r>
      <w:r>
        <w:rPr>
          <w:rFonts w:ascii="仿宋" w:eastAsia="仿宋" w:hAnsi="仿宋"/>
          <w:snapToGrid w:val="0"/>
          <w:color w:val="000000"/>
          <w:kern w:val="0"/>
          <w:sz w:val="24"/>
          <w:szCs w:val="24"/>
        </w:rPr>
        <w:t>－</w:t>
      </w:r>
      <w:r>
        <w:rPr>
          <w:rFonts w:ascii="Times New Roman" w:eastAsia="仿宋_GB2312" w:hAnsi="Times New Roman"/>
          <w:snapToGrid w:val="0"/>
          <w:color w:val="000000"/>
          <w:kern w:val="0"/>
          <w:sz w:val="24"/>
          <w:szCs w:val="24"/>
        </w:rPr>
        <w:t>1/(1+</w:t>
      </w:r>
      <w:r>
        <w:rPr>
          <w:rFonts w:ascii="Times New Roman" w:eastAsia="仿宋_GB2312" w:hAnsi="Times New Roman"/>
          <w:snapToGrid w:val="0"/>
          <w:color w:val="000000"/>
          <w:kern w:val="0"/>
          <w:sz w:val="24"/>
        </w:rPr>
        <w:t xml:space="preserve"> i</w:t>
      </w:r>
      <w:r>
        <w:rPr>
          <w:rFonts w:ascii="Times New Roman" w:eastAsia="仿宋_GB2312" w:hAnsi="Times New Roman"/>
          <w:snapToGrid w:val="0"/>
          <w:color w:val="000000"/>
          <w:kern w:val="0"/>
          <w:sz w:val="24"/>
          <w:szCs w:val="24"/>
        </w:rPr>
        <w:t>)</w:t>
      </w:r>
      <w:r>
        <w:rPr>
          <w:rFonts w:ascii="Times New Roman" w:eastAsia="仿宋_GB2312" w:hAnsi="Times New Roman"/>
          <w:snapToGrid w:val="0"/>
          <w:color w:val="000000"/>
          <w:kern w:val="0"/>
          <w:sz w:val="24"/>
          <w:vertAlign w:val="superscript"/>
        </w:rPr>
        <w:t>n1</w:t>
      </w:r>
      <w:r>
        <w:rPr>
          <w:rFonts w:ascii="Times New Roman" w:eastAsia="仿宋_GB2312" w:hAnsi="Times New Roman"/>
          <w:snapToGrid w:val="0"/>
          <w:color w:val="000000"/>
          <w:kern w:val="0"/>
          <w:sz w:val="24"/>
          <w:szCs w:val="24"/>
        </w:rPr>
        <w:t xml:space="preserve">] </w:t>
      </w:r>
      <w:r>
        <w:rPr>
          <w:rFonts w:ascii="Times New Roman" w:eastAsia="仿宋_GB2312" w:hAnsi="Times New Roman"/>
          <w:snapToGrid w:val="0"/>
          <w:color w:val="000000"/>
          <w:kern w:val="0"/>
          <w:sz w:val="24"/>
          <w:szCs w:val="24"/>
        </w:rPr>
        <w:t>÷</w:t>
      </w:r>
      <w:r>
        <w:rPr>
          <w:rFonts w:ascii="Times New Roman" w:eastAsia="仿宋_GB2312" w:hAnsi="Times New Roman"/>
          <w:snapToGrid w:val="0"/>
          <w:color w:val="000000"/>
          <w:kern w:val="0"/>
          <w:sz w:val="24"/>
          <w:szCs w:val="24"/>
        </w:rPr>
        <w:t xml:space="preserve"> [1</w:t>
      </w:r>
      <w:r>
        <w:rPr>
          <w:rFonts w:ascii="仿宋" w:eastAsia="仿宋" w:hAnsi="仿宋"/>
          <w:snapToGrid w:val="0"/>
          <w:color w:val="000000"/>
          <w:kern w:val="0"/>
          <w:sz w:val="24"/>
          <w:szCs w:val="24"/>
        </w:rPr>
        <w:t>－</w:t>
      </w:r>
      <w:r>
        <w:rPr>
          <w:rFonts w:ascii="Times New Roman" w:eastAsia="仿宋_GB2312" w:hAnsi="Times New Roman"/>
          <w:snapToGrid w:val="0"/>
          <w:color w:val="000000"/>
          <w:kern w:val="0"/>
          <w:sz w:val="24"/>
          <w:szCs w:val="24"/>
        </w:rPr>
        <w:t>1/(1+</w:t>
      </w:r>
      <w:r>
        <w:rPr>
          <w:rFonts w:ascii="Times New Roman" w:eastAsia="仿宋_GB2312" w:hAnsi="Times New Roman"/>
          <w:snapToGrid w:val="0"/>
          <w:color w:val="000000"/>
          <w:kern w:val="0"/>
          <w:sz w:val="24"/>
        </w:rPr>
        <w:t xml:space="preserve"> i</w:t>
      </w:r>
      <w:r>
        <w:rPr>
          <w:rFonts w:ascii="Times New Roman" w:eastAsia="仿宋_GB2312" w:hAnsi="Times New Roman"/>
          <w:snapToGrid w:val="0"/>
          <w:color w:val="000000"/>
          <w:kern w:val="0"/>
          <w:sz w:val="24"/>
          <w:szCs w:val="24"/>
        </w:rPr>
        <w:t>)</w:t>
      </w:r>
      <w:r>
        <w:rPr>
          <w:rFonts w:ascii="Times New Roman" w:eastAsia="仿宋_GB2312" w:hAnsi="Times New Roman"/>
          <w:snapToGrid w:val="0"/>
          <w:color w:val="000000"/>
          <w:kern w:val="0"/>
          <w:sz w:val="24"/>
          <w:vertAlign w:val="superscript"/>
        </w:rPr>
        <w:t>n2</w:t>
      </w:r>
      <w:r>
        <w:rPr>
          <w:rFonts w:ascii="Times New Roman" w:eastAsia="仿宋_GB2312" w:hAnsi="Times New Roman"/>
          <w:snapToGrid w:val="0"/>
          <w:color w:val="000000"/>
          <w:kern w:val="0"/>
          <w:sz w:val="24"/>
          <w:szCs w:val="24"/>
        </w:rPr>
        <w:t>]</w:t>
      </w:r>
    </w:p>
    <w:p w:rsidR="008B4E8F" w:rsidRDefault="003A1279">
      <w:pPr>
        <w:shd w:val="clear" w:color="auto" w:fill="FFFFFF"/>
        <w:adjustRightInd w:val="0"/>
        <w:snapToGrid w:val="0"/>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t>i</w:t>
      </w:r>
      <w:r>
        <w:rPr>
          <w:rFonts w:eastAsia="仿宋_GB2312"/>
          <w:bCs/>
          <w:snapToGrid w:val="0"/>
          <w:color w:val="000000"/>
          <w:kern w:val="0"/>
          <w:sz w:val="24"/>
        </w:rPr>
        <w:t>——</w:t>
      </w:r>
      <w:r>
        <w:rPr>
          <w:rFonts w:eastAsia="仿宋_GB2312"/>
          <w:snapToGrid w:val="0"/>
          <w:color w:val="000000"/>
          <w:kern w:val="0"/>
          <w:sz w:val="24"/>
        </w:rPr>
        <w:t>报酬率；</w:t>
      </w:r>
    </w:p>
    <w:p w:rsidR="008B4E8F" w:rsidRDefault="003A1279">
      <w:pPr>
        <w:shd w:val="clear" w:color="auto" w:fill="FFFFFF"/>
        <w:adjustRightInd w:val="0"/>
        <w:snapToGrid w:val="0"/>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t>n</w:t>
      </w:r>
      <w:r>
        <w:rPr>
          <w:rFonts w:eastAsia="仿宋_GB2312"/>
          <w:snapToGrid w:val="0"/>
          <w:color w:val="000000"/>
          <w:kern w:val="0"/>
          <w:sz w:val="24"/>
          <w:vertAlign w:val="subscript"/>
        </w:rPr>
        <w:t xml:space="preserve">1  </w:t>
      </w:r>
      <w:r>
        <w:rPr>
          <w:rFonts w:eastAsia="仿宋_GB2312"/>
          <w:bCs/>
          <w:snapToGrid w:val="0"/>
          <w:color w:val="000000"/>
          <w:kern w:val="0"/>
          <w:sz w:val="24"/>
        </w:rPr>
        <w:t>——</w:t>
      </w:r>
      <w:r>
        <w:rPr>
          <w:rFonts w:eastAsia="仿宋"/>
          <w:color w:val="000000"/>
          <w:sz w:val="24"/>
        </w:rPr>
        <w:t>估价对象剩余期限</w:t>
      </w:r>
      <w:r>
        <w:rPr>
          <w:rFonts w:eastAsia="仿宋_GB2312"/>
          <w:snapToGrid w:val="0"/>
          <w:color w:val="000000"/>
          <w:kern w:val="0"/>
          <w:sz w:val="24"/>
        </w:rPr>
        <w:t>；</w:t>
      </w:r>
      <w:r>
        <w:rPr>
          <w:rFonts w:eastAsia="仿宋_GB2312"/>
          <w:snapToGrid w:val="0"/>
          <w:color w:val="000000"/>
          <w:kern w:val="0"/>
          <w:sz w:val="24"/>
        </w:rPr>
        <w:t xml:space="preserve">  n</w:t>
      </w:r>
      <w:r>
        <w:rPr>
          <w:rFonts w:eastAsia="仿宋_GB2312"/>
          <w:snapToGrid w:val="0"/>
          <w:color w:val="000000"/>
          <w:kern w:val="0"/>
          <w:sz w:val="24"/>
          <w:vertAlign w:val="subscript"/>
        </w:rPr>
        <w:t>2</w:t>
      </w:r>
      <w:r>
        <w:rPr>
          <w:rFonts w:eastAsia="仿宋_GB2312"/>
          <w:bCs/>
          <w:snapToGrid w:val="0"/>
          <w:color w:val="000000"/>
          <w:kern w:val="0"/>
          <w:sz w:val="24"/>
        </w:rPr>
        <w:t>——</w:t>
      </w:r>
      <w:r>
        <w:rPr>
          <w:rFonts w:eastAsia="仿宋_GB2312"/>
          <w:bCs/>
          <w:snapToGrid w:val="0"/>
          <w:color w:val="000000"/>
          <w:kern w:val="0"/>
          <w:sz w:val="24"/>
        </w:rPr>
        <w:t>标准商铺房屋</w:t>
      </w:r>
      <w:r>
        <w:rPr>
          <w:rFonts w:eastAsia="仿宋_GB2312"/>
          <w:snapToGrid w:val="0"/>
          <w:color w:val="000000"/>
          <w:kern w:val="0"/>
          <w:sz w:val="24"/>
        </w:rPr>
        <w:t>剩余</w:t>
      </w:r>
      <w:r>
        <w:rPr>
          <w:rFonts w:eastAsia="仿宋"/>
          <w:color w:val="000000"/>
          <w:sz w:val="24"/>
        </w:rPr>
        <w:t>期限</w:t>
      </w:r>
      <w:r>
        <w:rPr>
          <w:rFonts w:eastAsia="仿宋_GB2312"/>
          <w:snapToGrid w:val="0"/>
          <w:color w:val="000000"/>
          <w:kern w:val="0"/>
          <w:sz w:val="24"/>
        </w:rPr>
        <w:t>。</w:t>
      </w:r>
    </w:p>
    <w:p w:rsidR="008B4E8F" w:rsidRDefault="003A1279">
      <w:pPr>
        <w:shd w:val="clear" w:color="auto" w:fill="FFFFFF"/>
        <w:adjustRightInd w:val="0"/>
        <w:snapToGrid w:val="0"/>
        <w:spacing w:line="360" w:lineRule="auto"/>
        <w:ind w:firstLineChars="225" w:firstLine="540"/>
        <w:rPr>
          <w:rFonts w:eastAsia="仿宋_GB2312"/>
          <w:snapToGrid w:val="0"/>
          <w:color w:val="000000"/>
          <w:kern w:val="0"/>
          <w:sz w:val="24"/>
        </w:rPr>
      </w:pPr>
      <w:r>
        <w:rPr>
          <w:rFonts w:eastAsia="仿宋_GB2312"/>
          <w:bCs/>
          <w:snapToGrid w:val="0"/>
          <w:color w:val="000000"/>
          <w:kern w:val="0"/>
          <w:sz w:val="24"/>
        </w:rPr>
        <w:t>5.</w:t>
      </w:r>
      <w:r>
        <w:rPr>
          <w:rFonts w:eastAsia="仿宋_GB2312"/>
          <w:snapToGrid w:val="0"/>
          <w:color w:val="000000"/>
          <w:kern w:val="0"/>
          <w:sz w:val="24"/>
        </w:rPr>
        <w:t>调整系数计算说明</w:t>
      </w:r>
    </w:p>
    <w:p w:rsidR="008B4E8F" w:rsidRDefault="003A1279">
      <w:pPr>
        <w:adjustRightInd w:val="0"/>
        <w:snapToGrid w:val="0"/>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t>如某</w:t>
      </w:r>
      <w:r>
        <w:rPr>
          <w:rFonts w:eastAsia="仿宋_GB2312"/>
          <w:bCs/>
          <w:snapToGrid w:val="0"/>
          <w:color w:val="000000"/>
          <w:kern w:val="0"/>
          <w:sz w:val="24"/>
        </w:rPr>
        <w:t>商铺类房屋</w:t>
      </w:r>
      <w:r>
        <w:rPr>
          <w:rFonts w:eastAsia="仿宋_GB2312"/>
          <w:snapToGrid w:val="0"/>
          <w:color w:val="000000"/>
          <w:kern w:val="0"/>
          <w:sz w:val="24"/>
        </w:rPr>
        <w:t>进深和层高调整系数分别为</w:t>
      </w:r>
      <w:r>
        <w:rPr>
          <w:rFonts w:eastAsia="仿宋_GB2312"/>
          <w:snapToGrid w:val="0"/>
          <w:color w:val="000000"/>
          <w:kern w:val="0"/>
          <w:sz w:val="24"/>
        </w:rPr>
        <w:t>S</w:t>
      </w:r>
      <w:r>
        <w:rPr>
          <w:rFonts w:eastAsia="仿宋_GB2312"/>
          <w:snapToGrid w:val="0"/>
          <w:color w:val="000000"/>
          <w:kern w:val="0"/>
          <w:sz w:val="24"/>
          <w:vertAlign w:val="subscript"/>
        </w:rPr>
        <w:t>1</w:t>
      </w:r>
      <w:r>
        <w:rPr>
          <w:rFonts w:eastAsia="仿宋_GB2312"/>
          <w:snapToGrid w:val="0"/>
          <w:color w:val="000000"/>
          <w:kern w:val="0"/>
          <w:sz w:val="24"/>
        </w:rPr>
        <w:t>、</w:t>
      </w:r>
      <w:r>
        <w:rPr>
          <w:rFonts w:eastAsia="仿宋_GB2312"/>
          <w:snapToGrid w:val="0"/>
          <w:color w:val="000000"/>
          <w:kern w:val="0"/>
          <w:sz w:val="24"/>
        </w:rPr>
        <w:t>S</w:t>
      </w:r>
      <w:r>
        <w:rPr>
          <w:rFonts w:eastAsia="仿宋_GB2312"/>
          <w:snapToGrid w:val="0"/>
          <w:color w:val="000000"/>
          <w:kern w:val="0"/>
          <w:sz w:val="24"/>
          <w:vertAlign w:val="subscript"/>
        </w:rPr>
        <w:t>2</w:t>
      </w:r>
      <w:r>
        <w:rPr>
          <w:rFonts w:eastAsia="仿宋_GB2312"/>
          <w:snapToGrid w:val="0"/>
          <w:color w:val="000000"/>
          <w:kern w:val="0"/>
          <w:sz w:val="24"/>
        </w:rPr>
        <w:t>，门面临街状态及正面临街宽度和楼层调整系数分别为</w:t>
      </w:r>
      <w:r>
        <w:rPr>
          <w:rFonts w:eastAsia="仿宋_GB2312"/>
          <w:snapToGrid w:val="0"/>
          <w:color w:val="000000"/>
          <w:kern w:val="0"/>
          <w:sz w:val="24"/>
        </w:rPr>
        <w:t>S</w:t>
      </w:r>
      <w:r>
        <w:rPr>
          <w:rFonts w:eastAsia="仿宋_GB2312"/>
          <w:snapToGrid w:val="0"/>
          <w:color w:val="000000"/>
          <w:kern w:val="0"/>
          <w:sz w:val="24"/>
          <w:vertAlign w:val="subscript"/>
        </w:rPr>
        <w:t>3</w:t>
      </w:r>
      <w:r>
        <w:rPr>
          <w:rFonts w:eastAsia="仿宋_GB2312"/>
          <w:snapToGrid w:val="0"/>
          <w:color w:val="000000"/>
          <w:kern w:val="0"/>
          <w:sz w:val="24"/>
        </w:rPr>
        <w:t>、</w:t>
      </w:r>
      <w:r>
        <w:rPr>
          <w:rFonts w:eastAsia="仿宋_GB2312"/>
          <w:snapToGrid w:val="0"/>
          <w:color w:val="000000"/>
          <w:kern w:val="0"/>
          <w:sz w:val="24"/>
        </w:rPr>
        <w:t>S</w:t>
      </w:r>
      <w:r>
        <w:rPr>
          <w:rFonts w:eastAsia="仿宋_GB2312"/>
          <w:snapToGrid w:val="0"/>
          <w:color w:val="000000"/>
          <w:kern w:val="0"/>
          <w:sz w:val="24"/>
          <w:vertAlign w:val="subscript"/>
        </w:rPr>
        <w:t>4</w:t>
      </w:r>
      <w:r>
        <w:rPr>
          <w:rFonts w:eastAsia="仿宋_GB2312"/>
          <w:snapToGrid w:val="0"/>
          <w:color w:val="000000"/>
          <w:kern w:val="0"/>
          <w:sz w:val="24"/>
        </w:rPr>
        <w:t>，</w:t>
      </w:r>
      <w:r>
        <w:rPr>
          <w:rFonts w:eastAsia="仿宋"/>
          <w:color w:val="000000"/>
          <w:sz w:val="24"/>
        </w:rPr>
        <w:t>收益期</w:t>
      </w:r>
      <w:r>
        <w:rPr>
          <w:rFonts w:eastAsia="仿宋_GB2312"/>
          <w:snapToGrid w:val="0"/>
          <w:color w:val="000000"/>
          <w:kern w:val="0"/>
          <w:sz w:val="24"/>
        </w:rPr>
        <w:t>调整系数为</w:t>
      </w:r>
      <w:r>
        <w:rPr>
          <w:rFonts w:eastAsia="仿宋_GB2312"/>
          <w:snapToGrid w:val="0"/>
          <w:color w:val="000000"/>
          <w:kern w:val="0"/>
          <w:sz w:val="24"/>
        </w:rPr>
        <w:t>S</w:t>
      </w:r>
      <w:r>
        <w:rPr>
          <w:rFonts w:eastAsia="仿宋_GB2312"/>
          <w:snapToGrid w:val="0"/>
          <w:color w:val="000000"/>
          <w:kern w:val="0"/>
          <w:sz w:val="24"/>
          <w:vertAlign w:val="subscript"/>
        </w:rPr>
        <w:t>5</w:t>
      </w:r>
      <w:r>
        <w:rPr>
          <w:rFonts w:eastAsia="仿宋_GB2312"/>
          <w:snapToGrid w:val="0"/>
          <w:color w:val="000000"/>
          <w:kern w:val="0"/>
          <w:sz w:val="24"/>
        </w:rPr>
        <w:t>，则其实物状况调整系数</w:t>
      </w:r>
      <w:r w:rsidR="008B4E8F" w:rsidRPr="008B4E8F">
        <w:rPr>
          <w:rFonts w:eastAsia="仿宋_GB2312"/>
          <w:b/>
          <w:bCs/>
          <w:snapToGrid w:val="0"/>
          <w:color w:val="000000"/>
          <w:kern w:val="0"/>
          <w:position w:val="-10"/>
          <w:sz w:val="24"/>
        </w:rPr>
        <w:object w:dxaOrig="400" w:dyaOrig="360">
          <v:shape id="_x0000_i1091" type="#_x0000_t75" style="width:19.5pt;height:18pt" o:ole="">
            <v:imagedata r:id="rId123" o:title=""/>
          </v:shape>
          <o:OLEObject Type="Embed" ProgID="Equation.3" ShapeID="_x0000_i1091" DrawAspect="Content" ObjectID="_1670741922" r:id="rId124"/>
        </w:object>
      </w:r>
      <w:r>
        <w:rPr>
          <w:rFonts w:eastAsia="仿宋_GB2312"/>
          <w:bCs/>
          <w:snapToGrid w:val="0"/>
          <w:color w:val="000000"/>
          <w:kern w:val="0"/>
          <w:sz w:val="24"/>
        </w:rPr>
        <w:t>、</w:t>
      </w:r>
      <w:r>
        <w:rPr>
          <w:rFonts w:eastAsia="仿宋_GB2312"/>
          <w:snapToGrid w:val="0"/>
          <w:color w:val="000000"/>
          <w:kern w:val="0"/>
          <w:sz w:val="24"/>
        </w:rPr>
        <w:t>区位状况调整系数</w:t>
      </w:r>
      <w:r w:rsidR="008B4E8F" w:rsidRPr="008B4E8F">
        <w:rPr>
          <w:rFonts w:eastAsia="仿宋_GB2312"/>
          <w:b/>
          <w:bCs/>
          <w:snapToGrid w:val="0"/>
          <w:color w:val="000000"/>
          <w:kern w:val="0"/>
          <w:position w:val="-10"/>
          <w:sz w:val="24"/>
        </w:rPr>
        <w:object w:dxaOrig="400" w:dyaOrig="360">
          <v:shape id="_x0000_i1092" type="#_x0000_t75" style="width:15pt;height:14.25pt" o:ole="">
            <v:imagedata r:id="rId125" o:title=""/>
          </v:shape>
          <o:OLEObject Type="Embed" ProgID="Equation.3" ShapeID="_x0000_i1092" DrawAspect="Content" ObjectID="_1670741923" r:id="rId126"/>
        </w:object>
      </w:r>
      <w:r>
        <w:rPr>
          <w:rFonts w:eastAsia="仿宋_GB2312"/>
          <w:bCs/>
          <w:snapToGrid w:val="0"/>
          <w:color w:val="000000"/>
          <w:kern w:val="0"/>
          <w:sz w:val="24"/>
        </w:rPr>
        <w:t>和</w:t>
      </w:r>
      <w:r>
        <w:rPr>
          <w:rFonts w:eastAsia="仿宋_GB2312"/>
          <w:snapToGrid w:val="0"/>
          <w:color w:val="000000"/>
          <w:kern w:val="0"/>
          <w:sz w:val="24"/>
        </w:rPr>
        <w:t>权益状况调整系数</w:t>
      </w:r>
      <m:oMath>
        <m:sSub>
          <m:sSubPr>
            <m:ctrlPr>
              <w:rPr>
                <w:rFonts w:ascii="Cambria Math" w:eastAsia="仿宋_GB2312" w:hAnsi="Cambria Math"/>
                <w:i/>
                <w:snapToGrid w:val="0"/>
                <w:color w:val="000000"/>
                <w:kern w:val="0"/>
                <w:sz w:val="24"/>
              </w:rPr>
            </m:ctrlPr>
          </m:sSubPr>
          <m:e>
            <m:r>
              <w:rPr>
                <w:rFonts w:ascii="Cambria Math" w:eastAsia="仿宋_GB2312"/>
                <w:snapToGrid w:val="0"/>
                <w:color w:val="000000"/>
                <w:kern w:val="0"/>
                <w:sz w:val="24"/>
              </w:rPr>
              <m:t>P</m:t>
            </m:r>
          </m:e>
          <m:sub>
            <m:r>
              <w:rPr>
                <w:rFonts w:ascii="Cambria Math" w:eastAsia="仿宋_GB2312"/>
                <w:snapToGrid w:val="0"/>
                <w:color w:val="000000"/>
                <w:kern w:val="0"/>
                <w:sz w:val="24"/>
              </w:rPr>
              <m:t>i33</m:t>
            </m:r>
          </m:sub>
        </m:sSub>
      </m:oMath>
      <w:r>
        <w:rPr>
          <w:rFonts w:eastAsia="仿宋_GB2312"/>
          <w:snapToGrid w:val="0"/>
          <w:color w:val="000000"/>
          <w:kern w:val="0"/>
          <w:sz w:val="24"/>
        </w:rPr>
        <w:t>计算如下：</w:t>
      </w:r>
    </w:p>
    <w:p w:rsidR="008B4E8F" w:rsidRDefault="009F41AA">
      <w:pPr>
        <w:shd w:val="clear" w:color="auto" w:fill="FFFFFF"/>
        <w:adjustRightInd w:val="0"/>
        <w:snapToGrid w:val="0"/>
        <w:spacing w:line="360" w:lineRule="auto"/>
        <w:ind w:leftChars="200" w:left="420" w:firstLineChars="1000" w:firstLine="2400"/>
        <w:rPr>
          <w:i/>
          <w:snapToGrid w:val="0"/>
          <w:color w:val="000000"/>
          <w:kern w:val="0"/>
          <w:sz w:val="24"/>
        </w:rPr>
      </w:pPr>
      <m:oMathPara>
        <m:oMathParaPr>
          <m:jc m:val="left"/>
        </m:oMathParaPr>
        <m:oMath>
          <m:sSub>
            <m:sSubPr>
              <m:ctrlPr>
                <w:rPr>
                  <w:rFonts w:ascii="Cambria Math" w:hAnsi="Cambria Math"/>
                  <w:i/>
                  <w:snapToGrid w:val="0"/>
                  <w:color w:val="000000"/>
                  <w:kern w:val="0"/>
                  <w:sz w:val="24"/>
                </w:rPr>
              </m:ctrlPr>
            </m:sSubPr>
            <m:e>
              <m:r>
                <m:rPr>
                  <m:nor/>
                </m:rPr>
                <w:rPr>
                  <w:i/>
                  <w:snapToGrid w:val="0"/>
                  <w:color w:val="000000"/>
                  <w:kern w:val="0"/>
                  <w:sz w:val="24"/>
                </w:rPr>
                <m:t>P</m:t>
              </m:r>
            </m:e>
            <m:sub>
              <m:argPr>
                <m:argSz m:val="-2"/>
              </m:argPr>
              <m:r>
                <m:rPr>
                  <m:nor/>
                </m:rPr>
                <w:rPr>
                  <w:i/>
                  <w:snapToGrid w:val="0"/>
                  <w:color w:val="000000"/>
                  <w:kern w:val="0"/>
                  <w:sz w:val="24"/>
                </w:rPr>
                <m:t>i</m:t>
              </m:r>
              <m:r>
                <m:rPr>
                  <m:nor/>
                </m:rPr>
                <w:rPr>
                  <w:snapToGrid w:val="0"/>
                  <w:color w:val="000000"/>
                  <w:kern w:val="0"/>
                  <w:sz w:val="24"/>
                </w:rPr>
                <m:t>31</m:t>
              </m:r>
            </m:sub>
          </m:sSub>
          <m:r>
            <w:rPr>
              <w:rFonts w:ascii="Cambria Math"/>
              <w:snapToGrid w:val="0"/>
              <w:color w:val="000000"/>
              <w:kern w:val="0"/>
              <w:sz w:val="24"/>
            </w:rPr>
            <m:t>=(</m:t>
          </m:r>
          <m:f>
            <m:fPr>
              <m:ctrlPr>
                <w:rPr>
                  <w:rFonts w:ascii="Cambria Math" w:hAnsi="Cambria Math"/>
                  <w:i/>
                  <w:snapToGrid w:val="0"/>
                  <w:color w:val="000000"/>
                  <w:kern w:val="0"/>
                  <w:sz w:val="24"/>
                </w:rPr>
              </m:ctrlPr>
            </m:fPr>
            <m:num>
              <m:sSub>
                <m:sSubPr>
                  <m:ctrlPr>
                    <w:rPr>
                      <w:rFonts w:ascii="Cambria Math" w:hAnsi="Cambria Math"/>
                      <w:i/>
                      <w:snapToGrid w:val="0"/>
                      <w:color w:val="000000"/>
                      <w:kern w:val="0"/>
                      <w:sz w:val="24"/>
                    </w:rPr>
                  </m:ctrlPr>
                </m:sSubPr>
                <m:e>
                  <m:r>
                    <m:rPr>
                      <m:nor/>
                    </m:rPr>
                    <w:rPr>
                      <w:i/>
                      <w:snapToGrid w:val="0"/>
                      <w:color w:val="000000"/>
                      <w:kern w:val="0"/>
                      <w:sz w:val="24"/>
                    </w:rPr>
                    <m:t>S</m:t>
                  </m:r>
                </m:e>
                <m:sub>
                  <m:argPr>
                    <m:argSz m:val="-1"/>
                  </m:argPr>
                  <m:r>
                    <m:rPr>
                      <m:nor/>
                    </m:rPr>
                    <w:rPr>
                      <w:snapToGrid w:val="0"/>
                      <w:color w:val="000000"/>
                      <w:kern w:val="0"/>
                      <w:sz w:val="24"/>
                    </w:rPr>
                    <m:t>1</m:t>
                  </m:r>
                </m:sub>
              </m:sSub>
            </m:num>
            <m:den>
              <m:r>
                <m:rPr>
                  <m:nor/>
                </m:rPr>
                <w:rPr>
                  <w:snapToGrid w:val="0"/>
                  <w:color w:val="000000"/>
                  <w:kern w:val="0"/>
                  <w:sz w:val="24"/>
                </w:rPr>
                <m:t>100</m:t>
              </m:r>
            </m:den>
          </m:f>
          <m:r>
            <w:rPr>
              <w:rFonts w:ascii="Cambria Math"/>
              <w:snapToGrid w:val="0"/>
              <w:color w:val="000000"/>
              <w:kern w:val="0"/>
              <w:sz w:val="24"/>
            </w:rPr>
            <m:t>)</m:t>
          </m:r>
          <m:r>
            <w:rPr>
              <w:rFonts w:ascii="Cambria Math"/>
              <w:snapToGrid w:val="0"/>
              <w:color w:val="000000"/>
              <w:kern w:val="0"/>
              <w:sz w:val="24"/>
            </w:rPr>
            <m:t>×</m:t>
          </m:r>
          <m:r>
            <w:rPr>
              <w:rFonts w:ascii="Cambria Math"/>
              <w:snapToGrid w:val="0"/>
              <w:color w:val="000000"/>
              <w:kern w:val="0"/>
              <w:sz w:val="24"/>
            </w:rPr>
            <m:t>(</m:t>
          </m:r>
          <m:f>
            <m:fPr>
              <m:ctrlPr>
                <w:rPr>
                  <w:rFonts w:ascii="Cambria Math" w:hAnsi="Cambria Math"/>
                  <w:i/>
                  <w:snapToGrid w:val="0"/>
                  <w:color w:val="000000"/>
                  <w:kern w:val="0"/>
                  <w:sz w:val="24"/>
                </w:rPr>
              </m:ctrlPr>
            </m:fPr>
            <m:num>
              <m:sSub>
                <m:sSubPr>
                  <m:ctrlPr>
                    <w:rPr>
                      <w:rFonts w:ascii="Cambria Math" w:hAnsi="Cambria Math"/>
                      <w:i/>
                      <w:snapToGrid w:val="0"/>
                      <w:color w:val="000000"/>
                      <w:kern w:val="0"/>
                      <w:sz w:val="24"/>
                    </w:rPr>
                  </m:ctrlPr>
                </m:sSubPr>
                <m:e>
                  <m:r>
                    <m:rPr>
                      <m:nor/>
                    </m:rPr>
                    <w:rPr>
                      <w:i/>
                      <w:snapToGrid w:val="0"/>
                      <w:color w:val="000000"/>
                      <w:kern w:val="0"/>
                      <w:sz w:val="24"/>
                    </w:rPr>
                    <m:t>S</m:t>
                  </m:r>
                </m:e>
                <m:sub>
                  <m:argPr>
                    <m:argSz m:val="-1"/>
                  </m:argPr>
                  <m:r>
                    <m:rPr>
                      <m:nor/>
                    </m:rPr>
                    <w:rPr>
                      <w:snapToGrid w:val="0"/>
                      <w:color w:val="000000"/>
                      <w:kern w:val="0"/>
                      <w:sz w:val="24"/>
                    </w:rPr>
                    <m:t>2</m:t>
                  </m:r>
                </m:sub>
              </m:sSub>
            </m:num>
            <m:den>
              <m:r>
                <w:rPr>
                  <w:rFonts w:ascii="Cambria Math"/>
                  <w:snapToGrid w:val="0"/>
                  <w:color w:val="000000"/>
                  <w:kern w:val="0"/>
                  <w:sz w:val="24"/>
                </w:rPr>
                <m:t>100</m:t>
              </m:r>
            </m:den>
          </m:f>
          <m:r>
            <w:rPr>
              <w:rFonts w:ascii="Cambria Math"/>
              <w:snapToGrid w:val="0"/>
              <w:color w:val="000000"/>
              <w:kern w:val="0"/>
              <w:sz w:val="24"/>
            </w:rPr>
            <m:t>)</m:t>
          </m:r>
          <m:r>
            <w:rPr>
              <w:rFonts w:ascii="Cambria Math"/>
              <w:snapToGrid w:val="0"/>
              <w:color w:val="000000"/>
              <w:kern w:val="0"/>
              <w:sz w:val="24"/>
            </w:rPr>
            <m:t>×</m:t>
          </m:r>
          <m:r>
            <w:rPr>
              <w:rFonts w:ascii="Cambria Math"/>
              <w:snapToGrid w:val="0"/>
              <w:color w:val="000000"/>
              <w:kern w:val="0"/>
              <w:sz w:val="24"/>
            </w:rPr>
            <m:t>100</m:t>
          </m:r>
        </m:oMath>
      </m:oMathPara>
    </w:p>
    <w:p w:rsidR="008B4E8F" w:rsidRDefault="009F41AA">
      <w:pPr>
        <w:shd w:val="clear" w:color="auto" w:fill="FFFFFF"/>
        <w:adjustRightInd w:val="0"/>
        <w:snapToGrid w:val="0"/>
        <w:spacing w:line="360" w:lineRule="auto"/>
        <w:ind w:leftChars="200" w:left="420" w:firstLineChars="400" w:firstLine="960"/>
        <w:rPr>
          <w:i/>
          <w:snapToGrid w:val="0"/>
          <w:color w:val="000000"/>
          <w:kern w:val="0"/>
          <w:sz w:val="24"/>
        </w:rPr>
      </w:pPr>
      <m:oMathPara>
        <m:oMathParaPr>
          <m:jc m:val="left"/>
        </m:oMathParaPr>
        <m:oMath>
          <m:sSub>
            <m:sSubPr>
              <m:ctrlPr>
                <w:rPr>
                  <w:rFonts w:ascii="Cambria Math" w:hAnsi="Cambria Math"/>
                  <w:i/>
                  <w:snapToGrid w:val="0"/>
                  <w:color w:val="000000"/>
                  <w:kern w:val="0"/>
                  <w:sz w:val="24"/>
                </w:rPr>
              </m:ctrlPr>
            </m:sSubPr>
            <m:e>
              <m:r>
                <m:rPr>
                  <m:nor/>
                </m:rPr>
                <w:rPr>
                  <w:i/>
                  <w:snapToGrid w:val="0"/>
                  <w:color w:val="000000"/>
                  <w:kern w:val="0"/>
                  <w:sz w:val="24"/>
                </w:rPr>
                <m:t>P</m:t>
              </m:r>
            </m:e>
            <m:sub>
              <m:argPr>
                <m:argSz m:val="-2"/>
              </m:argPr>
              <m:r>
                <m:rPr>
                  <m:nor/>
                </m:rPr>
                <w:rPr>
                  <w:i/>
                  <w:snapToGrid w:val="0"/>
                  <w:color w:val="000000"/>
                  <w:kern w:val="0"/>
                  <w:sz w:val="24"/>
                </w:rPr>
                <m:t>i</m:t>
              </m:r>
              <m:r>
                <m:rPr>
                  <m:nor/>
                </m:rPr>
                <w:rPr>
                  <w:snapToGrid w:val="0"/>
                  <w:color w:val="000000"/>
                  <w:kern w:val="0"/>
                  <w:sz w:val="24"/>
                </w:rPr>
                <m:t>32</m:t>
              </m:r>
            </m:sub>
          </m:sSub>
          <m:r>
            <w:rPr>
              <w:rFonts w:ascii="Cambria Math"/>
              <w:snapToGrid w:val="0"/>
              <w:color w:val="000000"/>
              <w:kern w:val="0"/>
              <w:sz w:val="24"/>
            </w:rPr>
            <m:t>=(</m:t>
          </m:r>
          <m:f>
            <m:fPr>
              <m:ctrlPr>
                <w:rPr>
                  <w:rFonts w:ascii="Cambria Math" w:hAnsi="Cambria Math"/>
                  <w:i/>
                  <w:snapToGrid w:val="0"/>
                  <w:color w:val="000000"/>
                  <w:kern w:val="0"/>
                  <w:sz w:val="24"/>
                </w:rPr>
              </m:ctrlPr>
            </m:fPr>
            <m:num>
              <m:sSub>
                <m:sSubPr>
                  <m:ctrlPr>
                    <w:rPr>
                      <w:rFonts w:ascii="Cambria Math" w:hAnsi="Cambria Math"/>
                      <w:i/>
                      <w:snapToGrid w:val="0"/>
                      <w:color w:val="000000"/>
                      <w:kern w:val="0"/>
                      <w:sz w:val="24"/>
                    </w:rPr>
                  </m:ctrlPr>
                </m:sSubPr>
                <m:e>
                  <m:r>
                    <m:rPr>
                      <m:nor/>
                    </m:rPr>
                    <w:rPr>
                      <w:i/>
                      <w:snapToGrid w:val="0"/>
                      <w:color w:val="000000"/>
                      <w:kern w:val="0"/>
                      <w:sz w:val="24"/>
                    </w:rPr>
                    <m:t>S</m:t>
                  </m:r>
                </m:e>
                <m:sub>
                  <m:argPr>
                    <m:argSz m:val="-1"/>
                  </m:argPr>
                  <m:r>
                    <m:rPr>
                      <m:nor/>
                    </m:rPr>
                    <w:rPr>
                      <w:snapToGrid w:val="0"/>
                      <w:color w:val="000000"/>
                      <w:kern w:val="0"/>
                      <w:sz w:val="24"/>
                    </w:rPr>
                    <m:t>3</m:t>
                  </m:r>
                </m:sub>
              </m:sSub>
            </m:num>
            <m:den>
              <m:r>
                <m:rPr>
                  <m:nor/>
                </m:rPr>
                <w:rPr>
                  <w:snapToGrid w:val="0"/>
                  <w:color w:val="000000"/>
                  <w:kern w:val="0"/>
                  <w:sz w:val="24"/>
                </w:rPr>
                <m:t>100</m:t>
              </m:r>
            </m:den>
          </m:f>
          <m:r>
            <w:rPr>
              <w:rFonts w:ascii="Cambria Math"/>
              <w:snapToGrid w:val="0"/>
              <w:color w:val="000000"/>
              <w:kern w:val="0"/>
              <w:sz w:val="24"/>
            </w:rPr>
            <m:t>)</m:t>
          </m:r>
          <m:r>
            <w:rPr>
              <w:rFonts w:ascii="Cambria Math"/>
              <w:snapToGrid w:val="0"/>
              <w:color w:val="000000"/>
              <w:kern w:val="0"/>
              <w:sz w:val="24"/>
            </w:rPr>
            <m:t>×</m:t>
          </m:r>
          <m:r>
            <w:rPr>
              <w:rFonts w:ascii="Cambria Math"/>
              <w:snapToGrid w:val="0"/>
              <w:color w:val="000000"/>
              <w:kern w:val="0"/>
              <w:sz w:val="24"/>
            </w:rPr>
            <m:t>(</m:t>
          </m:r>
          <m:f>
            <m:fPr>
              <m:ctrlPr>
                <w:rPr>
                  <w:rFonts w:ascii="Cambria Math" w:hAnsi="Cambria Math"/>
                  <w:i/>
                  <w:snapToGrid w:val="0"/>
                  <w:color w:val="000000"/>
                  <w:kern w:val="0"/>
                  <w:sz w:val="24"/>
                </w:rPr>
              </m:ctrlPr>
            </m:fPr>
            <m:num>
              <m:sSub>
                <m:sSubPr>
                  <m:ctrlPr>
                    <w:rPr>
                      <w:rFonts w:ascii="Cambria Math" w:hAnsi="Cambria Math"/>
                      <w:i/>
                      <w:snapToGrid w:val="0"/>
                      <w:color w:val="000000"/>
                      <w:kern w:val="0"/>
                      <w:sz w:val="24"/>
                    </w:rPr>
                  </m:ctrlPr>
                </m:sSubPr>
                <m:e>
                  <m:r>
                    <m:rPr>
                      <m:nor/>
                    </m:rPr>
                    <w:rPr>
                      <w:i/>
                      <w:snapToGrid w:val="0"/>
                      <w:color w:val="000000"/>
                      <w:kern w:val="0"/>
                      <w:sz w:val="24"/>
                    </w:rPr>
                    <m:t>S</m:t>
                  </m:r>
                </m:e>
                <m:sub>
                  <m:argPr>
                    <m:argSz m:val="-1"/>
                  </m:argPr>
                  <m:r>
                    <m:rPr>
                      <m:nor/>
                    </m:rPr>
                    <w:rPr>
                      <w:snapToGrid w:val="0"/>
                      <w:color w:val="000000"/>
                      <w:kern w:val="0"/>
                      <w:sz w:val="24"/>
                    </w:rPr>
                    <m:t>4</m:t>
                  </m:r>
                </m:sub>
              </m:sSub>
            </m:num>
            <m:den>
              <m:r>
                <w:rPr>
                  <w:rFonts w:ascii="Cambria Math"/>
                  <w:snapToGrid w:val="0"/>
                  <w:color w:val="000000"/>
                  <w:kern w:val="0"/>
                  <w:sz w:val="24"/>
                </w:rPr>
                <m:t>100</m:t>
              </m:r>
            </m:den>
          </m:f>
          <m:r>
            <w:rPr>
              <w:rFonts w:ascii="Cambria Math"/>
              <w:snapToGrid w:val="0"/>
              <w:color w:val="000000"/>
              <w:kern w:val="0"/>
              <w:sz w:val="24"/>
            </w:rPr>
            <m:t>)</m:t>
          </m:r>
          <m:r>
            <w:rPr>
              <w:rFonts w:ascii="Cambria Math"/>
              <w:snapToGrid w:val="0"/>
              <w:color w:val="000000"/>
              <w:kern w:val="0"/>
              <w:sz w:val="24"/>
            </w:rPr>
            <m:t>×</m:t>
          </m:r>
          <m:r>
            <w:rPr>
              <w:rFonts w:ascii="Cambria Math"/>
              <w:snapToGrid w:val="0"/>
              <w:color w:val="000000"/>
              <w:kern w:val="0"/>
              <w:sz w:val="24"/>
            </w:rPr>
            <m:t>100</m:t>
          </m:r>
        </m:oMath>
      </m:oMathPara>
    </w:p>
    <w:p w:rsidR="008B4E8F" w:rsidRDefault="009F41AA">
      <w:pPr>
        <w:shd w:val="clear" w:color="auto" w:fill="FFFFFF"/>
        <w:adjustRightInd w:val="0"/>
        <w:snapToGrid w:val="0"/>
        <w:spacing w:line="360" w:lineRule="auto"/>
        <w:ind w:leftChars="200" w:left="420" w:firstLineChars="400" w:firstLine="960"/>
        <w:rPr>
          <w:i/>
          <w:snapToGrid w:val="0"/>
          <w:color w:val="000000"/>
          <w:kern w:val="0"/>
          <w:sz w:val="24"/>
        </w:rPr>
      </w:pPr>
      <m:oMathPara>
        <m:oMathParaPr>
          <m:jc m:val="left"/>
        </m:oMathParaPr>
        <m:oMath>
          <m:sSub>
            <m:sSubPr>
              <m:ctrlPr>
                <w:rPr>
                  <w:rFonts w:ascii="Cambria Math" w:hAnsi="Cambria Math"/>
                  <w:i/>
                  <w:snapToGrid w:val="0"/>
                  <w:color w:val="000000"/>
                  <w:kern w:val="0"/>
                  <w:sz w:val="24"/>
                </w:rPr>
              </m:ctrlPr>
            </m:sSubPr>
            <m:e>
              <m:r>
                <m:rPr>
                  <m:nor/>
                </m:rPr>
                <w:rPr>
                  <w:i/>
                  <w:snapToGrid w:val="0"/>
                  <w:color w:val="000000"/>
                  <w:kern w:val="0"/>
                  <w:sz w:val="24"/>
                </w:rPr>
                <m:t>P</m:t>
              </m:r>
            </m:e>
            <m:sub>
              <m:argPr>
                <m:argSz m:val="-2"/>
              </m:argPr>
              <m:r>
                <m:rPr>
                  <m:nor/>
                </m:rPr>
                <w:rPr>
                  <w:i/>
                  <w:snapToGrid w:val="0"/>
                  <w:color w:val="000000"/>
                  <w:kern w:val="0"/>
                  <w:sz w:val="24"/>
                </w:rPr>
                <m:t>i</m:t>
              </m:r>
              <m:r>
                <m:rPr>
                  <m:nor/>
                </m:rPr>
                <w:rPr>
                  <w:snapToGrid w:val="0"/>
                  <w:color w:val="000000"/>
                  <w:kern w:val="0"/>
                  <w:sz w:val="24"/>
                </w:rPr>
                <m:t>33</m:t>
              </m:r>
            </m:sub>
          </m:sSub>
          <m:r>
            <w:rPr>
              <w:rFonts w:ascii="Cambria Math"/>
              <w:snapToGrid w:val="0"/>
              <w:color w:val="000000"/>
              <w:kern w:val="0"/>
              <w:sz w:val="24"/>
            </w:rPr>
            <m:t>=</m:t>
          </m:r>
          <m:f>
            <m:fPr>
              <m:ctrlPr>
                <w:rPr>
                  <w:rFonts w:ascii="Cambria Math" w:hAnsi="Cambria Math"/>
                  <w:i/>
                  <w:snapToGrid w:val="0"/>
                  <w:color w:val="000000"/>
                  <w:kern w:val="0"/>
                  <w:sz w:val="24"/>
                </w:rPr>
              </m:ctrlPr>
            </m:fPr>
            <m:num>
              <m:sSub>
                <m:sSubPr>
                  <m:ctrlPr>
                    <w:rPr>
                      <w:rFonts w:ascii="Cambria Math" w:hAnsi="Cambria Math"/>
                      <w:i/>
                      <w:snapToGrid w:val="0"/>
                      <w:color w:val="000000"/>
                      <w:kern w:val="0"/>
                      <w:sz w:val="24"/>
                    </w:rPr>
                  </m:ctrlPr>
                </m:sSubPr>
                <m:e>
                  <m:r>
                    <m:rPr>
                      <m:nor/>
                    </m:rPr>
                    <w:rPr>
                      <w:i/>
                      <w:snapToGrid w:val="0"/>
                      <w:color w:val="000000"/>
                      <w:kern w:val="0"/>
                      <w:sz w:val="24"/>
                    </w:rPr>
                    <m:t>S</m:t>
                  </m:r>
                </m:e>
                <m:sub>
                  <m:argPr>
                    <m:argSz m:val="-1"/>
                  </m:argPr>
                  <m:r>
                    <m:rPr>
                      <m:nor/>
                    </m:rPr>
                    <w:rPr>
                      <w:snapToGrid w:val="0"/>
                      <w:color w:val="000000"/>
                      <w:kern w:val="0"/>
                      <w:sz w:val="24"/>
                    </w:rPr>
                    <m:t>5</m:t>
                  </m:r>
                </m:sub>
              </m:sSub>
            </m:num>
            <m:den>
              <m:r>
                <w:rPr>
                  <w:rFonts w:ascii="Cambria Math"/>
                  <w:snapToGrid w:val="0"/>
                  <w:color w:val="000000"/>
                  <w:kern w:val="0"/>
                  <w:sz w:val="24"/>
                </w:rPr>
                <m:t>100</m:t>
              </m:r>
            </m:den>
          </m:f>
          <m:r>
            <w:rPr>
              <w:rFonts w:ascii="Cambria Math"/>
              <w:snapToGrid w:val="0"/>
              <w:color w:val="000000"/>
              <w:kern w:val="0"/>
              <w:sz w:val="24"/>
            </w:rPr>
            <m:t>×</m:t>
          </m:r>
          <m:r>
            <w:rPr>
              <w:rFonts w:ascii="Cambria Math"/>
              <w:snapToGrid w:val="0"/>
              <w:color w:val="000000"/>
              <w:kern w:val="0"/>
              <w:sz w:val="24"/>
            </w:rPr>
            <m:t>100</m:t>
          </m:r>
        </m:oMath>
      </m:oMathPara>
    </w:p>
    <w:p w:rsidR="008B4E8F" w:rsidRDefault="009F41AA">
      <w:pPr>
        <w:shd w:val="clear" w:color="auto" w:fill="FFFFFF"/>
        <w:adjustRightInd w:val="0"/>
        <w:snapToGrid w:val="0"/>
        <w:spacing w:line="360" w:lineRule="auto"/>
        <w:ind w:firstLineChars="225" w:firstLine="542"/>
        <w:rPr>
          <w:rFonts w:ascii="仿宋" w:eastAsia="仿宋" w:hAnsi="仿宋"/>
          <w:b/>
          <w:snapToGrid w:val="0"/>
          <w:color w:val="000000"/>
          <w:kern w:val="0"/>
          <w:sz w:val="24"/>
        </w:rPr>
      </w:pPr>
      <w:r>
        <w:rPr>
          <w:rFonts w:ascii="仿宋" w:eastAsia="仿宋" w:hAnsi="仿宋"/>
          <w:b/>
          <w:snapToGrid w:val="0"/>
          <w:color w:val="000000"/>
          <w:kern w:val="0"/>
          <w:sz w:val="24"/>
        </w:rPr>
        <w:fldChar w:fldCharType="begin"/>
      </w:r>
      <w:r w:rsidR="003A1279">
        <w:rPr>
          <w:rFonts w:ascii="仿宋" w:eastAsia="仿宋" w:hAnsi="仿宋"/>
          <w:b/>
          <w:snapToGrid w:val="0"/>
          <w:color w:val="000000"/>
          <w:kern w:val="0"/>
          <w:sz w:val="24"/>
        </w:rPr>
        <w:instrText xml:space="preserve"> = 3 \* GB4 </w:instrText>
      </w:r>
      <w:r>
        <w:rPr>
          <w:rFonts w:ascii="仿宋" w:eastAsia="仿宋" w:hAnsi="仿宋"/>
          <w:b/>
          <w:snapToGrid w:val="0"/>
          <w:color w:val="000000"/>
          <w:kern w:val="0"/>
          <w:sz w:val="24"/>
        </w:rPr>
        <w:fldChar w:fldCharType="separate"/>
      </w:r>
      <w:r w:rsidR="003A1279">
        <w:rPr>
          <w:rFonts w:ascii="仿宋" w:eastAsia="仿宋" w:hAnsi="仿宋"/>
          <w:b/>
          <w:snapToGrid w:val="0"/>
          <w:color w:val="000000"/>
          <w:kern w:val="0"/>
          <w:sz w:val="24"/>
        </w:rPr>
        <w:t>㈢</w:t>
      </w:r>
      <w:r>
        <w:rPr>
          <w:rFonts w:ascii="仿宋" w:eastAsia="仿宋" w:hAnsi="仿宋"/>
          <w:b/>
          <w:snapToGrid w:val="0"/>
          <w:color w:val="000000"/>
          <w:kern w:val="0"/>
          <w:sz w:val="24"/>
        </w:rPr>
        <w:fldChar w:fldCharType="end"/>
      </w:r>
      <w:r w:rsidR="003A1279">
        <w:rPr>
          <w:rFonts w:ascii="仿宋" w:eastAsia="仿宋" w:hAnsi="仿宋" w:hint="eastAsia"/>
          <w:b/>
          <w:snapToGrid w:val="0"/>
          <w:color w:val="000000"/>
          <w:kern w:val="0"/>
          <w:sz w:val="24"/>
        </w:rPr>
        <w:t xml:space="preserve"> </w:t>
      </w:r>
      <w:r w:rsidR="003A1279">
        <w:rPr>
          <w:rFonts w:ascii="仿宋" w:eastAsia="仿宋" w:hAnsi="仿宋"/>
          <w:b/>
          <w:snapToGrid w:val="0"/>
          <w:color w:val="000000"/>
          <w:kern w:val="0"/>
          <w:sz w:val="24"/>
        </w:rPr>
        <w:t>非住宅营业房屋部分调整系数取值参考表</w:t>
      </w:r>
    </w:p>
    <w:p w:rsidR="008B4E8F" w:rsidRDefault="003A1279">
      <w:pPr>
        <w:shd w:val="clear" w:color="auto" w:fill="FFFFFF"/>
        <w:ind w:firstLineChars="250" w:firstLine="600"/>
        <w:jc w:val="left"/>
        <w:rPr>
          <w:rFonts w:eastAsia="仿宋_GB2312"/>
          <w:snapToGrid w:val="0"/>
          <w:color w:val="000000"/>
          <w:kern w:val="0"/>
          <w:sz w:val="24"/>
        </w:rPr>
      </w:pPr>
      <w:r>
        <w:rPr>
          <w:rFonts w:eastAsia="仿宋_GB2312"/>
          <w:snapToGrid w:val="0"/>
          <w:color w:val="000000"/>
          <w:kern w:val="0"/>
          <w:sz w:val="24"/>
        </w:rPr>
        <w:t>1.</w:t>
      </w:r>
      <w:r>
        <w:rPr>
          <w:rFonts w:eastAsia="仿宋_GB2312"/>
          <w:snapToGrid w:val="0"/>
          <w:color w:val="000000"/>
          <w:kern w:val="0"/>
          <w:sz w:val="24"/>
        </w:rPr>
        <w:t>营业房屋客观空置和欠租损失率</w:t>
      </w:r>
    </w:p>
    <w:p w:rsidR="008B4E8F" w:rsidRDefault="003A1279" w:rsidP="00AE1C20">
      <w:pPr>
        <w:shd w:val="clear" w:color="auto" w:fill="FFFFFF"/>
        <w:adjustRightInd w:val="0"/>
        <w:snapToGrid w:val="0"/>
        <w:spacing w:beforeLines="50" w:line="360" w:lineRule="auto"/>
        <w:ind w:left="539"/>
        <w:jc w:val="center"/>
        <w:rPr>
          <w:rFonts w:eastAsia="仿宋_GB2312"/>
          <w:b/>
          <w:snapToGrid w:val="0"/>
          <w:color w:val="000000"/>
          <w:kern w:val="0"/>
          <w:sz w:val="24"/>
        </w:rPr>
      </w:pPr>
      <w:r>
        <w:rPr>
          <w:rFonts w:eastAsia="仿宋_GB2312"/>
          <w:b/>
          <w:snapToGrid w:val="0"/>
          <w:color w:val="000000"/>
          <w:kern w:val="0"/>
          <w:sz w:val="24"/>
        </w:rPr>
        <w:t>营业房屋客观空置和欠租损失率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2"/>
        <w:gridCol w:w="1363"/>
        <w:gridCol w:w="1362"/>
        <w:gridCol w:w="1279"/>
        <w:gridCol w:w="1133"/>
        <w:gridCol w:w="1665"/>
      </w:tblGrid>
      <w:tr w:rsidR="008B4E8F">
        <w:trPr>
          <w:trHeight w:val="299"/>
        </w:trPr>
        <w:tc>
          <w:tcPr>
            <w:tcW w:w="1548" w:type="pct"/>
            <w:noWrap/>
            <w:vAlign w:val="center"/>
          </w:tcPr>
          <w:p w:rsidR="008B4E8F" w:rsidRDefault="003A1279">
            <w:pPr>
              <w:adjustRightInd w:val="0"/>
              <w:snapToGrid w:val="0"/>
              <w:jc w:val="center"/>
              <w:rPr>
                <w:rFonts w:eastAsia="仿宋_GB2312"/>
                <w:b/>
                <w:snapToGrid w:val="0"/>
                <w:color w:val="000000"/>
                <w:kern w:val="0"/>
                <w:sz w:val="24"/>
              </w:rPr>
            </w:pPr>
            <w:r>
              <w:rPr>
                <w:rFonts w:eastAsia="仿宋_GB2312"/>
                <w:b/>
                <w:snapToGrid w:val="0"/>
                <w:color w:val="000000"/>
                <w:kern w:val="0"/>
                <w:sz w:val="24"/>
              </w:rPr>
              <w:t>营业房屋类型</w:t>
            </w:r>
          </w:p>
        </w:tc>
        <w:tc>
          <w:tcPr>
            <w:tcW w:w="691" w:type="pct"/>
            <w:noWrap/>
            <w:vAlign w:val="center"/>
          </w:tcPr>
          <w:p w:rsidR="008B4E8F" w:rsidRDefault="003A1279">
            <w:pPr>
              <w:adjustRightInd w:val="0"/>
              <w:snapToGrid w:val="0"/>
              <w:jc w:val="center"/>
              <w:rPr>
                <w:rFonts w:eastAsia="仿宋_GB2312"/>
                <w:b/>
                <w:snapToGrid w:val="0"/>
                <w:color w:val="000000"/>
                <w:kern w:val="0"/>
                <w:sz w:val="24"/>
              </w:rPr>
            </w:pPr>
            <w:r>
              <w:rPr>
                <w:rFonts w:eastAsia="仿宋_GB2312"/>
                <w:b/>
                <w:snapToGrid w:val="0"/>
                <w:color w:val="000000"/>
                <w:kern w:val="0"/>
                <w:sz w:val="24"/>
              </w:rPr>
              <w:t>商场类</w:t>
            </w:r>
          </w:p>
        </w:tc>
        <w:tc>
          <w:tcPr>
            <w:tcW w:w="691" w:type="pct"/>
            <w:noWrap/>
            <w:vAlign w:val="center"/>
          </w:tcPr>
          <w:p w:rsidR="008B4E8F" w:rsidRDefault="003A1279">
            <w:pPr>
              <w:adjustRightInd w:val="0"/>
              <w:snapToGrid w:val="0"/>
              <w:jc w:val="center"/>
              <w:rPr>
                <w:rFonts w:eastAsia="仿宋_GB2312"/>
                <w:b/>
                <w:snapToGrid w:val="0"/>
                <w:color w:val="000000"/>
                <w:kern w:val="0"/>
                <w:sz w:val="24"/>
              </w:rPr>
            </w:pPr>
            <w:r>
              <w:rPr>
                <w:rFonts w:eastAsia="仿宋_GB2312"/>
                <w:b/>
                <w:snapToGrid w:val="0"/>
                <w:color w:val="000000"/>
                <w:kern w:val="0"/>
                <w:sz w:val="24"/>
              </w:rPr>
              <w:t>商铺类</w:t>
            </w:r>
          </w:p>
        </w:tc>
        <w:tc>
          <w:tcPr>
            <w:tcW w:w="649" w:type="pct"/>
            <w:noWrap/>
            <w:vAlign w:val="center"/>
          </w:tcPr>
          <w:p w:rsidR="008B4E8F" w:rsidRDefault="003A1279">
            <w:pPr>
              <w:adjustRightInd w:val="0"/>
              <w:snapToGrid w:val="0"/>
              <w:jc w:val="center"/>
              <w:rPr>
                <w:rFonts w:eastAsia="仿宋_GB2312"/>
                <w:b/>
                <w:snapToGrid w:val="0"/>
                <w:color w:val="000000"/>
                <w:kern w:val="0"/>
                <w:sz w:val="24"/>
              </w:rPr>
            </w:pPr>
            <w:r>
              <w:rPr>
                <w:rFonts w:eastAsia="仿宋_GB2312"/>
                <w:b/>
                <w:snapToGrid w:val="0"/>
                <w:color w:val="000000"/>
                <w:kern w:val="0"/>
                <w:sz w:val="24"/>
              </w:rPr>
              <w:t>商务类</w:t>
            </w:r>
          </w:p>
        </w:tc>
        <w:tc>
          <w:tcPr>
            <w:tcW w:w="575" w:type="pct"/>
            <w:noWrap/>
            <w:vAlign w:val="center"/>
          </w:tcPr>
          <w:p w:rsidR="008B4E8F" w:rsidRDefault="003A1279">
            <w:pPr>
              <w:adjustRightInd w:val="0"/>
              <w:snapToGrid w:val="0"/>
              <w:jc w:val="center"/>
              <w:rPr>
                <w:rFonts w:eastAsia="仿宋_GB2312"/>
                <w:b/>
                <w:snapToGrid w:val="0"/>
                <w:color w:val="000000"/>
                <w:kern w:val="0"/>
                <w:sz w:val="24"/>
              </w:rPr>
            </w:pPr>
            <w:r>
              <w:rPr>
                <w:rFonts w:eastAsia="仿宋_GB2312"/>
                <w:b/>
                <w:snapToGrid w:val="0"/>
                <w:color w:val="000000"/>
                <w:kern w:val="0"/>
                <w:sz w:val="24"/>
              </w:rPr>
              <w:t>旅馆类</w:t>
            </w:r>
          </w:p>
        </w:tc>
        <w:tc>
          <w:tcPr>
            <w:tcW w:w="845" w:type="pct"/>
            <w:noWrap/>
            <w:vAlign w:val="center"/>
          </w:tcPr>
          <w:p w:rsidR="008B4E8F" w:rsidRDefault="003A1279">
            <w:pPr>
              <w:adjustRightInd w:val="0"/>
              <w:snapToGrid w:val="0"/>
              <w:jc w:val="center"/>
              <w:rPr>
                <w:rFonts w:eastAsia="仿宋_GB2312"/>
                <w:b/>
                <w:snapToGrid w:val="0"/>
                <w:color w:val="000000"/>
                <w:kern w:val="0"/>
                <w:sz w:val="24"/>
              </w:rPr>
            </w:pPr>
            <w:r>
              <w:rPr>
                <w:rFonts w:eastAsia="仿宋_GB2312"/>
                <w:b/>
                <w:snapToGrid w:val="0"/>
                <w:color w:val="000000"/>
                <w:kern w:val="0"/>
                <w:sz w:val="24"/>
              </w:rPr>
              <w:t>娱乐</w:t>
            </w:r>
            <w:r>
              <w:rPr>
                <w:rFonts w:eastAsia="仿宋_GB2312" w:hint="eastAsia"/>
                <w:b/>
                <w:snapToGrid w:val="0"/>
                <w:color w:val="000000"/>
                <w:kern w:val="0"/>
                <w:sz w:val="24"/>
              </w:rPr>
              <w:t>及</w:t>
            </w:r>
            <w:r>
              <w:rPr>
                <w:rFonts w:eastAsia="仿宋_GB2312"/>
                <w:b/>
                <w:snapToGrid w:val="0"/>
                <w:color w:val="000000"/>
                <w:kern w:val="0"/>
                <w:sz w:val="24"/>
              </w:rPr>
              <w:t>餐饮类</w:t>
            </w:r>
          </w:p>
        </w:tc>
      </w:tr>
      <w:tr w:rsidR="008B4E8F">
        <w:trPr>
          <w:trHeight w:val="472"/>
        </w:trPr>
        <w:tc>
          <w:tcPr>
            <w:tcW w:w="1548" w:type="pct"/>
            <w:noWrap/>
            <w:vAlign w:val="center"/>
          </w:tcPr>
          <w:p w:rsidR="008B4E8F" w:rsidRDefault="003A1279">
            <w:pPr>
              <w:adjustRightInd w:val="0"/>
              <w:snapToGrid w:val="0"/>
              <w:rPr>
                <w:rFonts w:eastAsia="仿宋_GB2312"/>
                <w:snapToGrid w:val="0"/>
                <w:color w:val="000000"/>
                <w:kern w:val="0"/>
                <w:sz w:val="24"/>
              </w:rPr>
            </w:pPr>
            <w:r>
              <w:rPr>
                <w:rFonts w:eastAsia="仿宋_GB2312"/>
                <w:snapToGrid w:val="0"/>
                <w:color w:val="000000"/>
                <w:kern w:val="0"/>
                <w:sz w:val="24"/>
              </w:rPr>
              <w:t>客观空置和欠租损失率</w:t>
            </w:r>
          </w:p>
        </w:tc>
        <w:tc>
          <w:tcPr>
            <w:tcW w:w="691"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9</w:t>
            </w:r>
            <w:r w:rsidR="00B24816">
              <w:rPr>
                <w:rFonts w:eastAsia="仿宋_GB2312"/>
                <w:snapToGrid w:val="0"/>
                <w:color w:val="000000"/>
                <w:kern w:val="0"/>
                <w:szCs w:val="21"/>
              </w:rPr>
              <w:t>%</w:t>
            </w:r>
            <w:r>
              <w:rPr>
                <w:rFonts w:eastAsia="仿宋_GB2312" w:hint="eastAsia"/>
                <w:snapToGrid w:val="0"/>
                <w:color w:val="000000"/>
                <w:kern w:val="0"/>
                <w:sz w:val="24"/>
              </w:rPr>
              <w:t>～</w:t>
            </w:r>
            <w:r>
              <w:rPr>
                <w:rFonts w:eastAsia="仿宋_GB2312"/>
                <w:snapToGrid w:val="0"/>
                <w:color w:val="000000"/>
                <w:kern w:val="0"/>
                <w:sz w:val="24"/>
              </w:rPr>
              <w:t>11%</w:t>
            </w:r>
          </w:p>
        </w:tc>
        <w:tc>
          <w:tcPr>
            <w:tcW w:w="691"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4</w:t>
            </w:r>
            <w:r w:rsidR="00B24816">
              <w:rPr>
                <w:rFonts w:eastAsia="仿宋_GB2312"/>
                <w:snapToGrid w:val="0"/>
                <w:color w:val="000000"/>
                <w:kern w:val="0"/>
                <w:szCs w:val="21"/>
              </w:rPr>
              <w:t>%</w:t>
            </w:r>
            <w:r>
              <w:rPr>
                <w:rFonts w:eastAsia="仿宋_GB2312" w:hint="eastAsia"/>
                <w:snapToGrid w:val="0"/>
                <w:color w:val="000000"/>
                <w:kern w:val="0"/>
                <w:sz w:val="24"/>
              </w:rPr>
              <w:t>～</w:t>
            </w:r>
            <w:r>
              <w:rPr>
                <w:rFonts w:eastAsia="仿宋_GB2312"/>
                <w:snapToGrid w:val="0"/>
                <w:color w:val="000000"/>
                <w:kern w:val="0"/>
                <w:sz w:val="24"/>
              </w:rPr>
              <w:t>6%</w:t>
            </w:r>
          </w:p>
        </w:tc>
        <w:tc>
          <w:tcPr>
            <w:tcW w:w="649"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7</w:t>
            </w:r>
            <w:r w:rsidR="00B24816">
              <w:rPr>
                <w:rFonts w:eastAsia="仿宋_GB2312"/>
                <w:snapToGrid w:val="0"/>
                <w:color w:val="000000"/>
                <w:kern w:val="0"/>
                <w:szCs w:val="21"/>
              </w:rPr>
              <w:t>%</w:t>
            </w:r>
            <w:r>
              <w:rPr>
                <w:rFonts w:eastAsia="仿宋_GB2312" w:hint="eastAsia"/>
                <w:snapToGrid w:val="0"/>
                <w:color w:val="000000"/>
                <w:kern w:val="0"/>
                <w:sz w:val="24"/>
              </w:rPr>
              <w:t>～</w:t>
            </w:r>
            <w:r>
              <w:rPr>
                <w:rFonts w:eastAsia="仿宋_GB2312"/>
                <w:snapToGrid w:val="0"/>
                <w:color w:val="000000"/>
                <w:kern w:val="0"/>
                <w:sz w:val="24"/>
              </w:rPr>
              <w:t>9%</w:t>
            </w:r>
          </w:p>
        </w:tc>
        <w:tc>
          <w:tcPr>
            <w:tcW w:w="575"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7</w:t>
            </w:r>
            <w:r w:rsidR="00B24816">
              <w:rPr>
                <w:rFonts w:eastAsia="仿宋_GB2312"/>
                <w:snapToGrid w:val="0"/>
                <w:color w:val="000000"/>
                <w:kern w:val="0"/>
                <w:szCs w:val="21"/>
              </w:rPr>
              <w:t>%</w:t>
            </w:r>
            <w:r>
              <w:rPr>
                <w:rFonts w:eastAsia="仿宋_GB2312" w:hint="eastAsia"/>
                <w:snapToGrid w:val="0"/>
                <w:color w:val="000000"/>
                <w:kern w:val="0"/>
                <w:sz w:val="24"/>
              </w:rPr>
              <w:t>～</w:t>
            </w:r>
            <w:r>
              <w:rPr>
                <w:rFonts w:eastAsia="仿宋_GB2312"/>
                <w:snapToGrid w:val="0"/>
                <w:color w:val="000000"/>
                <w:kern w:val="0"/>
                <w:sz w:val="24"/>
              </w:rPr>
              <w:t>9%</w:t>
            </w:r>
          </w:p>
        </w:tc>
        <w:tc>
          <w:tcPr>
            <w:tcW w:w="845"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11</w:t>
            </w:r>
            <w:r w:rsidR="00B24816">
              <w:rPr>
                <w:rFonts w:eastAsia="仿宋_GB2312"/>
                <w:snapToGrid w:val="0"/>
                <w:color w:val="000000"/>
                <w:kern w:val="0"/>
                <w:szCs w:val="21"/>
              </w:rPr>
              <w:t>%</w:t>
            </w:r>
            <w:r>
              <w:rPr>
                <w:rFonts w:eastAsia="仿宋_GB2312" w:hint="eastAsia"/>
                <w:snapToGrid w:val="0"/>
                <w:color w:val="000000"/>
                <w:kern w:val="0"/>
                <w:sz w:val="24"/>
              </w:rPr>
              <w:t>～</w:t>
            </w:r>
            <w:r>
              <w:rPr>
                <w:rFonts w:eastAsia="仿宋_GB2312"/>
                <w:snapToGrid w:val="0"/>
                <w:color w:val="000000"/>
                <w:kern w:val="0"/>
                <w:sz w:val="24"/>
              </w:rPr>
              <w:t>13%</w:t>
            </w:r>
          </w:p>
        </w:tc>
      </w:tr>
    </w:tbl>
    <w:p w:rsidR="008B4E8F" w:rsidRDefault="008B4E8F">
      <w:pPr>
        <w:pStyle w:val="af1"/>
        <w:shd w:val="clear" w:color="auto" w:fill="FFFFFF"/>
        <w:spacing w:beforeLines="0" w:line="360" w:lineRule="auto"/>
        <w:ind w:firstLineChars="225" w:firstLine="542"/>
        <w:jc w:val="both"/>
        <w:rPr>
          <w:rFonts w:eastAsia="仿宋_GB2312"/>
          <w:b/>
          <w:bCs/>
          <w:snapToGrid w:val="0"/>
          <w:color w:val="000000"/>
          <w:spacing w:val="0"/>
          <w:kern w:val="0"/>
          <w:szCs w:val="24"/>
        </w:rPr>
      </w:pPr>
    </w:p>
    <w:p w:rsidR="008B4E8F" w:rsidRDefault="003A1279" w:rsidP="00AE1C20">
      <w:pPr>
        <w:shd w:val="clear" w:color="auto" w:fill="FFFFFF"/>
        <w:adjustRightInd w:val="0"/>
        <w:snapToGrid w:val="0"/>
        <w:spacing w:beforeLines="50" w:line="360" w:lineRule="auto"/>
        <w:ind w:left="539"/>
        <w:rPr>
          <w:rFonts w:eastAsia="仿宋_GB2312"/>
          <w:snapToGrid w:val="0"/>
          <w:color w:val="000000"/>
          <w:kern w:val="0"/>
          <w:sz w:val="24"/>
        </w:rPr>
      </w:pPr>
      <w:r>
        <w:rPr>
          <w:rFonts w:eastAsia="仿宋_GB2312"/>
          <w:snapToGrid w:val="0"/>
          <w:color w:val="000000"/>
          <w:kern w:val="0"/>
          <w:sz w:val="24"/>
        </w:rPr>
        <w:t>2.</w:t>
      </w:r>
      <w:r>
        <w:rPr>
          <w:rFonts w:eastAsia="仿宋_GB2312"/>
          <w:snapToGrid w:val="0"/>
          <w:color w:val="000000"/>
          <w:kern w:val="0"/>
          <w:sz w:val="24"/>
        </w:rPr>
        <w:t>营业房屋楼层调整系数</w:t>
      </w:r>
    </w:p>
    <w:p w:rsidR="008B4E8F" w:rsidRDefault="003A1279">
      <w:pPr>
        <w:shd w:val="clear" w:color="auto" w:fill="FFFFFF"/>
        <w:adjustRightInd w:val="0"/>
        <w:snapToGrid w:val="0"/>
        <w:spacing w:line="360" w:lineRule="auto"/>
        <w:ind w:left="540"/>
        <w:rPr>
          <w:rFonts w:eastAsia="仿宋_GB2312"/>
          <w:snapToGrid w:val="0"/>
          <w:color w:val="000000"/>
          <w:kern w:val="0"/>
          <w:sz w:val="24"/>
        </w:rPr>
      </w:pPr>
      <w:r>
        <w:rPr>
          <w:rFonts w:eastAsia="仿宋_GB2312"/>
          <w:snapToGrid w:val="0"/>
          <w:color w:val="000000"/>
          <w:kern w:val="0"/>
          <w:sz w:val="24"/>
        </w:rPr>
        <w:t>可由注册房地产估价师根据不同区域商业繁华程度情况合理确定。下表供参考。</w:t>
      </w:r>
    </w:p>
    <w:p w:rsidR="008B4E8F" w:rsidRDefault="003A1279">
      <w:pPr>
        <w:shd w:val="clear" w:color="auto" w:fill="FFFFFF"/>
        <w:adjustRightInd w:val="0"/>
        <w:snapToGrid w:val="0"/>
        <w:spacing w:line="360" w:lineRule="auto"/>
        <w:ind w:left="539"/>
        <w:jc w:val="center"/>
        <w:rPr>
          <w:rFonts w:eastAsia="仿宋_GB2312"/>
          <w:b/>
          <w:snapToGrid w:val="0"/>
          <w:color w:val="000000"/>
          <w:kern w:val="0"/>
          <w:sz w:val="24"/>
        </w:rPr>
      </w:pPr>
      <w:r>
        <w:rPr>
          <w:rFonts w:eastAsia="仿宋_GB2312"/>
          <w:b/>
          <w:snapToGrid w:val="0"/>
          <w:color w:val="000000"/>
          <w:kern w:val="0"/>
          <w:sz w:val="24"/>
        </w:rPr>
        <w:t>营业房屋楼层调整系数取值表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1"/>
        <w:gridCol w:w="2647"/>
        <w:gridCol w:w="2686"/>
      </w:tblGrid>
      <w:tr w:rsidR="008B4E8F">
        <w:trPr>
          <w:trHeight w:val="299"/>
          <w:jc w:val="center"/>
        </w:trPr>
        <w:tc>
          <w:tcPr>
            <w:tcW w:w="2294" w:type="pct"/>
            <w:noWrap/>
            <w:vAlign w:val="center"/>
          </w:tcPr>
          <w:p w:rsidR="008B4E8F" w:rsidRDefault="003A1279">
            <w:pPr>
              <w:adjustRightInd w:val="0"/>
              <w:snapToGrid w:val="0"/>
              <w:jc w:val="center"/>
              <w:rPr>
                <w:rFonts w:eastAsia="仿宋_GB2312"/>
                <w:b/>
                <w:snapToGrid w:val="0"/>
                <w:color w:val="000000"/>
                <w:kern w:val="0"/>
                <w:sz w:val="24"/>
              </w:rPr>
            </w:pPr>
            <w:r>
              <w:rPr>
                <w:rFonts w:eastAsia="仿宋_GB2312"/>
                <w:b/>
                <w:snapToGrid w:val="0"/>
                <w:color w:val="000000"/>
                <w:kern w:val="0"/>
                <w:sz w:val="24"/>
              </w:rPr>
              <w:t>营业房屋类型</w:t>
            </w:r>
          </w:p>
        </w:tc>
        <w:tc>
          <w:tcPr>
            <w:tcW w:w="1343" w:type="pct"/>
            <w:noWrap/>
            <w:vAlign w:val="center"/>
          </w:tcPr>
          <w:p w:rsidR="008B4E8F" w:rsidRDefault="003A1279">
            <w:pPr>
              <w:adjustRightInd w:val="0"/>
              <w:snapToGrid w:val="0"/>
              <w:jc w:val="center"/>
              <w:rPr>
                <w:rFonts w:eastAsia="仿宋_GB2312"/>
                <w:b/>
                <w:snapToGrid w:val="0"/>
                <w:color w:val="000000"/>
                <w:kern w:val="0"/>
                <w:sz w:val="24"/>
              </w:rPr>
            </w:pPr>
            <w:r>
              <w:rPr>
                <w:rFonts w:eastAsia="仿宋_GB2312"/>
                <w:b/>
                <w:snapToGrid w:val="0"/>
                <w:color w:val="000000"/>
                <w:kern w:val="0"/>
                <w:sz w:val="24"/>
              </w:rPr>
              <w:t>商场类</w:t>
            </w:r>
          </w:p>
        </w:tc>
        <w:tc>
          <w:tcPr>
            <w:tcW w:w="1363" w:type="pct"/>
            <w:noWrap/>
            <w:vAlign w:val="center"/>
          </w:tcPr>
          <w:p w:rsidR="008B4E8F" w:rsidRDefault="003A1279">
            <w:pPr>
              <w:adjustRightInd w:val="0"/>
              <w:snapToGrid w:val="0"/>
              <w:jc w:val="center"/>
              <w:rPr>
                <w:rFonts w:eastAsia="仿宋_GB2312"/>
                <w:b/>
                <w:snapToGrid w:val="0"/>
                <w:color w:val="000000"/>
                <w:kern w:val="0"/>
                <w:sz w:val="24"/>
              </w:rPr>
            </w:pPr>
            <w:r>
              <w:rPr>
                <w:rFonts w:eastAsia="仿宋_GB2312"/>
                <w:b/>
                <w:snapToGrid w:val="0"/>
                <w:color w:val="000000"/>
                <w:kern w:val="0"/>
                <w:sz w:val="24"/>
              </w:rPr>
              <w:t>娱乐</w:t>
            </w:r>
            <w:r>
              <w:rPr>
                <w:rFonts w:eastAsia="仿宋_GB2312" w:hint="eastAsia"/>
                <w:b/>
                <w:snapToGrid w:val="0"/>
                <w:color w:val="000000"/>
                <w:kern w:val="0"/>
                <w:sz w:val="24"/>
              </w:rPr>
              <w:t>及</w:t>
            </w:r>
            <w:r>
              <w:rPr>
                <w:rFonts w:eastAsia="仿宋_GB2312"/>
                <w:b/>
                <w:snapToGrid w:val="0"/>
                <w:color w:val="000000"/>
                <w:kern w:val="0"/>
                <w:sz w:val="24"/>
              </w:rPr>
              <w:t>餐饮类</w:t>
            </w:r>
          </w:p>
        </w:tc>
      </w:tr>
      <w:tr w:rsidR="008B4E8F">
        <w:trPr>
          <w:trHeight w:val="472"/>
          <w:jc w:val="center"/>
        </w:trPr>
        <w:tc>
          <w:tcPr>
            <w:tcW w:w="2294"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地下室或半地下室</w:t>
            </w:r>
          </w:p>
        </w:tc>
        <w:tc>
          <w:tcPr>
            <w:tcW w:w="1343"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55</w:t>
            </w:r>
            <w:r>
              <w:rPr>
                <w:rFonts w:eastAsia="仿宋_GB2312" w:hint="eastAsia"/>
                <w:snapToGrid w:val="0"/>
                <w:color w:val="000000"/>
                <w:kern w:val="0"/>
                <w:sz w:val="24"/>
              </w:rPr>
              <w:t>～</w:t>
            </w:r>
            <w:r>
              <w:rPr>
                <w:rFonts w:eastAsia="仿宋_GB2312"/>
                <w:snapToGrid w:val="0"/>
                <w:color w:val="000000"/>
                <w:kern w:val="0"/>
                <w:sz w:val="24"/>
              </w:rPr>
              <w:t>70</w:t>
            </w:r>
          </w:p>
        </w:tc>
        <w:tc>
          <w:tcPr>
            <w:tcW w:w="1363"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55</w:t>
            </w:r>
            <w:r>
              <w:rPr>
                <w:rFonts w:eastAsia="仿宋_GB2312" w:hint="eastAsia"/>
                <w:snapToGrid w:val="0"/>
                <w:color w:val="000000"/>
                <w:kern w:val="0"/>
                <w:sz w:val="24"/>
              </w:rPr>
              <w:t>～</w:t>
            </w:r>
            <w:r>
              <w:rPr>
                <w:rFonts w:eastAsia="仿宋_GB2312"/>
                <w:snapToGrid w:val="0"/>
                <w:color w:val="000000"/>
                <w:kern w:val="0"/>
                <w:sz w:val="24"/>
              </w:rPr>
              <w:t>75</w:t>
            </w:r>
          </w:p>
        </w:tc>
      </w:tr>
      <w:tr w:rsidR="008B4E8F">
        <w:trPr>
          <w:trHeight w:val="472"/>
          <w:jc w:val="center"/>
        </w:trPr>
        <w:tc>
          <w:tcPr>
            <w:tcW w:w="2294"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一层</w:t>
            </w:r>
          </w:p>
        </w:tc>
        <w:tc>
          <w:tcPr>
            <w:tcW w:w="1343"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100</w:t>
            </w:r>
          </w:p>
        </w:tc>
        <w:tc>
          <w:tcPr>
            <w:tcW w:w="1363"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100</w:t>
            </w:r>
          </w:p>
        </w:tc>
      </w:tr>
      <w:tr w:rsidR="008B4E8F">
        <w:trPr>
          <w:trHeight w:val="472"/>
          <w:jc w:val="center"/>
        </w:trPr>
        <w:tc>
          <w:tcPr>
            <w:tcW w:w="2294"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二层</w:t>
            </w:r>
          </w:p>
        </w:tc>
        <w:tc>
          <w:tcPr>
            <w:tcW w:w="1343"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80</w:t>
            </w:r>
            <w:r>
              <w:rPr>
                <w:rFonts w:eastAsia="仿宋_GB2312" w:hint="eastAsia"/>
                <w:snapToGrid w:val="0"/>
                <w:color w:val="000000"/>
                <w:kern w:val="0"/>
                <w:sz w:val="24"/>
              </w:rPr>
              <w:t>～</w:t>
            </w:r>
            <w:r>
              <w:rPr>
                <w:rFonts w:eastAsia="仿宋_GB2312"/>
                <w:snapToGrid w:val="0"/>
                <w:color w:val="000000"/>
                <w:kern w:val="0"/>
                <w:sz w:val="24"/>
              </w:rPr>
              <w:t>90</w:t>
            </w:r>
          </w:p>
        </w:tc>
        <w:tc>
          <w:tcPr>
            <w:tcW w:w="1363"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80</w:t>
            </w:r>
            <w:r>
              <w:rPr>
                <w:rFonts w:eastAsia="仿宋_GB2312" w:hint="eastAsia"/>
                <w:snapToGrid w:val="0"/>
                <w:color w:val="000000"/>
                <w:kern w:val="0"/>
                <w:sz w:val="24"/>
              </w:rPr>
              <w:t>～</w:t>
            </w:r>
            <w:r>
              <w:rPr>
                <w:rFonts w:eastAsia="仿宋_GB2312"/>
                <w:snapToGrid w:val="0"/>
                <w:color w:val="000000"/>
                <w:kern w:val="0"/>
                <w:sz w:val="24"/>
              </w:rPr>
              <w:t>90</w:t>
            </w:r>
          </w:p>
        </w:tc>
      </w:tr>
      <w:tr w:rsidR="008B4E8F">
        <w:trPr>
          <w:trHeight w:val="472"/>
          <w:jc w:val="center"/>
        </w:trPr>
        <w:tc>
          <w:tcPr>
            <w:tcW w:w="2294"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lastRenderedPageBreak/>
              <w:t>三层</w:t>
            </w:r>
          </w:p>
        </w:tc>
        <w:tc>
          <w:tcPr>
            <w:tcW w:w="1343"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70</w:t>
            </w:r>
            <w:r>
              <w:rPr>
                <w:rFonts w:eastAsia="仿宋_GB2312" w:hint="eastAsia"/>
                <w:snapToGrid w:val="0"/>
                <w:color w:val="000000"/>
                <w:kern w:val="0"/>
                <w:sz w:val="24"/>
              </w:rPr>
              <w:t>～</w:t>
            </w:r>
            <w:r>
              <w:rPr>
                <w:rFonts w:eastAsia="仿宋_GB2312"/>
                <w:snapToGrid w:val="0"/>
                <w:color w:val="000000"/>
                <w:kern w:val="0"/>
                <w:sz w:val="24"/>
              </w:rPr>
              <w:t>80</w:t>
            </w:r>
          </w:p>
        </w:tc>
        <w:tc>
          <w:tcPr>
            <w:tcW w:w="1363"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75</w:t>
            </w:r>
            <w:r>
              <w:rPr>
                <w:rFonts w:eastAsia="仿宋_GB2312" w:hint="eastAsia"/>
                <w:snapToGrid w:val="0"/>
                <w:color w:val="000000"/>
                <w:kern w:val="0"/>
                <w:sz w:val="24"/>
              </w:rPr>
              <w:t>～</w:t>
            </w:r>
            <w:r>
              <w:rPr>
                <w:rFonts w:eastAsia="仿宋_GB2312"/>
                <w:snapToGrid w:val="0"/>
                <w:color w:val="000000"/>
                <w:kern w:val="0"/>
                <w:sz w:val="24"/>
              </w:rPr>
              <w:t>90</w:t>
            </w:r>
          </w:p>
        </w:tc>
      </w:tr>
      <w:tr w:rsidR="008B4E8F">
        <w:trPr>
          <w:trHeight w:val="472"/>
          <w:jc w:val="center"/>
        </w:trPr>
        <w:tc>
          <w:tcPr>
            <w:tcW w:w="2294"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四层</w:t>
            </w:r>
          </w:p>
        </w:tc>
        <w:tc>
          <w:tcPr>
            <w:tcW w:w="1343"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65</w:t>
            </w:r>
            <w:r>
              <w:rPr>
                <w:rFonts w:eastAsia="仿宋_GB2312" w:hint="eastAsia"/>
                <w:snapToGrid w:val="0"/>
                <w:color w:val="000000"/>
                <w:kern w:val="0"/>
                <w:sz w:val="24"/>
              </w:rPr>
              <w:t>～</w:t>
            </w:r>
            <w:r>
              <w:rPr>
                <w:rFonts w:eastAsia="仿宋_GB2312"/>
                <w:snapToGrid w:val="0"/>
                <w:color w:val="000000"/>
                <w:kern w:val="0"/>
                <w:sz w:val="24"/>
              </w:rPr>
              <w:t>70</w:t>
            </w:r>
          </w:p>
        </w:tc>
        <w:tc>
          <w:tcPr>
            <w:tcW w:w="1363" w:type="pct"/>
            <w:vMerge w:val="restar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75</w:t>
            </w:r>
            <w:r>
              <w:rPr>
                <w:rFonts w:eastAsia="仿宋_GB2312" w:hint="eastAsia"/>
                <w:snapToGrid w:val="0"/>
                <w:color w:val="000000"/>
                <w:kern w:val="0"/>
                <w:sz w:val="24"/>
              </w:rPr>
              <w:t>～</w:t>
            </w:r>
            <w:r>
              <w:rPr>
                <w:rFonts w:eastAsia="仿宋_GB2312"/>
                <w:snapToGrid w:val="0"/>
                <w:color w:val="000000"/>
                <w:kern w:val="0"/>
                <w:sz w:val="24"/>
              </w:rPr>
              <w:t>95</w:t>
            </w:r>
          </w:p>
        </w:tc>
      </w:tr>
      <w:tr w:rsidR="008B4E8F">
        <w:trPr>
          <w:trHeight w:val="472"/>
          <w:jc w:val="center"/>
        </w:trPr>
        <w:tc>
          <w:tcPr>
            <w:tcW w:w="2294"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五层</w:t>
            </w:r>
          </w:p>
        </w:tc>
        <w:tc>
          <w:tcPr>
            <w:tcW w:w="1343"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60</w:t>
            </w:r>
            <w:r>
              <w:rPr>
                <w:rFonts w:eastAsia="仿宋_GB2312" w:hint="eastAsia"/>
                <w:snapToGrid w:val="0"/>
                <w:color w:val="000000"/>
                <w:kern w:val="0"/>
                <w:sz w:val="24"/>
              </w:rPr>
              <w:t>～</w:t>
            </w:r>
            <w:r>
              <w:rPr>
                <w:rFonts w:eastAsia="仿宋_GB2312"/>
                <w:snapToGrid w:val="0"/>
                <w:color w:val="000000"/>
                <w:kern w:val="0"/>
                <w:sz w:val="24"/>
              </w:rPr>
              <w:t>70</w:t>
            </w:r>
          </w:p>
        </w:tc>
        <w:tc>
          <w:tcPr>
            <w:tcW w:w="1363" w:type="pct"/>
            <w:vMerge/>
            <w:noWrap/>
            <w:vAlign w:val="center"/>
          </w:tcPr>
          <w:p w:rsidR="008B4E8F" w:rsidRDefault="008B4E8F">
            <w:pPr>
              <w:adjustRightInd w:val="0"/>
              <w:snapToGrid w:val="0"/>
              <w:rPr>
                <w:rFonts w:eastAsia="仿宋_GB2312"/>
                <w:snapToGrid w:val="0"/>
                <w:color w:val="000000"/>
                <w:kern w:val="0"/>
                <w:sz w:val="24"/>
              </w:rPr>
            </w:pPr>
          </w:p>
        </w:tc>
      </w:tr>
      <w:tr w:rsidR="008B4E8F">
        <w:trPr>
          <w:trHeight w:val="472"/>
          <w:jc w:val="center"/>
        </w:trPr>
        <w:tc>
          <w:tcPr>
            <w:tcW w:w="2294"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六层</w:t>
            </w:r>
          </w:p>
        </w:tc>
        <w:tc>
          <w:tcPr>
            <w:tcW w:w="1343"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55</w:t>
            </w:r>
            <w:r>
              <w:rPr>
                <w:rFonts w:eastAsia="仿宋_GB2312" w:hint="eastAsia"/>
                <w:snapToGrid w:val="0"/>
                <w:color w:val="000000"/>
                <w:kern w:val="0"/>
                <w:sz w:val="24"/>
              </w:rPr>
              <w:t>～</w:t>
            </w:r>
            <w:r>
              <w:rPr>
                <w:rFonts w:eastAsia="仿宋_GB2312"/>
                <w:snapToGrid w:val="0"/>
                <w:color w:val="000000"/>
                <w:kern w:val="0"/>
                <w:sz w:val="24"/>
              </w:rPr>
              <w:t>65</w:t>
            </w:r>
          </w:p>
        </w:tc>
        <w:tc>
          <w:tcPr>
            <w:tcW w:w="1363" w:type="pct"/>
            <w:vMerge/>
            <w:noWrap/>
            <w:vAlign w:val="center"/>
          </w:tcPr>
          <w:p w:rsidR="008B4E8F" w:rsidRDefault="008B4E8F">
            <w:pPr>
              <w:adjustRightInd w:val="0"/>
              <w:snapToGrid w:val="0"/>
              <w:rPr>
                <w:rFonts w:eastAsia="仿宋_GB2312"/>
                <w:snapToGrid w:val="0"/>
                <w:color w:val="000000"/>
                <w:kern w:val="0"/>
                <w:sz w:val="24"/>
              </w:rPr>
            </w:pPr>
          </w:p>
        </w:tc>
      </w:tr>
      <w:tr w:rsidR="008B4E8F">
        <w:trPr>
          <w:trHeight w:val="472"/>
          <w:jc w:val="center"/>
        </w:trPr>
        <w:tc>
          <w:tcPr>
            <w:tcW w:w="2294"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七层</w:t>
            </w:r>
          </w:p>
        </w:tc>
        <w:tc>
          <w:tcPr>
            <w:tcW w:w="1343"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55</w:t>
            </w:r>
            <w:r>
              <w:rPr>
                <w:rFonts w:eastAsia="仿宋_GB2312" w:hint="eastAsia"/>
                <w:snapToGrid w:val="0"/>
                <w:color w:val="000000"/>
                <w:kern w:val="0"/>
                <w:sz w:val="24"/>
              </w:rPr>
              <w:t>～</w:t>
            </w:r>
            <w:r>
              <w:rPr>
                <w:rFonts w:eastAsia="仿宋_GB2312"/>
                <w:snapToGrid w:val="0"/>
                <w:color w:val="000000"/>
                <w:kern w:val="0"/>
                <w:sz w:val="24"/>
              </w:rPr>
              <w:t>60</w:t>
            </w:r>
          </w:p>
        </w:tc>
        <w:tc>
          <w:tcPr>
            <w:tcW w:w="1363" w:type="pct"/>
            <w:vMerge/>
            <w:noWrap/>
            <w:vAlign w:val="center"/>
          </w:tcPr>
          <w:p w:rsidR="008B4E8F" w:rsidRDefault="008B4E8F">
            <w:pPr>
              <w:adjustRightInd w:val="0"/>
              <w:snapToGrid w:val="0"/>
              <w:rPr>
                <w:rFonts w:eastAsia="仿宋_GB2312"/>
                <w:snapToGrid w:val="0"/>
                <w:color w:val="000000"/>
                <w:kern w:val="0"/>
                <w:sz w:val="24"/>
              </w:rPr>
            </w:pPr>
          </w:p>
        </w:tc>
      </w:tr>
      <w:tr w:rsidR="008B4E8F">
        <w:trPr>
          <w:trHeight w:val="472"/>
          <w:jc w:val="center"/>
        </w:trPr>
        <w:tc>
          <w:tcPr>
            <w:tcW w:w="2294"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八层及以上</w:t>
            </w:r>
          </w:p>
        </w:tc>
        <w:tc>
          <w:tcPr>
            <w:tcW w:w="1343" w:type="pct"/>
            <w:noWrap/>
            <w:vAlign w:val="center"/>
          </w:tcPr>
          <w:p w:rsidR="008B4E8F" w:rsidRDefault="003A1279">
            <w:pPr>
              <w:adjustRightInd w:val="0"/>
              <w:snapToGrid w:val="0"/>
              <w:jc w:val="center"/>
              <w:rPr>
                <w:rFonts w:eastAsia="仿宋_GB2312"/>
                <w:snapToGrid w:val="0"/>
                <w:color w:val="000000"/>
                <w:kern w:val="0"/>
                <w:sz w:val="24"/>
              </w:rPr>
            </w:pPr>
            <w:r>
              <w:rPr>
                <w:rFonts w:eastAsia="仿宋_GB2312"/>
                <w:snapToGrid w:val="0"/>
                <w:color w:val="000000"/>
                <w:kern w:val="0"/>
                <w:sz w:val="24"/>
              </w:rPr>
              <w:t>50</w:t>
            </w:r>
            <w:r>
              <w:rPr>
                <w:rFonts w:eastAsia="仿宋_GB2312" w:hint="eastAsia"/>
                <w:snapToGrid w:val="0"/>
                <w:color w:val="000000"/>
                <w:kern w:val="0"/>
                <w:sz w:val="24"/>
              </w:rPr>
              <w:t>～</w:t>
            </w:r>
            <w:r>
              <w:rPr>
                <w:rFonts w:eastAsia="仿宋_GB2312"/>
                <w:snapToGrid w:val="0"/>
                <w:color w:val="000000"/>
                <w:kern w:val="0"/>
                <w:sz w:val="24"/>
              </w:rPr>
              <w:t>55</w:t>
            </w:r>
          </w:p>
        </w:tc>
        <w:tc>
          <w:tcPr>
            <w:tcW w:w="1363" w:type="pct"/>
            <w:vMerge/>
            <w:noWrap/>
            <w:vAlign w:val="center"/>
          </w:tcPr>
          <w:p w:rsidR="008B4E8F" w:rsidRDefault="008B4E8F">
            <w:pPr>
              <w:adjustRightInd w:val="0"/>
              <w:snapToGrid w:val="0"/>
              <w:rPr>
                <w:rFonts w:eastAsia="仿宋_GB2312"/>
                <w:snapToGrid w:val="0"/>
                <w:color w:val="000000"/>
                <w:kern w:val="0"/>
                <w:sz w:val="24"/>
              </w:rPr>
            </w:pPr>
          </w:p>
        </w:tc>
      </w:tr>
    </w:tbl>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注：营业房屋内有电梯时，标准层（</w:t>
      </w:r>
      <w:r>
        <w:rPr>
          <w:rFonts w:eastAsia="仿宋_GB2312"/>
          <w:snapToGrid w:val="0"/>
          <w:color w:val="000000"/>
          <w:kern w:val="0"/>
          <w:szCs w:val="21"/>
        </w:rPr>
        <w:t>100</w:t>
      </w:r>
      <w:r>
        <w:rPr>
          <w:rFonts w:eastAsia="仿宋_GB2312"/>
          <w:snapToGrid w:val="0"/>
          <w:color w:val="000000"/>
          <w:kern w:val="0"/>
          <w:szCs w:val="21"/>
        </w:rPr>
        <w:t>）上每升一层可在上表系数取值基础上酌情增加</w:t>
      </w:r>
      <w:r>
        <w:rPr>
          <w:rFonts w:eastAsia="仿宋_GB2312"/>
          <w:snapToGrid w:val="0"/>
          <w:color w:val="000000"/>
          <w:kern w:val="0"/>
          <w:szCs w:val="21"/>
        </w:rPr>
        <w:t>1</w:t>
      </w:r>
      <w:r>
        <w:rPr>
          <w:rFonts w:eastAsia="仿宋_GB2312" w:hint="eastAsia"/>
          <w:snapToGrid w:val="0"/>
          <w:color w:val="000000"/>
          <w:kern w:val="0"/>
          <w:sz w:val="24"/>
        </w:rPr>
        <w:t>～</w:t>
      </w:r>
      <w:r>
        <w:rPr>
          <w:rFonts w:eastAsia="仿宋_GB2312"/>
          <w:snapToGrid w:val="0"/>
          <w:color w:val="000000"/>
          <w:kern w:val="0"/>
          <w:szCs w:val="21"/>
        </w:rPr>
        <w:t>5</w:t>
      </w:r>
      <w:r>
        <w:rPr>
          <w:rFonts w:eastAsia="仿宋_GB2312"/>
          <w:snapToGrid w:val="0"/>
          <w:color w:val="000000"/>
          <w:kern w:val="0"/>
          <w:szCs w:val="21"/>
        </w:rPr>
        <w:t>个分值。</w:t>
      </w:r>
    </w:p>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其他类型房屋可由注册房地产估价师根据不同区域商业繁华程度情况合理确定。</w:t>
      </w:r>
    </w:p>
    <w:p w:rsidR="008B4E8F" w:rsidRDefault="003A1279">
      <w:pPr>
        <w:widowControl/>
        <w:jc w:val="left"/>
        <w:rPr>
          <w:rFonts w:eastAsia="仿宋_GB2312"/>
          <w:snapToGrid w:val="0"/>
          <w:color w:val="000000"/>
          <w:kern w:val="0"/>
          <w:sz w:val="24"/>
        </w:rPr>
      </w:pPr>
      <w:r>
        <w:rPr>
          <w:rFonts w:eastAsia="仿宋_GB2312"/>
          <w:snapToGrid w:val="0"/>
          <w:color w:val="000000"/>
          <w:kern w:val="0"/>
          <w:sz w:val="24"/>
        </w:rPr>
        <w:br w:type="page"/>
      </w:r>
    </w:p>
    <w:p w:rsidR="008B4E8F" w:rsidRDefault="008B4E8F">
      <w:pPr>
        <w:shd w:val="clear" w:color="auto" w:fill="FFFFFF"/>
        <w:adjustRightInd w:val="0"/>
        <w:snapToGrid w:val="0"/>
        <w:ind w:firstLine="473"/>
        <w:rPr>
          <w:rFonts w:eastAsia="仿宋_GB2312"/>
          <w:snapToGrid w:val="0"/>
          <w:color w:val="000000"/>
          <w:kern w:val="0"/>
          <w:sz w:val="24"/>
        </w:rPr>
      </w:pPr>
    </w:p>
    <w:p w:rsidR="008B4E8F" w:rsidRDefault="003A1279">
      <w:pPr>
        <w:pStyle w:val="1"/>
        <w:adjustRightInd w:val="0"/>
        <w:snapToGrid w:val="0"/>
        <w:spacing w:before="0" w:after="0" w:line="360" w:lineRule="auto"/>
        <w:ind w:firstLineChars="200" w:firstLine="480"/>
        <w:rPr>
          <w:rFonts w:eastAsia="黑体"/>
          <w:snapToGrid w:val="0"/>
          <w:color w:val="000000"/>
          <w:kern w:val="0"/>
          <w:sz w:val="28"/>
          <w:szCs w:val="28"/>
        </w:rPr>
      </w:pPr>
      <w:bookmarkStart w:id="37" w:name="_GoBack"/>
      <w:bookmarkStart w:id="38" w:name="_Toc320481583"/>
      <w:bookmarkEnd w:id="37"/>
      <w:r>
        <w:rPr>
          <w:rFonts w:eastAsia="黑体"/>
          <w:b w:val="0"/>
          <w:bCs w:val="0"/>
          <w:snapToGrid w:val="0"/>
          <w:color w:val="000000"/>
          <w:kern w:val="0"/>
          <w:sz w:val="24"/>
        </w:rPr>
        <w:t>附件五</w:t>
      </w:r>
      <w:r>
        <w:rPr>
          <w:rFonts w:eastAsia="黑体"/>
          <w:b w:val="0"/>
          <w:bCs w:val="0"/>
          <w:snapToGrid w:val="0"/>
          <w:color w:val="000000"/>
          <w:kern w:val="0"/>
          <w:sz w:val="24"/>
        </w:rPr>
        <w:t xml:space="preserve"> </w:t>
      </w:r>
      <w:r>
        <w:rPr>
          <w:rFonts w:eastAsia="黑体"/>
          <w:b w:val="0"/>
          <w:bCs w:val="0"/>
          <w:snapToGrid w:val="0"/>
          <w:color w:val="000000"/>
          <w:kern w:val="0"/>
          <w:sz w:val="24"/>
        </w:rPr>
        <w:t>征收估价成本法附件</w:t>
      </w:r>
      <w:bookmarkEnd w:id="38"/>
    </w:p>
    <w:p w:rsidR="008B4E8F" w:rsidRDefault="009F41AA">
      <w:pPr>
        <w:shd w:val="clear" w:color="auto" w:fill="FFFFFF"/>
        <w:spacing w:line="360" w:lineRule="auto"/>
        <w:ind w:firstLineChars="225" w:firstLine="542"/>
        <w:outlineLvl w:val="0"/>
        <w:rPr>
          <w:rFonts w:eastAsia="仿宋_GB2312"/>
          <w:b/>
          <w:bCs/>
          <w:snapToGrid w:val="0"/>
          <w:color w:val="000000"/>
          <w:kern w:val="0"/>
          <w:sz w:val="24"/>
        </w:rPr>
      </w:pPr>
      <w:r>
        <w:rPr>
          <w:rFonts w:eastAsia="仿宋_GB2312"/>
          <w:b/>
          <w:bCs/>
          <w:snapToGrid w:val="0"/>
          <w:color w:val="000000"/>
          <w:kern w:val="0"/>
          <w:sz w:val="24"/>
        </w:rPr>
        <w:fldChar w:fldCharType="begin"/>
      </w:r>
      <w:r w:rsidR="003A1279">
        <w:rPr>
          <w:rFonts w:eastAsia="仿宋_GB2312"/>
          <w:b/>
          <w:bCs/>
          <w:snapToGrid w:val="0"/>
          <w:color w:val="000000"/>
          <w:kern w:val="0"/>
          <w:sz w:val="24"/>
        </w:rPr>
        <w:instrText xml:space="preserve"> = 1 \* GB4 </w:instrText>
      </w:r>
      <w:r>
        <w:rPr>
          <w:rFonts w:eastAsia="仿宋_GB2312"/>
          <w:b/>
          <w:bCs/>
          <w:snapToGrid w:val="0"/>
          <w:color w:val="000000"/>
          <w:kern w:val="0"/>
          <w:sz w:val="24"/>
        </w:rPr>
        <w:fldChar w:fldCharType="separate"/>
      </w:r>
      <w:bookmarkStart w:id="39" w:name="_Toc320481584"/>
      <w:bookmarkStart w:id="40" w:name="_Toc301428247"/>
      <w:bookmarkStart w:id="41" w:name="_Toc298250033"/>
      <w:r w:rsidR="003A1279">
        <w:rPr>
          <w:rFonts w:eastAsia="仿宋_GB2312"/>
          <w:b/>
          <w:bCs/>
          <w:snapToGrid w:val="0"/>
          <w:color w:val="000000"/>
          <w:kern w:val="0"/>
          <w:sz w:val="24"/>
        </w:rPr>
        <w:t>㈠</w:t>
      </w:r>
      <w:r>
        <w:rPr>
          <w:rFonts w:eastAsia="仿宋_GB2312"/>
          <w:b/>
          <w:bCs/>
          <w:snapToGrid w:val="0"/>
          <w:color w:val="000000"/>
          <w:kern w:val="0"/>
          <w:sz w:val="24"/>
        </w:rPr>
        <w:fldChar w:fldCharType="end"/>
      </w:r>
      <w:r w:rsidR="003A1279">
        <w:rPr>
          <w:rFonts w:eastAsia="仿宋_GB2312"/>
          <w:b/>
          <w:bCs/>
          <w:snapToGrid w:val="0"/>
          <w:color w:val="000000"/>
          <w:kern w:val="0"/>
          <w:sz w:val="24"/>
        </w:rPr>
        <w:t xml:space="preserve"> </w:t>
      </w:r>
      <w:r w:rsidR="003A1279">
        <w:rPr>
          <w:rFonts w:eastAsia="仿宋_GB2312"/>
          <w:b/>
          <w:bCs/>
          <w:snapToGrid w:val="0"/>
          <w:color w:val="000000"/>
          <w:kern w:val="0"/>
          <w:sz w:val="24"/>
        </w:rPr>
        <w:t>成本法应用说明</w:t>
      </w:r>
      <w:bookmarkEnd w:id="39"/>
      <w:bookmarkEnd w:id="40"/>
      <w:bookmarkEnd w:id="41"/>
    </w:p>
    <w:p w:rsidR="008B4E8F" w:rsidRDefault="003A1279">
      <w:pPr>
        <w:adjustRightInd w:val="0"/>
        <w:snapToGrid w:val="0"/>
        <w:spacing w:line="360" w:lineRule="auto"/>
        <w:ind w:firstLineChars="200" w:firstLine="480"/>
        <w:rPr>
          <w:rFonts w:eastAsia="仿宋_GB2312"/>
          <w:snapToGrid w:val="0"/>
          <w:color w:val="000000"/>
          <w:kern w:val="0"/>
          <w:sz w:val="24"/>
        </w:rPr>
      </w:pPr>
      <w:r>
        <w:rPr>
          <w:rFonts w:eastAsia="仿宋"/>
          <w:color w:val="000000"/>
          <w:sz w:val="24"/>
        </w:rPr>
        <w:t>选择成本法估价时，应根据估价对象状况和土地市场状况，选择房地合估路径或房地分估路径，并应优先选择房地合估路径。</w:t>
      </w:r>
    </w:p>
    <w:p w:rsidR="008B4E8F" w:rsidRDefault="003A1279">
      <w:pPr>
        <w:shd w:val="clear" w:color="auto" w:fill="FFFFFF"/>
        <w:adjustRightInd w:val="0"/>
        <w:snapToGrid w:val="0"/>
        <w:spacing w:line="360" w:lineRule="auto"/>
        <w:ind w:firstLineChars="235" w:firstLine="564"/>
        <w:rPr>
          <w:rFonts w:eastAsia="仿宋_GB2312"/>
          <w:snapToGrid w:val="0"/>
          <w:color w:val="000000"/>
          <w:kern w:val="0"/>
          <w:sz w:val="24"/>
        </w:rPr>
      </w:pPr>
      <w:r>
        <w:rPr>
          <w:rFonts w:eastAsia="仿宋_GB2312"/>
          <w:snapToGrid w:val="0"/>
          <w:color w:val="000000"/>
          <w:kern w:val="0"/>
          <w:sz w:val="24"/>
        </w:rPr>
        <w:t>1.</w:t>
      </w:r>
      <w:r>
        <w:rPr>
          <w:rFonts w:eastAsia="仿宋_GB2312"/>
          <w:snapToGrid w:val="0"/>
          <w:color w:val="000000"/>
          <w:kern w:val="0"/>
          <w:sz w:val="24"/>
        </w:rPr>
        <w:t>成本法成本构成</w:t>
      </w:r>
    </w:p>
    <w:p w:rsidR="008B4E8F" w:rsidRDefault="003A1279">
      <w:pPr>
        <w:shd w:val="clear" w:color="auto" w:fill="FFFFFF"/>
        <w:adjustRightInd w:val="0"/>
        <w:snapToGrid w:val="0"/>
        <w:spacing w:line="360" w:lineRule="auto"/>
        <w:ind w:firstLineChars="235" w:firstLine="564"/>
        <w:rPr>
          <w:rFonts w:ascii="仿宋" w:eastAsia="仿宋" w:hAnsi="仿宋"/>
          <w:snapToGrid w:val="0"/>
          <w:color w:val="000000"/>
          <w:kern w:val="0"/>
          <w:sz w:val="24"/>
          <w:highlight w:val="red"/>
        </w:rPr>
      </w:pPr>
      <w:r>
        <w:rPr>
          <w:rFonts w:ascii="仿宋" w:eastAsia="仿宋" w:hAnsi="仿宋" w:hint="eastAsia"/>
          <w:sz w:val="24"/>
        </w:rPr>
        <w:t>采用成本法测算房地产重置成本时，其构成见下表：</w:t>
      </w:r>
    </w:p>
    <w:p w:rsidR="008B4E8F" w:rsidRDefault="003A1279" w:rsidP="00AE1C20">
      <w:pPr>
        <w:shd w:val="clear" w:color="auto" w:fill="FFFFFF"/>
        <w:adjustRightInd w:val="0"/>
        <w:snapToGrid w:val="0"/>
        <w:spacing w:beforeLines="20" w:line="360" w:lineRule="auto"/>
        <w:ind w:firstLineChars="235" w:firstLine="566"/>
        <w:jc w:val="center"/>
        <w:rPr>
          <w:rFonts w:eastAsia="仿宋_GB2312"/>
          <w:b/>
          <w:bCs/>
          <w:snapToGrid w:val="0"/>
          <w:color w:val="000000"/>
          <w:kern w:val="0"/>
          <w:sz w:val="24"/>
        </w:rPr>
      </w:pPr>
      <w:r>
        <w:rPr>
          <w:rFonts w:ascii="仿宋" w:eastAsia="仿宋" w:hAnsi="仿宋" w:hint="eastAsia"/>
          <w:b/>
          <w:sz w:val="24"/>
        </w:rPr>
        <w:t>房地产重置成本</w:t>
      </w:r>
      <w:r>
        <w:rPr>
          <w:rFonts w:eastAsia="仿宋_GB2312"/>
          <w:b/>
          <w:snapToGrid w:val="0"/>
          <w:color w:val="000000"/>
          <w:kern w:val="0"/>
          <w:sz w:val="24"/>
        </w:rPr>
        <w:t>构成</w:t>
      </w:r>
      <w:r>
        <w:rPr>
          <w:rFonts w:eastAsia="仿宋_GB2312"/>
          <w:b/>
          <w:bCs/>
          <w:snapToGrid w:val="0"/>
          <w:color w:val="000000"/>
          <w:kern w:val="0"/>
          <w:sz w:val="24"/>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7"/>
        <w:gridCol w:w="1322"/>
        <w:gridCol w:w="4677"/>
        <w:gridCol w:w="3508"/>
      </w:tblGrid>
      <w:tr w:rsidR="008B4E8F" w:rsidTr="009B3C55">
        <w:trPr>
          <w:trHeight w:val="377"/>
          <w:jc w:val="center"/>
        </w:trPr>
        <w:tc>
          <w:tcPr>
            <w:tcW w:w="176" w:type="pct"/>
            <w:noWrap/>
            <w:vAlign w:val="center"/>
          </w:tcPr>
          <w:p w:rsidR="008B4E8F" w:rsidRDefault="003A1279">
            <w:pPr>
              <w:widowControl/>
              <w:shd w:val="clear" w:color="auto" w:fill="FFFFFF"/>
              <w:jc w:val="center"/>
              <w:rPr>
                <w:rFonts w:eastAsia="仿宋_GB2312"/>
                <w:b/>
                <w:bCs/>
                <w:snapToGrid w:val="0"/>
                <w:color w:val="000000"/>
                <w:kern w:val="0"/>
                <w:szCs w:val="21"/>
              </w:rPr>
            </w:pPr>
            <w:r>
              <w:rPr>
                <w:rFonts w:eastAsia="仿宋_GB2312"/>
                <w:b/>
                <w:bCs/>
                <w:snapToGrid w:val="0"/>
                <w:color w:val="000000"/>
                <w:kern w:val="0"/>
                <w:szCs w:val="21"/>
              </w:rPr>
              <w:t>序号</w:t>
            </w:r>
          </w:p>
        </w:tc>
        <w:tc>
          <w:tcPr>
            <w:tcW w:w="671" w:type="pct"/>
            <w:noWrap/>
            <w:vAlign w:val="center"/>
          </w:tcPr>
          <w:p w:rsidR="008B4E8F" w:rsidRDefault="003A1279">
            <w:pPr>
              <w:shd w:val="clear" w:color="auto" w:fill="FFFFFF"/>
              <w:jc w:val="center"/>
              <w:rPr>
                <w:rFonts w:eastAsia="仿宋_GB2312"/>
                <w:b/>
                <w:bCs/>
                <w:snapToGrid w:val="0"/>
                <w:color w:val="000000"/>
                <w:kern w:val="0"/>
                <w:szCs w:val="21"/>
              </w:rPr>
            </w:pPr>
            <w:r>
              <w:rPr>
                <w:rFonts w:eastAsia="仿宋_GB2312"/>
                <w:b/>
                <w:bCs/>
                <w:snapToGrid w:val="0"/>
                <w:color w:val="000000"/>
                <w:kern w:val="0"/>
                <w:szCs w:val="21"/>
              </w:rPr>
              <w:t>费用构成</w:t>
            </w:r>
          </w:p>
        </w:tc>
        <w:tc>
          <w:tcPr>
            <w:tcW w:w="2373" w:type="pct"/>
            <w:noWrap/>
            <w:vAlign w:val="center"/>
          </w:tcPr>
          <w:p w:rsidR="008B4E8F" w:rsidRDefault="003A1279">
            <w:pPr>
              <w:widowControl/>
              <w:shd w:val="clear" w:color="auto" w:fill="FFFFFF"/>
              <w:jc w:val="center"/>
              <w:rPr>
                <w:rFonts w:eastAsia="仿宋_GB2312"/>
                <w:b/>
                <w:bCs/>
                <w:snapToGrid w:val="0"/>
                <w:color w:val="000000"/>
                <w:kern w:val="0"/>
                <w:szCs w:val="21"/>
              </w:rPr>
            </w:pPr>
            <w:r>
              <w:rPr>
                <w:rFonts w:eastAsia="仿宋_GB2312"/>
                <w:b/>
                <w:bCs/>
                <w:snapToGrid w:val="0"/>
                <w:color w:val="000000"/>
                <w:kern w:val="0"/>
                <w:szCs w:val="21"/>
              </w:rPr>
              <w:t>费用说明</w:t>
            </w:r>
          </w:p>
        </w:tc>
        <w:tc>
          <w:tcPr>
            <w:tcW w:w="1780" w:type="pct"/>
            <w:noWrap/>
            <w:vAlign w:val="center"/>
          </w:tcPr>
          <w:p w:rsidR="008B4E8F" w:rsidRDefault="003A1279">
            <w:pPr>
              <w:widowControl/>
              <w:shd w:val="clear" w:color="auto" w:fill="FFFFFF"/>
              <w:jc w:val="center"/>
              <w:rPr>
                <w:rFonts w:eastAsia="仿宋_GB2312"/>
                <w:b/>
                <w:snapToGrid w:val="0"/>
                <w:color w:val="000000"/>
                <w:kern w:val="0"/>
                <w:szCs w:val="21"/>
              </w:rPr>
            </w:pPr>
            <w:r>
              <w:rPr>
                <w:rFonts w:eastAsia="仿宋_GB2312"/>
                <w:b/>
                <w:snapToGrid w:val="0"/>
                <w:color w:val="000000"/>
                <w:kern w:val="0"/>
                <w:szCs w:val="21"/>
              </w:rPr>
              <w:t>备注</w:t>
            </w:r>
          </w:p>
        </w:tc>
      </w:tr>
      <w:tr w:rsidR="008B4E8F" w:rsidTr="009B3C55">
        <w:trPr>
          <w:trHeight w:val="340"/>
          <w:jc w:val="center"/>
        </w:trPr>
        <w:tc>
          <w:tcPr>
            <w:tcW w:w="176" w:type="pct"/>
            <w:vMerge w:val="restart"/>
            <w:noWrap/>
            <w:vAlign w:val="center"/>
          </w:tcPr>
          <w:p w:rsidR="008B4E8F" w:rsidRDefault="003A1279">
            <w:pPr>
              <w:widowControl/>
              <w:shd w:val="clear" w:color="auto" w:fill="FFFFFF"/>
              <w:jc w:val="center"/>
              <w:rPr>
                <w:rFonts w:eastAsia="仿宋_GB2312"/>
                <w:snapToGrid w:val="0"/>
                <w:color w:val="000000"/>
                <w:kern w:val="0"/>
                <w:szCs w:val="21"/>
              </w:rPr>
            </w:pPr>
            <w:r>
              <w:rPr>
                <w:rFonts w:eastAsia="仿宋_GB2312"/>
                <w:snapToGrid w:val="0"/>
                <w:color w:val="000000"/>
                <w:kern w:val="0"/>
                <w:szCs w:val="21"/>
              </w:rPr>
              <w:t>1</w:t>
            </w:r>
          </w:p>
        </w:tc>
        <w:tc>
          <w:tcPr>
            <w:tcW w:w="671" w:type="pct"/>
            <w:vMerge w:val="restart"/>
            <w:noWrap/>
            <w:vAlign w:val="center"/>
          </w:tcPr>
          <w:p w:rsidR="008B4E8F" w:rsidRDefault="003A1279">
            <w:pPr>
              <w:widowControl/>
              <w:shd w:val="clear" w:color="auto" w:fill="FFFFFF"/>
              <w:jc w:val="center"/>
              <w:rPr>
                <w:rFonts w:eastAsia="仿宋_GB2312"/>
                <w:snapToGrid w:val="0"/>
                <w:color w:val="000000"/>
                <w:kern w:val="0"/>
                <w:szCs w:val="21"/>
              </w:rPr>
            </w:pPr>
            <w:r>
              <w:rPr>
                <w:rFonts w:eastAsia="仿宋_GB2312"/>
                <w:bCs/>
                <w:snapToGrid w:val="0"/>
                <w:color w:val="000000"/>
                <w:kern w:val="0"/>
                <w:szCs w:val="21"/>
              </w:rPr>
              <w:t>土地成本</w:t>
            </w:r>
          </w:p>
        </w:tc>
        <w:tc>
          <w:tcPr>
            <w:tcW w:w="2373" w:type="pct"/>
            <w:noWrap/>
            <w:vAlign w:val="center"/>
          </w:tcPr>
          <w:p w:rsidR="008B4E8F" w:rsidRDefault="003A1279">
            <w:pPr>
              <w:shd w:val="clear" w:color="auto" w:fill="FFFFFF"/>
              <w:jc w:val="left"/>
              <w:rPr>
                <w:rFonts w:eastAsia="仿宋_GB2312"/>
                <w:bCs/>
                <w:snapToGrid w:val="0"/>
                <w:color w:val="000000"/>
                <w:kern w:val="0"/>
                <w:szCs w:val="21"/>
              </w:rPr>
            </w:pPr>
            <w:r>
              <w:rPr>
                <w:rFonts w:eastAsia="仿宋_GB2312"/>
                <w:bCs/>
                <w:snapToGrid w:val="0"/>
                <w:color w:val="000000"/>
                <w:kern w:val="0"/>
                <w:szCs w:val="21"/>
              </w:rPr>
              <w:t>土地</w:t>
            </w:r>
            <w:r>
              <w:rPr>
                <w:rFonts w:eastAsia="仿宋_GB2312" w:hint="eastAsia"/>
                <w:bCs/>
                <w:snapToGrid w:val="0"/>
                <w:color w:val="000000"/>
                <w:kern w:val="0"/>
                <w:szCs w:val="21"/>
              </w:rPr>
              <w:t>购置价款</w:t>
            </w:r>
            <w:r>
              <w:rPr>
                <w:rFonts w:eastAsia="仿宋_GB2312"/>
                <w:bCs/>
                <w:snapToGrid w:val="0"/>
                <w:color w:val="000000"/>
                <w:kern w:val="0"/>
                <w:szCs w:val="21"/>
              </w:rPr>
              <w:t>。</w:t>
            </w:r>
          </w:p>
        </w:tc>
        <w:tc>
          <w:tcPr>
            <w:tcW w:w="1780" w:type="pct"/>
            <w:vMerge w:val="restart"/>
            <w:noWrap/>
            <w:vAlign w:val="center"/>
          </w:tcPr>
          <w:p w:rsidR="008B4E8F" w:rsidRDefault="003A1279">
            <w:pPr>
              <w:widowControl/>
              <w:shd w:val="clear" w:color="auto" w:fill="FFFFFF"/>
              <w:jc w:val="left"/>
              <w:rPr>
                <w:rFonts w:eastAsia="仿宋_GB2312"/>
                <w:snapToGrid w:val="0"/>
                <w:color w:val="000000"/>
                <w:kern w:val="0"/>
                <w:szCs w:val="21"/>
              </w:rPr>
            </w:pPr>
            <w:r>
              <w:rPr>
                <w:rFonts w:eastAsia="仿宋_GB2312"/>
                <w:snapToGrid w:val="0"/>
                <w:color w:val="000000"/>
                <w:kern w:val="0"/>
                <w:szCs w:val="21"/>
              </w:rPr>
              <w:t>计入</w:t>
            </w:r>
            <w:r>
              <w:rPr>
                <w:rFonts w:eastAsia="仿宋_GB2312"/>
                <w:bCs/>
                <w:snapToGrid w:val="0"/>
                <w:color w:val="000000"/>
                <w:kern w:val="0"/>
                <w:szCs w:val="21"/>
              </w:rPr>
              <w:t>土地重置成本</w:t>
            </w:r>
          </w:p>
        </w:tc>
      </w:tr>
      <w:tr w:rsidR="008B4E8F" w:rsidTr="009B3C55">
        <w:trPr>
          <w:trHeight w:val="270"/>
          <w:jc w:val="center"/>
        </w:trPr>
        <w:tc>
          <w:tcPr>
            <w:tcW w:w="176" w:type="pct"/>
            <w:vMerge/>
            <w:noWrap/>
            <w:vAlign w:val="center"/>
          </w:tcPr>
          <w:p w:rsidR="008B4E8F" w:rsidRDefault="008B4E8F">
            <w:pPr>
              <w:widowControl/>
              <w:shd w:val="clear" w:color="auto" w:fill="FFFFFF"/>
              <w:jc w:val="center"/>
              <w:rPr>
                <w:rFonts w:eastAsia="仿宋_GB2312"/>
                <w:bCs/>
                <w:snapToGrid w:val="0"/>
                <w:color w:val="000000"/>
                <w:kern w:val="0"/>
                <w:szCs w:val="21"/>
              </w:rPr>
            </w:pPr>
          </w:p>
        </w:tc>
        <w:tc>
          <w:tcPr>
            <w:tcW w:w="671" w:type="pct"/>
            <w:vMerge/>
            <w:noWrap/>
            <w:vAlign w:val="center"/>
          </w:tcPr>
          <w:p w:rsidR="008B4E8F" w:rsidRDefault="008B4E8F">
            <w:pPr>
              <w:widowControl/>
              <w:shd w:val="clear" w:color="auto" w:fill="FFFFFF"/>
              <w:jc w:val="center"/>
              <w:rPr>
                <w:rFonts w:eastAsia="仿宋_GB2312"/>
                <w:bCs/>
                <w:snapToGrid w:val="0"/>
                <w:color w:val="000000"/>
                <w:kern w:val="0"/>
                <w:szCs w:val="21"/>
              </w:rPr>
            </w:pPr>
          </w:p>
        </w:tc>
        <w:tc>
          <w:tcPr>
            <w:tcW w:w="2373" w:type="pct"/>
            <w:noWrap/>
            <w:vAlign w:val="center"/>
          </w:tcPr>
          <w:p w:rsidR="008B4E8F" w:rsidRDefault="003A1279">
            <w:pPr>
              <w:shd w:val="clear" w:color="auto" w:fill="FFFFFF"/>
              <w:jc w:val="left"/>
              <w:rPr>
                <w:rFonts w:eastAsia="仿宋_GB2312"/>
                <w:bCs/>
                <w:snapToGrid w:val="0"/>
                <w:color w:val="000000"/>
                <w:kern w:val="0"/>
                <w:szCs w:val="21"/>
              </w:rPr>
            </w:pPr>
            <w:r>
              <w:rPr>
                <w:rFonts w:eastAsia="仿宋_GB2312"/>
                <w:bCs/>
                <w:snapToGrid w:val="0"/>
                <w:color w:val="000000"/>
                <w:kern w:val="0"/>
                <w:szCs w:val="21"/>
              </w:rPr>
              <w:t>买方应缴纳的税费。</w:t>
            </w:r>
          </w:p>
        </w:tc>
        <w:tc>
          <w:tcPr>
            <w:tcW w:w="1780" w:type="pct"/>
            <w:vMerge/>
            <w:noWrap/>
            <w:vAlign w:val="center"/>
          </w:tcPr>
          <w:p w:rsidR="008B4E8F" w:rsidRDefault="008B4E8F">
            <w:pPr>
              <w:widowControl/>
              <w:shd w:val="clear" w:color="auto" w:fill="FFFFFF"/>
              <w:jc w:val="left"/>
              <w:rPr>
                <w:rFonts w:eastAsia="仿宋_GB2312"/>
                <w:snapToGrid w:val="0"/>
                <w:color w:val="000000"/>
                <w:kern w:val="0"/>
                <w:szCs w:val="21"/>
              </w:rPr>
            </w:pPr>
          </w:p>
        </w:tc>
      </w:tr>
      <w:tr w:rsidR="008B4E8F" w:rsidTr="009B3C55">
        <w:trPr>
          <w:trHeight w:val="300"/>
          <w:jc w:val="center"/>
        </w:trPr>
        <w:tc>
          <w:tcPr>
            <w:tcW w:w="176" w:type="pct"/>
            <w:noWrap/>
            <w:vAlign w:val="center"/>
          </w:tcPr>
          <w:p w:rsidR="008B4E8F" w:rsidRDefault="003A1279">
            <w:pPr>
              <w:widowControl/>
              <w:shd w:val="clear" w:color="auto" w:fill="FFFFFF"/>
              <w:jc w:val="center"/>
              <w:rPr>
                <w:rFonts w:eastAsia="仿宋_GB2312"/>
                <w:snapToGrid w:val="0"/>
                <w:color w:val="000000"/>
                <w:kern w:val="0"/>
                <w:szCs w:val="21"/>
              </w:rPr>
            </w:pPr>
            <w:r>
              <w:rPr>
                <w:rFonts w:eastAsia="仿宋_GB2312"/>
                <w:snapToGrid w:val="0"/>
                <w:color w:val="000000"/>
                <w:kern w:val="0"/>
                <w:szCs w:val="21"/>
              </w:rPr>
              <w:t>2</w:t>
            </w:r>
          </w:p>
        </w:tc>
        <w:tc>
          <w:tcPr>
            <w:tcW w:w="671" w:type="pct"/>
            <w:noWrap/>
            <w:vAlign w:val="center"/>
          </w:tcPr>
          <w:p w:rsidR="008B4E8F" w:rsidRDefault="003A1279">
            <w:pPr>
              <w:widowControl/>
              <w:shd w:val="clear" w:color="auto" w:fill="FFFFFF"/>
              <w:jc w:val="center"/>
              <w:rPr>
                <w:rFonts w:eastAsia="仿宋_GB2312"/>
                <w:snapToGrid w:val="0"/>
                <w:color w:val="000000"/>
                <w:kern w:val="0"/>
                <w:szCs w:val="21"/>
              </w:rPr>
            </w:pPr>
            <w:r>
              <w:rPr>
                <w:rFonts w:eastAsia="仿宋_GB2312"/>
                <w:snapToGrid w:val="0"/>
                <w:color w:val="000000"/>
                <w:kern w:val="0"/>
                <w:szCs w:val="21"/>
              </w:rPr>
              <w:t>建设成本</w:t>
            </w:r>
          </w:p>
        </w:tc>
        <w:tc>
          <w:tcPr>
            <w:tcW w:w="2373" w:type="pct"/>
            <w:noWrap/>
            <w:vAlign w:val="center"/>
          </w:tcPr>
          <w:p w:rsidR="008B4E8F" w:rsidRDefault="008B4E8F">
            <w:pPr>
              <w:widowControl/>
              <w:shd w:val="clear" w:color="auto" w:fill="FFFFFF"/>
              <w:jc w:val="left"/>
              <w:rPr>
                <w:rFonts w:eastAsia="仿宋_GB2312"/>
                <w:snapToGrid w:val="0"/>
                <w:color w:val="000000"/>
                <w:kern w:val="0"/>
                <w:szCs w:val="21"/>
              </w:rPr>
            </w:pPr>
          </w:p>
        </w:tc>
        <w:tc>
          <w:tcPr>
            <w:tcW w:w="1780" w:type="pct"/>
            <w:noWrap/>
            <w:vAlign w:val="center"/>
          </w:tcPr>
          <w:p w:rsidR="008B4E8F" w:rsidRDefault="008B4E8F">
            <w:pPr>
              <w:widowControl/>
              <w:shd w:val="clear" w:color="auto" w:fill="FFFFFF"/>
              <w:jc w:val="left"/>
              <w:rPr>
                <w:rFonts w:eastAsia="仿宋_GB2312"/>
                <w:bCs/>
                <w:snapToGrid w:val="0"/>
                <w:color w:val="000000"/>
                <w:kern w:val="0"/>
                <w:szCs w:val="21"/>
              </w:rPr>
            </w:pPr>
          </w:p>
        </w:tc>
      </w:tr>
      <w:tr w:rsidR="008B4E8F" w:rsidTr="009B3C55">
        <w:trPr>
          <w:trHeight w:val="270"/>
          <w:jc w:val="center"/>
        </w:trPr>
        <w:tc>
          <w:tcPr>
            <w:tcW w:w="176" w:type="pct"/>
            <w:vMerge w:val="restart"/>
            <w:noWrap/>
            <w:vAlign w:val="center"/>
          </w:tcPr>
          <w:p w:rsidR="008B4E8F" w:rsidRDefault="009F41AA">
            <w:pPr>
              <w:widowControl/>
              <w:shd w:val="clear" w:color="auto" w:fill="FFFFFF"/>
              <w:jc w:val="center"/>
              <w:rPr>
                <w:rFonts w:eastAsia="仿宋_GB2312"/>
                <w:bCs/>
                <w:snapToGrid w:val="0"/>
                <w:color w:val="000000"/>
                <w:kern w:val="0"/>
                <w:szCs w:val="21"/>
              </w:rPr>
            </w:pPr>
            <w:r>
              <w:rPr>
                <w:rFonts w:eastAsia="仿宋_GB2312"/>
                <w:bCs/>
                <w:snapToGrid w:val="0"/>
                <w:color w:val="000000"/>
                <w:kern w:val="0"/>
                <w:szCs w:val="21"/>
              </w:rPr>
              <w:fldChar w:fldCharType="begin"/>
            </w:r>
            <w:r w:rsidR="003A1279">
              <w:rPr>
                <w:rFonts w:eastAsia="仿宋_GB2312"/>
                <w:bCs/>
                <w:snapToGrid w:val="0"/>
                <w:color w:val="000000"/>
                <w:kern w:val="0"/>
                <w:szCs w:val="21"/>
              </w:rPr>
              <w:instrText xml:space="preserve"> = 1 \* GB2 </w:instrText>
            </w:r>
            <w:r>
              <w:rPr>
                <w:rFonts w:eastAsia="仿宋_GB2312"/>
                <w:bCs/>
                <w:snapToGrid w:val="0"/>
                <w:color w:val="000000"/>
                <w:kern w:val="0"/>
                <w:szCs w:val="21"/>
              </w:rPr>
              <w:fldChar w:fldCharType="separate"/>
            </w:r>
            <w:r w:rsidR="003A1279">
              <w:rPr>
                <w:rFonts w:ascii="宋体"/>
                <w:bCs/>
                <w:snapToGrid w:val="0"/>
                <w:color w:val="000000"/>
                <w:kern w:val="0"/>
                <w:szCs w:val="21"/>
              </w:rPr>
              <w:t>⑴</w:t>
            </w:r>
            <w:r>
              <w:rPr>
                <w:rFonts w:eastAsia="仿宋_GB2312"/>
                <w:bCs/>
                <w:snapToGrid w:val="0"/>
                <w:color w:val="000000"/>
                <w:kern w:val="0"/>
                <w:szCs w:val="21"/>
              </w:rPr>
              <w:fldChar w:fldCharType="end"/>
            </w:r>
          </w:p>
        </w:tc>
        <w:tc>
          <w:tcPr>
            <w:tcW w:w="671" w:type="pct"/>
            <w:vMerge w:val="restart"/>
            <w:noWrap/>
            <w:vAlign w:val="center"/>
          </w:tcPr>
          <w:p w:rsidR="008B4E8F" w:rsidRDefault="003A1279">
            <w:pPr>
              <w:widowControl/>
              <w:shd w:val="clear" w:color="auto" w:fill="FFFFFF"/>
              <w:jc w:val="center"/>
              <w:rPr>
                <w:rFonts w:eastAsia="仿宋_GB2312"/>
                <w:bCs/>
                <w:snapToGrid w:val="0"/>
                <w:color w:val="000000"/>
                <w:kern w:val="0"/>
                <w:szCs w:val="21"/>
              </w:rPr>
            </w:pPr>
            <w:r>
              <w:rPr>
                <w:rFonts w:eastAsia="仿宋_GB2312"/>
                <w:bCs/>
                <w:snapToGrid w:val="0"/>
                <w:color w:val="000000"/>
                <w:kern w:val="0"/>
                <w:szCs w:val="21"/>
              </w:rPr>
              <w:t>前期费用</w:t>
            </w:r>
          </w:p>
        </w:tc>
        <w:tc>
          <w:tcPr>
            <w:tcW w:w="2373" w:type="pct"/>
            <w:noWrap/>
            <w:vAlign w:val="center"/>
          </w:tcPr>
          <w:p w:rsidR="008B4E8F" w:rsidRDefault="003A1279">
            <w:pPr>
              <w:shd w:val="clear" w:color="auto" w:fill="FFFFFF"/>
              <w:jc w:val="left"/>
              <w:rPr>
                <w:rFonts w:eastAsia="仿宋"/>
                <w:bCs/>
                <w:snapToGrid w:val="0"/>
                <w:color w:val="000000"/>
                <w:kern w:val="0"/>
                <w:szCs w:val="21"/>
              </w:rPr>
            </w:pPr>
            <w:r>
              <w:rPr>
                <w:rFonts w:eastAsia="仿宋"/>
                <w:color w:val="000000"/>
              </w:rPr>
              <w:t>场地准备及临时设施费用</w:t>
            </w:r>
            <w:r>
              <w:rPr>
                <w:rFonts w:eastAsia="仿宋" w:hint="eastAsia"/>
                <w:color w:val="000000"/>
              </w:rPr>
              <w:t>。</w:t>
            </w:r>
          </w:p>
        </w:tc>
        <w:tc>
          <w:tcPr>
            <w:tcW w:w="1780" w:type="pct"/>
            <w:noWrap/>
            <w:vAlign w:val="center"/>
          </w:tcPr>
          <w:p w:rsidR="008B4E8F" w:rsidRDefault="003A1279">
            <w:pPr>
              <w:widowControl/>
              <w:shd w:val="clear" w:color="auto" w:fill="FFFFFF"/>
              <w:jc w:val="left"/>
              <w:rPr>
                <w:rFonts w:eastAsia="仿宋_GB2312"/>
                <w:snapToGrid w:val="0"/>
                <w:color w:val="000000"/>
                <w:kern w:val="0"/>
                <w:szCs w:val="21"/>
              </w:rPr>
            </w:pPr>
            <w:r>
              <w:rPr>
                <w:rFonts w:eastAsia="仿宋_GB2312"/>
                <w:snapToGrid w:val="0"/>
                <w:color w:val="000000"/>
                <w:kern w:val="0"/>
                <w:szCs w:val="21"/>
              </w:rPr>
              <w:t>计入</w:t>
            </w:r>
            <w:r>
              <w:rPr>
                <w:rFonts w:eastAsia="仿宋_GB2312"/>
                <w:bCs/>
                <w:snapToGrid w:val="0"/>
                <w:color w:val="000000"/>
                <w:kern w:val="0"/>
                <w:szCs w:val="21"/>
              </w:rPr>
              <w:t>土地重置成本</w:t>
            </w:r>
            <w:r>
              <w:rPr>
                <w:rFonts w:eastAsia="仿宋_GB2312" w:hint="eastAsia"/>
                <w:bCs/>
                <w:snapToGrid w:val="0"/>
                <w:color w:val="000000"/>
                <w:kern w:val="0"/>
                <w:szCs w:val="21"/>
              </w:rPr>
              <w:t>。</w:t>
            </w:r>
            <w:r>
              <w:rPr>
                <w:rFonts w:eastAsia="仿宋"/>
                <w:bCs/>
                <w:snapToGrid w:val="0"/>
                <w:color w:val="000000"/>
                <w:kern w:val="0"/>
                <w:szCs w:val="21"/>
              </w:rPr>
              <w:t>若土地成本已含该项部分费用，则已含部分不应再计入（</w:t>
            </w:r>
            <w:r w:rsidR="006024E1" w:rsidRPr="006024E1">
              <w:rPr>
                <w:rFonts w:eastAsia="仿宋" w:hint="eastAsia"/>
                <w:bCs/>
                <w:snapToGrid w:val="0"/>
                <w:color w:val="000000"/>
                <w:kern w:val="0"/>
                <w:szCs w:val="21"/>
              </w:rPr>
              <w:t>如采用基准地价体系时，开发水平“六通一平”已包含宗地内场地平整费用</w:t>
            </w:r>
            <w:r>
              <w:rPr>
                <w:rFonts w:eastAsia="仿宋"/>
                <w:bCs/>
                <w:snapToGrid w:val="0"/>
                <w:color w:val="000000"/>
                <w:kern w:val="0"/>
                <w:szCs w:val="21"/>
              </w:rPr>
              <w:t>）。</w:t>
            </w:r>
          </w:p>
        </w:tc>
      </w:tr>
      <w:tr w:rsidR="008B4E8F" w:rsidTr="009B3C55">
        <w:trPr>
          <w:trHeight w:val="658"/>
          <w:jc w:val="center"/>
        </w:trPr>
        <w:tc>
          <w:tcPr>
            <w:tcW w:w="176" w:type="pct"/>
            <w:vMerge/>
            <w:noWrap/>
            <w:vAlign w:val="center"/>
          </w:tcPr>
          <w:p w:rsidR="008B4E8F" w:rsidRDefault="008B4E8F">
            <w:pPr>
              <w:widowControl/>
              <w:shd w:val="clear" w:color="auto" w:fill="FFFFFF"/>
              <w:jc w:val="center"/>
              <w:rPr>
                <w:rFonts w:eastAsia="仿宋_GB2312"/>
                <w:bCs/>
                <w:snapToGrid w:val="0"/>
                <w:color w:val="000000"/>
                <w:kern w:val="0"/>
                <w:szCs w:val="21"/>
              </w:rPr>
            </w:pPr>
          </w:p>
        </w:tc>
        <w:tc>
          <w:tcPr>
            <w:tcW w:w="671" w:type="pct"/>
            <w:vMerge/>
            <w:noWrap/>
            <w:vAlign w:val="center"/>
          </w:tcPr>
          <w:p w:rsidR="008B4E8F" w:rsidRDefault="008B4E8F">
            <w:pPr>
              <w:widowControl/>
              <w:shd w:val="clear" w:color="auto" w:fill="FFFFFF"/>
              <w:jc w:val="center"/>
              <w:rPr>
                <w:rFonts w:eastAsia="仿宋_GB2312"/>
                <w:bCs/>
                <w:snapToGrid w:val="0"/>
                <w:color w:val="000000"/>
                <w:kern w:val="0"/>
                <w:szCs w:val="21"/>
              </w:rPr>
            </w:pPr>
          </w:p>
        </w:tc>
        <w:tc>
          <w:tcPr>
            <w:tcW w:w="2373" w:type="pct"/>
            <w:noWrap/>
            <w:vAlign w:val="center"/>
          </w:tcPr>
          <w:p w:rsidR="008B4E8F" w:rsidRDefault="003A1279">
            <w:pPr>
              <w:shd w:val="clear" w:color="auto" w:fill="FFFFFF"/>
              <w:jc w:val="left"/>
              <w:rPr>
                <w:rFonts w:eastAsia="仿宋"/>
                <w:dstrike/>
                <w:snapToGrid w:val="0"/>
                <w:color w:val="000000"/>
                <w:kern w:val="0"/>
                <w:szCs w:val="21"/>
              </w:rPr>
            </w:pPr>
            <w:r>
              <w:rPr>
                <w:rFonts w:eastAsia="仿宋"/>
                <w:bCs/>
                <w:snapToGrid w:val="0"/>
                <w:color w:val="000000"/>
                <w:kern w:val="0"/>
                <w:szCs w:val="21"/>
              </w:rPr>
              <w:t>可行性研究、</w:t>
            </w:r>
            <w:r>
              <w:rPr>
                <w:rFonts w:eastAsia="仿宋"/>
                <w:snapToGrid w:val="0"/>
                <w:color w:val="000000"/>
                <w:kern w:val="0"/>
                <w:szCs w:val="21"/>
              </w:rPr>
              <w:t>核准申请</w:t>
            </w:r>
            <w:r>
              <w:rPr>
                <w:rFonts w:eastAsia="仿宋"/>
                <w:bCs/>
                <w:snapToGrid w:val="0"/>
                <w:color w:val="000000"/>
                <w:kern w:val="0"/>
                <w:szCs w:val="21"/>
              </w:rPr>
              <w:t>、</w:t>
            </w:r>
            <w:r>
              <w:rPr>
                <w:rFonts w:eastAsia="仿宋"/>
                <w:color w:val="000000"/>
                <w:kern w:val="0"/>
                <w:szCs w:val="21"/>
              </w:rPr>
              <w:t>环境影响咨询服务</w:t>
            </w:r>
            <w:r>
              <w:rPr>
                <w:rFonts w:eastAsia="仿宋"/>
                <w:bCs/>
                <w:snapToGrid w:val="0"/>
                <w:color w:val="000000"/>
                <w:kern w:val="0"/>
                <w:szCs w:val="21"/>
              </w:rPr>
              <w:t>和工程勘察测量、工程规划及设计、工程招标等</w:t>
            </w:r>
            <w:r>
              <w:rPr>
                <w:rFonts w:eastAsia="仿宋"/>
                <w:color w:val="000000"/>
                <w:kern w:val="0"/>
                <w:szCs w:val="21"/>
              </w:rPr>
              <w:t>项目前期工作费用</w:t>
            </w:r>
            <w:r>
              <w:rPr>
                <w:rFonts w:eastAsia="仿宋"/>
                <w:bCs/>
                <w:snapToGrid w:val="0"/>
                <w:color w:val="000000"/>
                <w:kern w:val="0"/>
                <w:szCs w:val="21"/>
              </w:rPr>
              <w:t>。</w:t>
            </w:r>
          </w:p>
        </w:tc>
        <w:tc>
          <w:tcPr>
            <w:tcW w:w="1780" w:type="pct"/>
            <w:noWrap/>
            <w:vAlign w:val="center"/>
          </w:tcPr>
          <w:p w:rsidR="008B4E8F" w:rsidRDefault="003A1279">
            <w:pPr>
              <w:widowControl/>
              <w:shd w:val="clear" w:color="auto" w:fill="FFFFFF"/>
              <w:jc w:val="left"/>
              <w:rPr>
                <w:rFonts w:eastAsia="仿宋_GB2312"/>
                <w:snapToGrid w:val="0"/>
                <w:color w:val="000000"/>
                <w:kern w:val="0"/>
                <w:szCs w:val="21"/>
              </w:rPr>
            </w:pPr>
            <w:r>
              <w:rPr>
                <w:rFonts w:eastAsia="仿宋_GB2312"/>
                <w:snapToGrid w:val="0"/>
                <w:color w:val="000000"/>
                <w:kern w:val="0"/>
                <w:szCs w:val="21"/>
              </w:rPr>
              <w:t>计入</w:t>
            </w:r>
            <w:r>
              <w:rPr>
                <w:rFonts w:eastAsia="仿宋_GB2312"/>
                <w:bCs/>
                <w:snapToGrid w:val="0"/>
                <w:color w:val="000000"/>
                <w:kern w:val="0"/>
                <w:szCs w:val="21"/>
              </w:rPr>
              <w:t>建筑物重置成本</w:t>
            </w:r>
          </w:p>
        </w:tc>
      </w:tr>
      <w:tr w:rsidR="008B4E8F" w:rsidTr="009B3C55">
        <w:trPr>
          <w:trHeight w:val="285"/>
          <w:jc w:val="center"/>
        </w:trPr>
        <w:tc>
          <w:tcPr>
            <w:tcW w:w="176" w:type="pct"/>
            <w:noWrap/>
            <w:vAlign w:val="center"/>
          </w:tcPr>
          <w:p w:rsidR="008B4E8F" w:rsidRDefault="009F41AA">
            <w:pPr>
              <w:widowControl/>
              <w:shd w:val="clear" w:color="auto" w:fill="FFFFFF"/>
              <w:jc w:val="center"/>
              <w:rPr>
                <w:rFonts w:eastAsia="仿宋_GB2312"/>
                <w:bCs/>
                <w:snapToGrid w:val="0"/>
                <w:color w:val="000000"/>
                <w:kern w:val="0"/>
                <w:szCs w:val="21"/>
              </w:rPr>
            </w:pPr>
            <w:r>
              <w:rPr>
                <w:rFonts w:eastAsia="仿宋_GB2312"/>
                <w:bCs/>
                <w:snapToGrid w:val="0"/>
                <w:color w:val="000000"/>
                <w:kern w:val="0"/>
                <w:szCs w:val="21"/>
              </w:rPr>
              <w:fldChar w:fldCharType="begin"/>
            </w:r>
            <w:r w:rsidR="003A1279">
              <w:rPr>
                <w:rFonts w:eastAsia="仿宋_GB2312"/>
                <w:bCs/>
                <w:snapToGrid w:val="0"/>
                <w:color w:val="000000"/>
                <w:kern w:val="0"/>
                <w:szCs w:val="21"/>
              </w:rPr>
              <w:instrText xml:space="preserve"> = 2 \* GB2 </w:instrText>
            </w:r>
            <w:r>
              <w:rPr>
                <w:rFonts w:eastAsia="仿宋_GB2312"/>
                <w:bCs/>
                <w:snapToGrid w:val="0"/>
                <w:color w:val="000000"/>
                <w:kern w:val="0"/>
                <w:szCs w:val="21"/>
              </w:rPr>
              <w:fldChar w:fldCharType="separate"/>
            </w:r>
            <w:r w:rsidR="003A1279">
              <w:rPr>
                <w:rFonts w:ascii="宋体"/>
                <w:bCs/>
                <w:snapToGrid w:val="0"/>
                <w:color w:val="000000"/>
                <w:kern w:val="0"/>
                <w:szCs w:val="21"/>
              </w:rPr>
              <w:t>⑵</w:t>
            </w:r>
            <w:r>
              <w:rPr>
                <w:rFonts w:eastAsia="仿宋_GB2312"/>
                <w:bCs/>
                <w:snapToGrid w:val="0"/>
                <w:color w:val="000000"/>
                <w:kern w:val="0"/>
                <w:szCs w:val="21"/>
              </w:rPr>
              <w:fldChar w:fldCharType="end"/>
            </w:r>
          </w:p>
        </w:tc>
        <w:tc>
          <w:tcPr>
            <w:tcW w:w="671" w:type="pct"/>
            <w:noWrap/>
            <w:vAlign w:val="center"/>
          </w:tcPr>
          <w:p w:rsidR="003A1279" w:rsidRDefault="003A1279">
            <w:pPr>
              <w:widowControl/>
              <w:shd w:val="clear" w:color="auto" w:fill="FFFFFF"/>
              <w:jc w:val="center"/>
              <w:rPr>
                <w:rFonts w:eastAsia="仿宋_GB2312"/>
                <w:bCs/>
                <w:snapToGrid w:val="0"/>
                <w:color w:val="000000"/>
                <w:kern w:val="0"/>
                <w:szCs w:val="21"/>
              </w:rPr>
            </w:pPr>
            <w:r>
              <w:rPr>
                <w:rFonts w:eastAsia="仿宋_GB2312"/>
                <w:bCs/>
                <w:snapToGrid w:val="0"/>
                <w:color w:val="000000"/>
                <w:kern w:val="0"/>
                <w:szCs w:val="21"/>
              </w:rPr>
              <w:t>建筑安装</w:t>
            </w:r>
          </w:p>
          <w:p w:rsidR="008B4E8F" w:rsidRDefault="003A1279">
            <w:pPr>
              <w:widowControl/>
              <w:shd w:val="clear" w:color="auto" w:fill="FFFFFF"/>
              <w:jc w:val="center"/>
              <w:rPr>
                <w:rFonts w:eastAsia="仿宋_GB2312"/>
                <w:bCs/>
                <w:snapToGrid w:val="0"/>
                <w:color w:val="000000"/>
                <w:kern w:val="0"/>
                <w:szCs w:val="21"/>
              </w:rPr>
            </w:pPr>
            <w:r>
              <w:rPr>
                <w:rFonts w:eastAsia="仿宋_GB2312"/>
                <w:bCs/>
                <w:snapToGrid w:val="0"/>
                <w:color w:val="000000"/>
                <w:kern w:val="0"/>
                <w:szCs w:val="21"/>
              </w:rPr>
              <w:t>工程费用</w:t>
            </w:r>
          </w:p>
        </w:tc>
        <w:tc>
          <w:tcPr>
            <w:tcW w:w="2373" w:type="pct"/>
            <w:noWrap/>
            <w:vAlign w:val="center"/>
          </w:tcPr>
          <w:p w:rsidR="008B4E8F" w:rsidRDefault="003A1279">
            <w:pPr>
              <w:widowControl/>
              <w:shd w:val="clear" w:color="auto" w:fill="FFFFFF"/>
              <w:jc w:val="left"/>
              <w:rPr>
                <w:rFonts w:eastAsia="仿宋_GB2312"/>
                <w:bCs/>
                <w:snapToGrid w:val="0"/>
                <w:color w:val="000000"/>
                <w:kern w:val="0"/>
                <w:szCs w:val="21"/>
              </w:rPr>
            </w:pPr>
            <w:r>
              <w:rPr>
                <w:rFonts w:eastAsia="仿宋_GB2312"/>
                <w:bCs/>
                <w:snapToGrid w:val="0"/>
                <w:color w:val="000000"/>
                <w:kern w:val="0"/>
                <w:szCs w:val="21"/>
              </w:rPr>
              <w:t>建造房屋及附属工程所发生的土建工程、安装工程、装饰装修工程费用等。</w:t>
            </w:r>
          </w:p>
        </w:tc>
        <w:tc>
          <w:tcPr>
            <w:tcW w:w="1780" w:type="pct"/>
            <w:noWrap/>
            <w:vAlign w:val="center"/>
          </w:tcPr>
          <w:p w:rsidR="008B4E8F" w:rsidRDefault="003A1279">
            <w:pPr>
              <w:widowControl/>
              <w:shd w:val="clear" w:color="auto" w:fill="FFFFFF"/>
              <w:jc w:val="left"/>
              <w:rPr>
                <w:rFonts w:eastAsia="仿宋_GB2312"/>
                <w:bCs/>
                <w:snapToGrid w:val="0"/>
                <w:color w:val="000000"/>
                <w:kern w:val="0"/>
                <w:szCs w:val="21"/>
              </w:rPr>
            </w:pPr>
            <w:r>
              <w:rPr>
                <w:rFonts w:eastAsia="仿宋_GB2312"/>
                <w:snapToGrid w:val="0"/>
                <w:color w:val="000000"/>
                <w:kern w:val="0"/>
                <w:szCs w:val="21"/>
              </w:rPr>
              <w:t>计入</w:t>
            </w:r>
            <w:r>
              <w:rPr>
                <w:rFonts w:eastAsia="仿宋_GB2312"/>
                <w:bCs/>
                <w:snapToGrid w:val="0"/>
                <w:color w:val="000000"/>
                <w:kern w:val="0"/>
                <w:szCs w:val="21"/>
              </w:rPr>
              <w:t>建筑物重置成本</w:t>
            </w:r>
          </w:p>
        </w:tc>
      </w:tr>
      <w:tr w:rsidR="008B4E8F" w:rsidTr="009B3C55">
        <w:trPr>
          <w:trHeight w:val="285"/>
          <w:jc w:val="center"/>
        </w:trPr>
        <w:tc>
          <w:tcPr>
            <w:tcW w:w="176" w:type="pct"/>
            <w:noWrap/>
            <w:vAlign w:val="center"/>
          </w:tcPr>
          <w:p w:rsidR="008B4E8F" w:rsidRDefault="009F41AA">
            <w:pPr>
              <w:widowControl/>
              <w:shd w:val="clear" w:color="auto" w:fill="FFFFFF"/>
              <w:jc w:val="center"/>
              <w:rPr>
                <w:rFonts w:eastAsia="仿宋_GB2312"/>
                <w:snapToGrid w:val="0"/>
                <w:color w:val="000000"/>
                <w:kern w:val="0"/>
                <w:szCs w:val="21"/>
              </w:rPr>
            </w:pPr>
            <w:r>
              <w:rPr>
                <w:rFonts w:eastAsia="仿宋_GB2312"/>
                <w:snapToGrid w:val="0"/>
                <w:color w:val="000000"/>
                <w:kern w:val="0"/>
                <w:szCs w:val="21"/>
              </w:rPr>
              <w:fldChar w:fldCharType="begin"/>
            </w:r>
            <w:r w:rsidR="003A1279">
              <w:rPr>
                <w:rFonts w:eastAsia="仿宋_GB2312"/>
                <w:snapToGrid w:val="0"/>
                <w:color w:val="000000"/>
                <w:kern w:val="0"/>
                <w:szCs w:val="21"/>
              </w:rPr>
              <w:instrText xml:space="preserve"> = 3 \* GB2 </w:instrText>
            </w:r>
            <w:r>
              <w:rPr>
                <w:rFonts w:eastAsia="仿宋_GB2312"/>
                <w:snapToGrid w:val="0"/>
                <w:color w:val="000000"/>
                <w:kern w:val="0"/>
                <w:szCs w:val="21"/>
              </w:rPr>
              <w:fldChar w:fldCharType="separate"/>
            </w:r>
            <w:r w:rsidR="003A1279">
              <w:rPr>
                <w:rFonts w:ascii="宋体"/>
                <w:snapToGrid w:val="0"/>
                <w:color w:val="000000"/>
                <w:kern w:val="0"/>
                <w:szCs w:val="21"/>
              </w:rPr>
              <w:t>⑶</w:t>
            </w:r>
            <w:r>
              <w:rPr>
                <w:rFonts w:eastAsia="仿宋_GB2312"/>
                <w:snapToGrid w:val="0"/>
                <w:color w:val="000000"/>
                <w:kern w:val="0"/>
                <w:szCs w:val="21"/>
              </w:rPr>
              <w:fldChar w:fldCharType="end"/>
            </w:r>
          </w:p>
        </w:tc>
        <w:tc>
          <w:tcPr>
            <w:tcW w:w="671" w:type="pct"/>
            <w:noWrap/>
            <w:vAlign w:val="center"/>
          </w:tcPr>
          <w:p w:rsidR="003A1279" w:rsidRDefault="003A1279">
            <w:pPr>
              <w:widowControl/>
              <w:shd w:val="clear" w:color="auto" w:fill="FFFFFF"/>
              <w:jc w:val="center"/>
              <w:rPr>
                <w:rFonts w:eastAsia="仿宋_GB2312"/>
                <w:snapToGrid w:val="0"/>
                <w:color w:val="000000"/>
                <w:kern w:val="0"/>
                <w:szCs w:val="21"/>
              </w:rPr>
            </w:pPr>
            <w:r>
              <w:rPr>
                <w:rFonts w:eastAsia="仿宋_GB2312"/>
                <w:snapToGrid w:val="0"/>
                <w:color w:val="000000"/>
                <w:kern w:val="0"/>
                <w:szCs w:val="21"/>
              </w:rPr>
              <w:t>基础设施</w:t>
            </w:r>
          </w:p>
          <w:p w:rsidR="008B4E8F" w:rsidRDefault="003A1279">
            <w:pPr>
              <w:widowControl/>
              <w:shd w:val="clear" w:color="auto" w:fill="FFFFFF"/>
              <w:jc w:val="center"/>
              <w:rPr>
                <w:rFonts w:eastAsia="仿宋_GB2312"/>
                <w:snapToGrid w:val="0"/>
                <w:color w:val="000000"/>
                <w:kern w:val="0"/>
                <w:szCs w:val="21"/>
              </w:rPr>
            </w:pPr>
            <w:r>
              <w:rPr>
                <w:rFonts w:eastAsia="仿宋_GB2312"/>
                <w:snapToGrid w:val="0"/>
                <w:color w:val="000000"/>
                <w:kern w:val="0"/>
                <w:szCs w:val="21"/>
              </w:rPr>
              <w:t>建设费</w:t>
            </w:r>
          </w:p>
        </w:tc>
        <w:tc>
          <w:tcPr>
            <w:tcW w:w="2373" w:type="pct"/>
            <w:noWrap/>
            <w:vAlign w:val="center"/>
          </w:tcPr>
          <w:p w:rsidR="008B4E8F" w:rsidRDefault="003A1279">
            <w:pPr>
              <w:widowControl/>
              <w:shd w:val="clear" w:color="auto" w:fill="FFFFFF"/>
              <w:jc w:val="left"/>
              <w:rPr>
                <w:rFonts w:eastAsia="仿宋_GB2312"/>
                <w:snapToGrid w:val="0"/>
                <w:color w:val="000000"/>
                <w:kern w:val="0"/>
                <w:szCs w:val="21"/>
              </w:rPr>
            </w:pPr>
            <w:r>
              <w:rPr>
                <w:rFonts w:eastAsia="仿宋_GB2312"/>
                <w:snapToGrid w:val="0"/>
                <w:color w:val="000000"/>
                <w:kern w:val="0"/>
                <w:szCs w:val="21"/>
              </w:rPr>
              <w:t>建筑物</w:t>
            </w:r>
            <w:r>
              <w:rPr>
                <w:rFonts w:eastAsia="仿宋_GB2312"/>
                <w:snapToGrid w:val="0"/>
                <w:color w:val="000000"/>
                <w:kern w:val="0"/>
                <w:szCs w:val="21"/>
              </w:rPr>
              <w:t>2m</w:t>
            </w:r>
            <w:r>
              <w:rPr>
                <w:rFonts w:eastAsia="仿宋_GB2312"/>
                <w:snapToGrid w:val="0"/>
                <w:color w:val="000000"/>
                <w:kern w:val="0"/>
                <w:szCs w:val="21"/>
              </w:rPr>
              <w:t>以外和项目红线范围内道路、供水、供电、供气、排污、排洪、照明、绿化、环卫等基础设施费用。</w:t>
            </w:r>
          </w:p>
        </w:tc>
        <w:tc>
          <w:tcPr>
            <w:tcW w:w="1780" w:type="pct"/>
            <w:noWrap/>
            <w:vAlign w:val="center"/>
          </w:tcPr>
          <w:p w:rsidR="008B4E8F" w:rsidRDefault="003A1279">
            <w:pPr>
              <w:shd w:val="clear" w:color="auto" w:fill="FFFFFF"/>
              <w:jc w:val="left"/>
              <w:rPr>
                <w:rFonts w:eastAsia="仿宋_GB2312"/>
                <w:bCs/>
                <w:snapToGrid w:val="0"/>
                <w:color w:val="000000"/>
                <w:kern w:val="0"/>
                <w:szCs w:val="21"/>
              </w:rPr>
            </w:pPr>
            <w:r>
              <w:rPr>
                <w:rFonts w:eastAsia="仿宋_GB2312"/>
                <w:snapToGrid w:val="0"/>
                <w:color w:val="000000"/>
                <w:kern w:val="0"/>
                <w:szCs w:val="21"/>
              </w:rPr>
              <w:t>计入</w:t>
            </w:r>
            <w:r>
              <w:rPr>
                <w:rFonts w:eastAsia="仿宋_GB2312"/>
                <w:bCs/>
                <w:snapToGrid w:val="0"/>
                <w:color w:val="000000"/>
                <w:kern w:val="0"/>
                <w:szCs w:val="21"/>
              </w:rPr>
              <w:t>土地重置成本</w:t>
            </w:r>
          </w:p>
          <w:p w:rsidR="008B4E8F" w:rsidRDefault="003A1279">
            <w:pPr>
              <w:shd w:val="clear" w:color="auto" w:fill="FFFFFF"/>
              <w:jc w:val="left"/>
              <w:rPr>
                <w:rFonts w:eastAsia="仿宋_GB2312"/>
                <w:snapToGrid w:val="0"/>
                <w:color w:val="000000"/>
                <w:kern w:val="0"/>
                <w:szCs w:val="21"/>
              </w:rPr>
            </w:pPr>
            <w:r>
              <w:rPr>
                <w:rFonts w:eastAsia="仿宋_GB2312"/>
                <w:bCs/>
                <w:snapToGrid w:val="0"/>
                <w:color w:val="000000"/>
                <w:kern w:val="0"/>
                <w:szCs w:val="21"/>
              </w:rPr>
              <w:t>其中为生产服务配套和另行增容的</w:t>
            </w:r>
            <w:r>
              <w:rPr>
                <w:rFonts w:eastAsia="仿宋_GB2312"/>
                <w:snapToGrid w:val="0"/>
                <w:color w:val="000000"/>
                <w:kern w:val="0"/>
                <w:szCs w:val="21"/>
              </w:rPr>
              <w:t>基础设施建设费未计入，可另行单独评估。</w:t>
            </w:r>
          </w:p>
        </w:tc>
      </w:tr>
      <w:tr w:rsidR="008B4E8F" w:rsidTr="009B3C55">
        <w:trPr>
          <w:trHeight w:val="285"/>
          <w:jc w:val="center"/>
        </w:trPr>
        <w:tc>
          <w:tcPr>
            <w:tcW w:w="176" w:type="pct"/>
            <w:noWrap/>
            <w:vAlign w:val="center"/>
          </w:tcPr>
          <w:p w:rsidR="008B4E8F" w:rsidRDefault="009F41AA">
            <w:pPr>
              <w:widowControl/>
              <w:shd w:val="clear" w:color="auto" w:fill="FFFFFF"/>
              <w:jc w:val="center"/>
              <w:rPr>
                <w:rFonts w:eastAsia="仿宋_GB2312"/>
                <w:snapToGrid w:val="0"/>
                <w:color w:val="000000"/>
                <w:kern w:val="0"/>
                <w:szCs w:val="21"/>
              </w:rPr>
            </w:pPr>
            <w:r>
              <w:rPr>
                <w:rFonts w:eastAsia="仿宋_GB2312"/>
                <w:snapToGrid w:val="0"/>
                <w:color w:val="000000"/>
                <w:kern w:val="0"/>
                <w:szCs w:val="21"/>
              </w:rPr>
              <w:fldChar w:fldCharType="begin"/>
            </w:r>
            <w:r w:rsidR="003A1279">
              <w:rPr>
                <w:rFonts w:eastAsia="仿宋_GB2312"/>
                <w:snapToGrid w:val="0"/>
                <w:color w:val="000000"/>
                <w:kern w:val="0"/>
                <w:szCs w:val="21"/>
              </w:rPr>
              <w:instrText xml:space="preserve"> = 4 \* GB2 </w:instrText>
            </w:r>
            <w:r>
              <w:rPr>
                <w:rFonts w:eastAsia="仿宋_GB2312"/>
                <w:snapToGrid w:val="0"/>
                <w:color w:val="000000"/>
                <w:kern w:val="0"/>
                <w:szCs w:val="21"/>
              </w:rPr>
              <w:fldChar w:fldCharType="separate"/>
            </w:r>
            <w:r w:rsidR="003A1279">
              <w:rPr>
                <w:rFonts w:ascii="宋体"/>
                <w:snapToGrid w:val="0"/>
                <w:color w:val="000000"/>
                <w:kern w:val="0"/>
                <w:szCs w:val="21"/>
              </w:rPr>
              <w:t>⑷</w:t>
            </w:r>
            <w:r>
              <w:rPr>
                <w:rFonts w:eastAsia="仿宋_GB2312"/>
                <w:snapToGrid w:val="0"/>
                <w:color w:val="000000"/>
                <w:kern w:val="0"/>
                <w:szCs w:val="21"/>
              </w:rPr>
              <w:fldChar w:fldCharType="end"/>
            </w:r>
          </w:p>
        </w:tc>
        <w:tc>
          <w:tcPr>
            <w:tcW w:w="671" w:type="pct"/>
            <w:noWrap/>
            <w:vAlign w:val="center"/>
          </w:tcPr>
          <w:p w:rsidR="003A1279" w:rsidRDefault="003A1279">
            <w:pPr>
              <w:widowControl/>
              <w:shd w:val="clear" w:color="auto" w:fill="FFFFFF"/>
              <w:jc w:val="center"/>
              <w:rPr>
                <w:rFonts w:eastAsia="仿宋_GB2312"/>
                <w:snapToGrid w:val="0"/>
                <w:color w:val="000000"/>
                <w:kern w:val="0"/>
                <w:szCs w:val="21"/>
              </w:rPr>
            </w:pPr>
            <w:r>
              <w:rPr>
                <w:rFonts w:eastAsia="仿宋_GB2312"/>
                <w:snapToGrid w:val="0"/>
                <w:color w:val="000000"/>
                <w:kern w:val="0"/>
                <w:szCs w:val="21"/>
              </w:rPr>
              <w:t>公共配套</w:t>
            </w:r>
          </w:p>
          <w:p w:rsidR="008B4E8F" w:rsidRDefault="003A1279">
            <w:pPr>
              <w:widowControl/>
              <w:shd w:val="clear" w:color="auto" w:fill="FFFFFF"/>
              <w:jc w:val="center"/>
              <w:rPr>
                <w:rFonts w:eastAsia="仿宋_GB2312"/>
                <w:snapToGrid w:val="0"/>
                <w:color w:val="000000"/>
                <w:kern w:val="0"/>
                <w:szCs w:val="21"/>
              </w:rPr>
            </w:pPr>
            <w:r>
              <w:rPr>
                <w:rFonts w:eastAsia="仿宋_GB2312"/>
                <w:snapToGrid w:val="0"/>
                <w:color w:val="000000"/>
                <w:kern w:val="0"/>
                <w:szCs w:val="21"/>
              </w:rPr>
              <w:t>设施建设费</w:t>
            </w:r>
          </w:p>
        </w:tc>
        <w:tc>
          <w:tcPr>
            <w:tcW w:w="2373" w:type="pct"/>
            <w:noWrap/>
            <w:vAlign w:val="center"/>
          </w:tcPr>
          <w:p w:rsidR="008B4E8F" w:rsidRDefault="003A1279">
            <w:pPr>
              <w:widowControl/>
              <w:shd w:val="clear" w:color="auto" w:fill="FFFFFF"/>
              <w:jc w:val="left"/>
              <w:rPr>
                <w:rFonts w:eastAsia="仿宋_GB2312"/>
                <w:snapToGrid w:val="0"/>
                <w:color w:val="000000"/>
                <w:kern w:val="0"/>
                <w:szCs w:val="21"/>
              </w:rPr>
            </w:pPr>
            <w:r>
              <w:rPr>
                <w:rFonts w:eastAsia="仿宋_GB2312"/>
                <w:snapToGrid w:val="0"/>
                <w:color w:val="000000"/>
                <w:kern w:val="0"/>
                <w:szCs w:val="21"/>
              </w:rPr>
              <w:t>按城市规划要求配套的教育、医疗卫生、文化体育、社区服务等公共配套设施建设费用。</w:t>
            </w:r>
          </w:p>
        </w:tc>
        <w:tc>
          <w:tcPr>
            <w:tcW w:w="1780" w:type="pct"/>
            <w:vMerge w:val="restart"/>
            <w:noWrap/>
            <w:vAlign w:val="center"/>
          </w:tcPr>
          <w:p w:rsidR="008B4E8F" w:rsidRDefault="003A1279">
            <w:pPr>
              <w:shd w:val="clear" w:color="auto" w:fill="FFFFFF"/>
              <w:jc w:val="left"/>
              <w:rPr>
                <w:rFonts w:eastAsia="仿宋_GB2312"/>
                <w:snapToGrid w:val="0"/>
                <w:color w:val="000000"/>
                <w:kern w:val="0"/>
                <w:szCs w:val="21"/>
              </w:rPr>
            </w:pPr>
            <w:r>
              <w:rPr>
                <w:rFonts w:eastAsia="仿宋_GB2312"/>
                <w:snapToGrid w:val="0"/>
                <w:color w:val="000000"/>
                <w:kern w:val="0"/>
                <w:szCs w:val="21"/>
              </w:rPr>
              <w:t>计入</w:t>
            </w:r>
            <w:r>
              <w:rPr>
                <w:rFonts w:eastAsia="仿宋_GB2312"/>
                <w:bCs/>
                <w:snapToGrid w:val="0"/>
                <w:color w:val="000000"/>
                <w:kern w:val="0"/>
                <w:szCs w:val="21"/>
              </w:rPr>
              <w:t>建筑物重置成本</w:t>
            </w:r>
          </w:p>
        </w:tc>
      </w:tr>
      <w:tr w:rsidR="008B4E8F" w:rsidTr="009B3C55">
        <w:trPr>
          <w:trHeight w:val="285"/>
          <w:jc w:val="center"/>
        </w:trPr>
        <w:tc>
          <w:tcPr>
            <w:tcW w:w="176" w:type="pct"/>
            <w:noWrap/>
            <w:vAlign w:val="center"/>
          </w:tcPr>
          <w:p w:rsidR="008B4E8F" w:rsidRDefault="009F41AA">
            <w:pPr>
              <w:widowControl/>
              <w:shd w:val="clear" w:color="auto" w:fill="FFFFFF"/>
              <w:jc w:val="center"/>
              <w:rPr>
                <w:rFonts w:eastAsia="仿宋_GB2312"/>
                <w:snapToGrid w:val="0"/>
                <w:color w:val="000000"/>
                <w:kern w:val="0"/>
                <w:szCs w:val="21"/>
              </w:rPr>
            </w:pPr>
            <w:r>
              <w:rPr>
                <w:rFonts w:eastAsia="仿宋_GB2312"/>
                <w:snapToGrid w:val="0"/>
                <w:color w:val="000000"/>
                <w:kern w:val="0"/>
                <w:szCs w:val="21"/>
              </w:rPr>
              <w:fldChar w:fldCharType="begin"/>
            </w:r>
            <w:r w:rsidR="003A1279">
              <w:rPr>
                <w:rFonts w:eastAsia="仿宋_GB2312"/>
                <w:snapToGrid w:val="0"/>
                <w:color w:val="000000"/>
                <w:kern w:val="0"/>
                <w:szCs w:val="21"/>
              </w:rPr>
              <w:instrText xml:space="preserve"> = 5 \* GB2 </w:instrText>
            </w:r>
            <w:r>
              <w:rPr>
                <w:rFonts w:eastAsia="仿宋_GB2312"/>
                <w:snapToGrid w:val="0"/>
                <w:color w:val="000000"/>
                <w:kern w:val="0"/>
                <w:szCs w:val="21"/>
              </w:rPr>
              <w:fldChar w:fldCharType="separate"/>
            </w:r>
            <w:r w:rsidR="003A1279">
              <w:rPr>
                <w:rFonts w:ascii="宋体"/>
                <w:snapToGrid w:val="0"/>
                <w:color w:val="000000"/>
                <w:kern w:val="0"/>
                <w:szCs w:val="21"/>
              </w:rPr>
              <w:t>⑸</w:t>
            </w:r>
            <w:r>
              <w:rPr>
                <w:rFonts w:eastAsia="仿宋_GB2312"/>
                <w:snapToGrid w:val="0"/>
                <w:color w:val="000000"/>
                <w:kern w:val="0"/>
                <w:szCs w:val="21"/>
              </w:rPr>
              <w:fldChar w:fldCharType="end"/>
            </w:r>
          </w:p>
        </w:tc>
        <w:tc>
          <w:tcPr>
            <w:tcW w:w="671" w:type="pct"/>
            <w:noWrap/>
            <w:vAlign w:val="center"/>
          </w:tcPr>
          <w:p w:rsidR="008B4E8F" w:rsidRDefault="003A1279">
            <w:pPr>
              <w:widowControl/>
              <w:shd w:val="clear" w:color="auto" w:fill="FFFFFF"/>
              <w:jc w:val="center"/>
              <w:rPr>
                <w:rFonts w:eastAsia="仿宋_GB2312"/>
                <w:snapToGrid w:val="0"/>
                <w:color w:val="000000"/>
                <w:kern w:val="0"/>
                <w:szCs w:val="21"/>
              </w:rPr>
            </w:pPr>
            <w:r>
              <w:rPr>
                <w:rFonts w:eastAsia="仿宋_GB2312"/>
                <w:snapToGrid w:val="0"/>
                <w:color w:val="000000"/>
                <w:kern w:val="0"/>
                <w:szCs w:val="21"/>
              </w:rPr>
              <w:t>其他工程费</w:t>
            </w:r>
          </w:p>
        </w:tc>
        <w:tc>
          <w:tcPr>
            <w:tcW w:w="2373" w:type="pct"/>
            <w:noWrap/>
            <w:vAlign w:val="center"/>
          </w:tcPr>
          <w:p w:rsidR="008B4E8F" w:rsidRDefault="003A1279">
            <w:pPr>
              <w:widowControl/>
              <w:shd w:val="clear" w:color="auto" w:fill="FFFFFF"/>
              <w:jc w:val="left"/>
              <w:rPr>
                <w:rFonts w:eastAsia="仿宋_GB2312"/>
                <w:snapToGrid w:val="0"/>
                <w:color w:val="000000"/>
                <w:kern w:val="0"/>
                <w:szCs w:val="21"/>
              </w:rPr>
            </w:pPr>
            <w:r>
              <w:rPr>
                <w:rFonts w:eastAsia="仿宋_GB2312"/>
                <w:snapToGrid w:val="0"/>
                <w:color w:val="000000"/>
                <w:kern w:val="0"/>
                <w:szCs w:val="21"/>
              </w:rPr>
              <w:t>由开发商支付的与工程建设相关费用。包括：工程监理、工程造价咨询、招标代理费用；勘探检测、桩基检测、消防检测、环保检测费用；合同鉴证、公证费用等。</w:t>
            </w:r>
          </w:p>
        </w:tc>
        <w:tc>
          <w:tcPr>
            <w:tcW w:w="1780" w:type="pct"/>
            <w:vMerge/>
            <w:noWrap/>
            <w:vAlign w:val="center"/>
          </w:tcPr>
          <w:p w:rsidR="008B4E8F" w:rsidRDefault="008B4E8F">
            <w:pPr>
              <w:shd w:val="clear" w:color="auto" w:fill="FFFFFF"/>
              <w:jc w:val="left"/>
              <w:rPr>
                <w:rFonts w:eastAsia="仿宋_GB2312"/>
                <w:snapToGrid w:val="0"/>
                <w:color w:val="000000"/>
                <w:kern w:val="0"/>
                <w:szCs w:val="21"/>
              </w:rPr>
            </w:pPr>
          </w:p>
        </w:tc>
      </w:tr>
      <w:tr w:rsidR="008B4E8F" w:rsidTr="009B3C55">
        <w:trPr>
          <w:trHeight w:val="285"/>
          <w:jc w:val="center"/>
        </w:trPr>
        <w:tc>
          <w:tcPr>
            <w:tcW w:w="176" w:type="pct"/>
            <w:noWrap/>
            <w:vAlign w:val="center"/>
          </w:tcPr>
          <w:p w:rsidR="008B4E8F" w:rsidRDefault="009F41AA">
            <w:pPr>
              <w:widowControl/>
              <w:shd w:val="clear" w:color="auto" w:fill="FFFFFF"/>
              <w:jc w:val="center"/>
              <w:rPr>
                <w:rFonts w:eastAsia="仿宋_GB2312"/>
                <w:bCs/>
                <w:snapToGrid w:val="0"/>
                <w:color w:val="000000"/>
                <w:kern w:val="0"/>
                <w:szCs w:val="21"/>
              </w:rPr>
            </w:pPr>
            <w:r>
              <w:rPr>
                <w:rFonts w:eastAsia="仿宋_GB2312"/>
                <w:bCs/>
                <w:snapToGrid w:val="0"/>
                <w:color w:val="000000"/>
                <w:kern w:val="0"/>
                <w:szCs w:val="21"/>
              </w:rPr>
              <w:fldChar w:fldCharType="begin"/>
            </w:r>
            <w:r w:rsidR="003A1279">
              <w:rPr>
                <w:rFonts w:eastAsia="仿宋_GB2312"/>
                <w:bCs/>
                <w:snapToGrid w:val="0"/>
                <w:color w:val="000000"/>
                <w:kern w:val="0"/>
                <w:szCs w:val="21"/>
              </w:rPr>
              <w:instrText xml:space="preserve"> = 6 \* GB2 </w:instrText>
            </w:r>
            <w:r>
              <w:rPr>
                <w:rFonts w:eastAsia="仿宋_GB2312"/>
                <w:bCs/>
                <w:snapToGrid w:val="0"/>
                <w:color w:val="000000"/>
                <w:kern w:val="0"/>
                <w:szCs w:val="21"/>
              </w:rPr>
              <w:fldChar w:fldCharType="separate"/>
            </w:r>
            <w:r w:rsidR="003A1279">
              <w:rPr>
                <w:rFonts w:ascii="宋体"/>
                <w:bCs/>
                <w:snapToGrid w:val="0"/>
                <w:color w:val="000000"/>
                <w:kern w:val="0"/>
                <w:szCs w:val="21"/>
              </w:rPr>
              <w:t>⑹</w:t>
            </w:r>
            <w:r>
              <w:rPr>
                <w:rFonts w:eastAsia="仿宋_GB2312"/>
                <w:bCs/>
                <w:snapToGrid w:val="0"/>
                <w:color w:val="000000"/>
                <w:kern w:val="0"/>
                <w:szCs w:val="21"/>
              </w:rPr>
              <w:fldChar w:fldCharType="end"/>
            </w:r>
          </w:p>
        </w:tc>
        <w:tc>
          <w:tcPr>
            <w:tcW w:w="671" w:type="pct"/>
            <w:noWrap/>
            <w:vAlign w:val="center"/>
          </w:tcPr>
          <w:p w:rsidR="003A1279" w:rsidRDefault="003A1279">
            <w:pPr>
              <w:widowControl/>
              <w:shd w:val="clear" w:color="auto" w:fill="FFFFFF"/>
              <w:jc w:val="center"/>
              <w:rPr>
                <w:rFonts w:eastAsia="仿宋_GB2312"/>
                <w:bCs/>
                <w:snapToGrid w:val="0"/>
                <w:color w:val="000000"/>
                <w:kern w:val="0"/>
                <w:szCs w:val="21"/>
              </w:rPr>
            </w:pPr>
            <w:r>
              <w:rPr>
                <w:rFonts w:eastAsia="仿宋_GB2312"/>
                <w:bCs/>
                <w:snapToGrid w:val="0"/>
                <w:color w:val="000000"/>
                <w:kern w:val="0"/>
                <w:szCs w:val="21"/>
              </w:rPr>
              <w:t>开发期间</w:t>
            </w:r>
          </w:p>
          <w:p w:rsidR="008B4E8F" w:rsidRDefault="003A1279">
            <w:pPr>
              <w:widowControl/>
              <w:shd w:val="clear" w:color="auto" w:fill="FFFFFF"/>
              <w:jc w:val="center"/>
              <w:rPr>
                <w:rFonts w:eastAsia="仿宋_GB2312"/>
                <w:bCs/>
                <w:snapToGrid w:val="0"/>
                <w:color w:val="000000"/>
                <w:kern w:val="0"/>
                <w:szCs w:val="21"/>
              </w:rPr>
            </w:pPr>
            <w:r>
              <w:rPr>
                <w:rFonts w:eastAsia="仿宋_GB2312"/>
                <w:bCs/>
                <w:snapToGrid w:val="0"/>
                <w:color w:val="000000"/>
                <w:kern w:val="0"/>
                <w:szCs w:val="21"/>
              </w:rPr>
              <w:t>税费</w:t>
            </w:r>
          </w:p>
        </w:tc>
        <w:tc>
          <w:tcPr>
            <w:tcW w:w="2373" w:type="pct"/>
            <w:noWrap/>
            <w:vAlign w:val="center"/>
          </w:tcPr>
          <w:p w:rsidR="008B4E8F" w:rsidRDefault="003A1279">
            <w:pPr>
              <w:shd w:val="clear" w:color="auto" w:fill="FFFFFF"/>
              <w:jc w:val="left"/>
              <w:rPr>
                <w:rFonts w:eastAsia="仿宋_GB2312"/>
                <w:bCs/>
                <w:snapToGrid w:val="0"/>
                <w:color w:val="000000"/>
                <w:kern w:val="0"/>
                <w:szCs w:val="21"/>
              </w:rPr>
            </w:pPr>
            <w:r>
              <w:rPr>
                <w:rFonts w:eastAsia="仿宋_GB2312"/>
                <w:snapToGrid w:val="0"/>
                <w:color w:val="000000"/>
                <w:kern w:val="0"/>
                <w:szCs w:val="21"/>
              </w:rPr>
              <w:t>有关税收和地方政府或有关管理部门收取的费用。如市政公用基础设施配套费、</w:t>
            </w:r>
            <w:r>
              <w:rPr>
                <w:rFonts w:eastAsia="仿宋"/>
                <w:color w:val="000000"/>
                <w:kern w:val="0"/>
                <w:szCs w:val="21"/>
              </w:rPr>
              <w:t>防空地下室易地建设费</w:t>
            </w:r>
            <w:r>
              <w:rPr>
                <w:rFonts w:eastAsia="仿宋_GB2312"/>
                <w:snapToGrid w:val="0"/>
                <w:color w:val="000000"/>
                <w:kern w:val="0"/>
                <w:szCs w:val="21"/>
              </w:rPr>
              <w:t>等。</w:t>
            </w:r>
          </w:p>
        </w:tc>
        <w:tc>
          <w:tcPr>
            <w:tcW w:w="1780" w:type="pct"/>
            <w:noWrap/>
            <w:vAlign w:val="center"/>
          </w:tcPr>
          <w:p w:rsidR="008B4E8F" w:rsidRDefault="003A1279">
            <w:pPr>
              <w:shd w:val="clear" w:color="auto" w:fill="FFFFFF"/>
              <w:jc w:val="left"/>
              <w:rPr>
                <w:rFonts w:eastAsia="仿宋_GB2312"/>
                <w:b/>
                <w:bCs/>
                <w:snapToGrid w:val="0"/>
                <w:color w:val="000000"/>
                <w:kern w:val="0"/>
                <w:szCs w:val="21"/>
              </w:rPr>
            </w:pPr>
            <w:r>
              <w:rPr>
                <w:rFonts w:eastAsia="仿宋_GB2312"/>
                <w:snapToGrid w:val="0"/>
                <w:color w:val="000000"/>
                <w:kern w:val="0"/>
                <w:szCs w:val="21"/>
              </w:rPr>
              <w:t>计入</w:t>
            </w:r>
            <w:r>
              <w:rPr>
                <w:rFonts w:eastAsia="仿宋_GB2312"/>
                <w:bCs/>
                <w:snapToGrid w:val="0"/>
                <w:color w:val="000000"/>
                <w:kern w:val="0"/>
                <w:szCs w:val="21"/>
              </w:rPr>
              <w:t>建筑物重置成本</w:t>
            </w:r>
          </w:p>
        </w:tc>
      </w:tr>
      <w:tr w:rsidR="008B4E8F" w:rsidTr="009B3C55">
        <w:trPr>
          <w:trHeight w:val="285"/>
          <w:jc w:val="center"/>
        </w:trPr>
        <w:tc>
          <w:tcPr>
            <w:tcW w:w="176" w:type="pct"/>
            <w:noWrap/>
            <w:vAlign w:val="center"/>
          </w:tcPr>
          <w:p w:rsidR="008B4E8F" w:rsidRDefault="003A1279">
            <w:pPr>
              <w:widowControl/>
              <w:shd w:val="clear" w:color="auto" w:fill="FFFFFF"/>
              <w:jc w:val="center"/>
              <w:rPr>
                <w:rFonts w:eastAsia="仿宋_GB2312"/>
                <w:snapToGrid w:val="0"/>
                <w:color w:val="000000"/>
                <w:kern w:val="0"/>
                <w:szCs w:val="21"/>
              </w:rPr>
            </w:pPr>
            <w:r>
              <w:rPr>
                <w:rFonts w:eastAsia="仿宋_GB2312"/>
                <w:snapToGrid w:val="0"/>
                <w:color w:val="000000"/>
                <w:kern w:val="0"/>
                <w:szCs w:val="21"/>
              </w:rPr>
              <w:t>3</w:t>
            </w:r>
          </w:p>
        </w:tc>
        <w:tc>
          <w:tcPr>
            <w:tcW w:w="671" w:type="pct"/>
            <w:noWrap/>
            <w:vAlign w:val="center"/>
          </w:tcPr>
          <w:p w:rsidR="008B4E8F" w:rsidRDefault="003A1279">
            <w:pPr>
              <w:widowControl/>
              <w:shd w:val="clear" w:color="auto" w:fill="FFFFFF"/>
              <w:jc w:val="center"/>
              <w:rPr>
                <w:rFonts w:eastAsia="仿宋_GB2312"/>
                <w:snapToGrid w:val="0"/>
                <w:color w:val="000000"/>
                <w:kern w:val="0"/>
                <w:szCs w:val="21"/>
              </w:rPr>
            </w:pPr>
            <w:r>
              <w:rPr>
                <w:rFonts w:eastAsia="仿宋_GB2312"/>
                <w:snapToGrid w:val="0"/>
                <w:color w:val="000000"/>
                <w:kern w:val="0"/>
                <w:szCs w:val="21"/>
              </w:rPr>
              <w:t>管理费用</w:t>
            </w:r>
          </w:p>
        </w:tc>
        <w:tc>
          <w:tcPr>
            <w:tcW w:w="2373" w:type="pct"/>
            <w:noWrap/>
            <w:vAlign w:val="center"/>
          </w:tcPr>
          <w:p w:rsidR="008B4E8F" w:rsidRDefault="003A1279">
            <w:pPr>
              <w:widowControl/>
              <w:shd w:val="clear" w:color="auto" w:fill="FFFFFF"/>
              <w:jc w:val="left"/>
              <w:rPr>
                <w:rFonts w:eastAsia="仿宋_GB2312"/>
                <w:snapToGrid w:val="0"/>
                <w:color w:val="000000"/>
                <w:kern w:val="0"/>
                <w:szCs w:val="21"/>
              </w:rPr>
            </w:pPr>
            <w:r>
              <w:rPr>
                <w:rFonts w:eastAsia="仿宋_GB2312"/>
                <w:snapToGrid w:val="0"/>
                <w:color w:val="000000"/>
                <w:kern w:val="0"/>
                <w:szCs w:val="21"/>
              </w:rPr>
              <w:t>为组织和管理项目开发经营活动所必需发生的费用。</w:t>
            </w:r>
          </w:p>
        </w:tc>
        <w:tc>
          <w:tcPr>
            <w:tcW w:w="1780" w:type="pct"/>
            <w:vMerge w:val="restart"/>
            <w:noWrap/>
            <w:vAlign w:val="center"/>
          </w:tcPr>
          <w:p w:rsidR="008B4E8F" w:rsidRDefault="003A1279">
            <w:pPr>
              <w:widowControl/>
              <w:shd w:val="clear" w:color="auto" w:fill="FFFFFF"/>
              <w:jc w:val="left"/>
              <w:rPr>
                <w:rFonts w:eastAsia="仿宋_GB2312"/>
                <w:bCs/>
                <w:snapToGrid w:val="0"/>
                <w:color w:val="000000"/>
                <w:kern w:val="0"/>
                <w:szCs w:val="21"/>
              </w:rPr>
            </w:pPr>
            <w:r>
              <w:rPr>
                <w:rFonts w:eastAsia="仿宋_GB2312"/>
                <w:bCs/>
                <w:snapToGrid w:val="0"/>
                <w:color w:val="000000"/>
                <w:kern w:val="0"/>
                <w:szCs w:val="21"/>
              </w:rPr>
              <w:t>分配计入土地重置成本与建筑物重置成本</w:t>
            </w:r>
          </w:p>
        </w:tc>
      </w:tr>
      <w:tr w:rsidR="008B4E8F" w:rsidTr="009B3C55">
        <w:trPr>
          <w:trHeight w:val="285"/>
          <w:jc w:val="center"/>
        </w:trPr>
        <w:tc>
          <w:tcPr>
            <w:tcW w:w="176" w:type="pct"/>
            <w:noWrap/>
            <w:vAlign w:val="center"/>
          </w:tcPr>
          <w:p w:rsidR="008B4E8F" w:rsidRDefault="003A1279">
            <w:pPr>
              <w:widowControl/>
              <w:shd w:val="clear" w:color="auto" w:fill="FFFFFF"/>
              <w:jc w:val="center"/>
              <w:rPr>
                <w:rFonts w:eastAsia="仿宋_GB2312"/>
                <w:snapToGrid w:val="0"/>
                <w:color w:val="000000"/>
                <w:kern w:val="0"/>
                <w:szCs w:val="21"/>
              </w:rPr>
            </w:pPr>
            <w:r>
              <w:rPr>
                <w:rFonts w:eastAsia="仿宋_GB2312"/>
                <w:snapToGrid w:val="0"/>
                <w:color w:val="000000"/>
                <w:kern w:val="0"/>
                <w:szCs w:val="21"/>
              </w:rPr>
              <w:t>4</w:t>
            </w:r>
          </w:p>
        </w:tc>
        <w:tc>
          <w:tcPr>
            <w:tcW w:w="671" w:type="pct"/>
            <w:noWrap/>
            <w:vAlign w:val="center"/>
          </w:tcPr>
          <w:p w:rsidR="008B4E8F" w:rsidRDefault="003A1279">
            <w:pPr>
              <w:widowControl/>
              <w:shd w:val="clear" w:color="auto" w:fill="FFFFFF"/>
              <w:jc w:val="center"/>
              <w:rPr>
                <w:rFonts w:eastAsia="仿宋_GB2312"/>
                <w:snapToGrid w:val="0"/>
                <w:color w:val="000000"/>
                <w:kern w:val="0"/>
                <w:szCs w:val="21"/>
              </w:rPr>
            </w:pPr>
            <w:r>
              <w:rPr>
                <w:rFonts w:eastAsia="仿宋_GB2312"/>
                <w:snapToGrid w:val="0"/>
                <w:color w:val="000000"/>
                <w:kern w:val="0"/>
                <w:szCs w:val="21"/>
              </w:rPr>
              <w:t>销售费用</w:t>
            </w:r>
          </w:p>
        </w:tc>
        <w:tc>
          <w:tcPr>
            <w:tcW w:w="2373" w:type="pct"/>
            <w:noWrap/>
            <w:vAlign w:val="center"/>
          </w:tcPr>
          <w:p w:rsidR="008B4E8F" w:rsidRDefault="003A1279">
            <w:pPr>
              <w:widowControl/>
              <w:shd w:val="clear" w:color="auto" w:fill="FFFFFF"/>
              <w:jc w:val="left"/>
              <w:rPr>
                <w:rFonts w:eastAsia="仿宋_GB2312"/>
                <w:snapToGrid w:val="0"/>
                <w:color w:val="000000"/>
                <w:kern w:val="0"/>
                <w:szCs w:val="21"/>
              </w:rPr>
            </w:pPr>
            <w:r>
              <w:rPr>
                <w:rFonts w:eastAsia="仿宋_GB2312"/>
                <w:snapToGrid w:val="0"/>
                <w:color w:val="000000"/>
                <w:kern w:val="0"/>
                <w:szCs w:val="21"/>
              </w:rPr>
              <w:t>为销售房屋而发生的费用。</w:t>
            </w:r>
          </w:p>
        </w:tc>
        <w:tc>
          <w:tcPr>
            <w:tcW w:w="1780" w:type="pct"/>
            <w:vMerge/>
            <w:noWrap/>
            <w:vAlign w:val="center"/>
          </w:tcPr>
          <w:p w:rsidR="008B4E8F" w:rsidRDefault="008B4E8F">
            <w:pPr>
              <w:shd w:val="clear" w:color="auto" w:fill="FFFFFF"/>
              <w:rPr>
                <w:snapToGrid w:val="0"/>
                <w:color w:val="000000"/>
                <w:kern w:val="0"/>
              </w:rPr>
            </w:pPr>
          </w:p>
        </w:tc>
      </w:tr>
      <w:tr w:rsidR="008B4E8F" w:rsidTr="009B3C55">
        <w:trPr>
          <w:trHeight w:val="285"/>
          <w:jc w:val="center"/>
        </w:trPr>
        <w:tc>
          <w:tcPr>
            <w:tcW w:w="176" w:type="pct"/>
            <w:noWrap/>
            <w:vAlign w:val="center"/>
          </w:tcPr>
          <w:p w:rsidR="008B4E8F" w:rsidRDefault="003A1279">
            <w:pPr>
              <w:widowControl/>
              <w:shd w:val="clear" w:color="auto" w:fill="FFFFFF"/>
              <w:jc w:val="center"/>
              <w:rPr>
                <w:rFonts w:eastAsia="仿宋_GB2312"/>
                <w:snapToGrid w:val="0"/>
                <w:color w:val="000000"/>
                <w:kern w:val="0"/>
                <w:szCs w:val="21"/>
              </w:rPr>
            </w:pPr>
            <w:r>
              <w:rPr>
                <w:rFonts w:eastAsia="仿宋_GB2312"/>
                <w:snapToGrid w:val="0"/>
                <w:color w:val="000000"/>
                <w:kern w:val="0"/>
                <w:szCs w:val="21"/>
              </w:rPr>
              <w:t>5</w:t>
            </w:r>
          </w:p>
        </w:tc>
        <w:tc>
          <w:tcPr>
            <w:tcW w:w="671" w:type="pct"/>
            <w:noWrap/>
            <w:vAlign w:val="center"/>
          </w:tcPr>
          <w:p w:rsidR="008B4E8F" w:rsidRDefault="003A1279">
            <w:pPr>
              <w:widowControl/>
              <w:shd w:val="clear" w:color="auto" w:fill="FFFFFF"/>
              <w:jc w:val="center"/>
              <w:rPr>
                <w:rFonts w:eastAsia="仿宋_GB2312"/>
                <w:snapToGrid w:val="0"/>
                <w:color w:val="000000"/>
                <w:kern w:val="0"/>
                <w:szCs w:val="21"/>
              </w:rPr>
            </w:pPr>
            <w:r>
              <w:rPr>
                <w:rFonts w:eastAsia="仿宋_GB2312"/>
                <w:snapToGrid w:val="0"/>
                <w:color w:val="000000"/>
                <w:kern w:val="0"/>
                <w:szCs w:val="21"/>
              </w:rPr>
              <w:t>投资利息</w:t>
            </w:r>
          </w:p>
        </w:tc>
        <w:tc>
          <w:tcPr>
            <w:tcW w:w="2373" w:type="pct"/>
            <w:noWrap/>
            <w:vAlign w:val="center"/>
          </w:tcPr>
          <w:p w:rsidR="008B4E8F" w:rsidRDefault="003A1279">
            <w:pPr>
              <w:widowControl/>
              <w:shd w:val="clear" w:color="auto" w:fill="FFFFFF"/>
              <w:jc w:val="left"/>
              <w:rPr>
                <w:rFonts w:eastAsia="仿宋_GB2312"/>
                <w:snapToGrid w:val="0"/>
                <w:color w:val="000000"/>
                <w:kern w:val="0"/>
                <w:szCs w:val="21"/>
              </w:rPr>
            </w:pPr>
            <w:r>
              <w:rPr>
                <w:rFonts w:eastAsia="仿宋_GB2312"/>
                <w:snapToGrid w:val="0"/>
                <w:color w:val="000000"/>
                <w:kern w:val="0"/>
                <w:szCs w:val="21"/>
              </w:rPr>
              <w:t>项目开发完成所有必要费用应计算的利息。</w:t>
            </w:r>
          </w:p>
        </w:tc>
        <w:tc>
          <w:tcPr>
            <w:tcW w:w="1780" w:type="pct"/>
            <w:vMerge/>
            <w:noWrap/>
            <w:vAlign w:val="center"/>
          </w:tcPr>
          <w:p w:rsidR="008B4E8F" w:rsidRDefault="008B4E8F">
            <w:pPr>
              <w:shd w:val="clear" w:color="auto" w:fill="FFFFFF"/>
              <w:rPr>
                <w:snapToGrid w:val="0"/>
                <w:color w:val="000000"/>
                <w:kern w:val="0"/>
              </w:rPr>
            </w:pPr>
          </w:p>
        </w:tc>
      </w:tr>
      <w:tr w:rsidR="008B4E8F" w:rsidTr="009B3C55">
        <w:trPr>
          <w:trHeight w:val="285"/>
          <w:jc w:val="center"/>
        </w:trPr>
        <w:tc>
          <w:tcPr>
            <w:tcW w:w="176" w:type="pct"/>
            <w:noWrap/>
            <w:vAlign w:val="center"/>
          </w:tcPr>
          <w:p w:rsidR="008B4E8F" w:rsidRDefault="003A1279">
            <w:pPr>
              <w:widowControl/>
              <w:shd w:val="clear" w:color="auto" w:fill="FFFFFF"/>
              <w:jc w:val="center"/>
              <w:rPr>
                <w:rFonts w:eastAsia="仿宋_GB2312"/>
                <w:bCs/>
                <w:snapToGrid w:val="0"/>
                <w:color w:val="000000"/>
                <w:kern w:val="0"/>
                <w:szCs w:val="21"/>
              </w:rPr>
            </w:pPr>
            <w:r>
              <w:rPr>
                <w:rFonts w:eastAsia="仿宋_GB2312"/>
                <w:bCs/>
                <w:snapToGrid w:val="0"/>
                <w:color w:val="000000"/>
                <w:kern w:val="0"/>
                <w:szCs w:val="21"/>
              </w:rPr>
              <w:t>6</w:t>
            </w:r>
          </w:p>
        </w:tc>
        <w:tc>
          <w:tcPr>
            <w:tcW w:w="671" w:type="pct"/>
            <w:noWrap/>
            <w:vAlign w:val="center"/>
          </w:tcPr>
          <w:p w:rsidR="008B4E8F" w:rsidRDefault="003A1279">
            <w:pPr>
              <w:widowControl/>
              <w:shd w:val="clear" w:color="auto" w:fill="FFFFFF"/>
              <w:jc w:val="center"/>
              <w:rPr>
                <w:rFonts w:eastAsia="仿宋_GB2312"/>
                <w:bCs/>
                <w:snapToGrid w:val="0"/>
                <w:color w:val="000000"/>
                <w:kern w:val="0"/>
                <w:szCs w:val="21"/>
              </w:rPr>
            </w:pPr>
            <w:r>
              <w:rPr>
                <w:rFonts w:eastAsia="仿宋_GB2312"/>
                <w:bCs/>
                <w:snapToGrid w:val="0"/>
                <w:color w:val="000000"/>
                <w:kern w:val="0"/>
                <w:szCs w:val="21"/>
              </w:rPr>
              <w:t>销售税费</w:t>
            </w:r>
          </w:p>
        </w:tc>
        <w:tc>
          <w:tcPr>
            <w:tcW w:w="2373" w:type="pct"/>
            <w:noWrap/>
            <w:vAlign w:val="center"/>
          </w:tcPr>
          <w:p w:rsidR="008B4E8F" w:rsidRDefault="003A1279">
            <w:pPr>
              <w:widowControl/>
              <w:shd w:val="clear" w:color="auto" w:fill="FFFFFF"/>
              <w:jc w:val="left"/>
              <w:rPr>
                <w:rFonts w:eastAsia="仿宋_GB2312"/>
                <w:snapToGrid w:val="0"/>
                <w:color w:val="000000"/>
                <w:kern w:val="0"/>
                <w:szCs w:val="21"/>
              </w:rPr>
            </w:pPr>
            <w:r>
              <w:rPr>
                <w:rFonts w:eastAsia="仿宋_GB2312"/>
                <w:snapToGrid w:val="0"/>
                <w:color w:val="000000"/>
                <w:kern w:val="0"/>
                <w:szCs w:val="21"/>
              </w:rPr>
              <w:t>项目开发完成应由卖方缴纳的税费。如销售税金</w:t>
            </w:r>
            <w:r>
              <w:rPr>
                <w:rFonts w:eastAsia="仿宋_GB2312"/>
                <w:snapToGrid w:val="0"/>
                <w:color w:val="000000"/>
                <w:kern w:val="0"/>
                <w:szCs w:val="21"/>
              </w:rPr>
              <w:lastRenderedPageBreak/>
              <w:t>及附加等。</w:t>
            </w:r>
          </w:p>
        </w:tc>
        <w:tc>
          <w:tcPr>
            <w:tcW w:w="1780" w:type="pct"/>
            <w:vMerge/>
            <w:noWrap/>
            <w:vAlign w:val="center"/>
          </w:tcPr>
          <w:p w:rsidR="008B4E8F" w:rsidRDefault="008B4E8F">
            <w:pPr>
              <w:shd w:val="clear" w:color="auto" w:fill="FFFFFF"/>
              <w:rPr>
                <w:snapToGrid w:val="0"/>
                <w:color w:val="000000"/>
                <w:kern w:val="0"/>
              </w:rPr>
            </w:pPr>
          </w:p>
        </w:tc>
      </w:tr>
      <w:tr w:rsidR="008B4E8F" w:rsidTr="009B3C55">
        <w:trPr>
          <w:trHeight w:val="285"/>
          <w:jc w:val="center"/>
        </w:trPr>
        <w:tc>
          <w:tcPr>
            <w:tcW w:w="176" w:type="pct"/>
            <w:noWrap/>
            <w:vAlign w:val="center"/>
          </w:tcPr>
          <w:p w:rsidR="008B4E8F" w:rsidRDefault="003A1279">
            <w:pPr>
              <w:widowControl/>
              <w:shd w:val="clear" w:color="auto" w:fill="FFFFFF"/>
              <w:jc w:val="center"/>
              <w:rPr>
                <w:rFonts w:eastAsia="仿宋_GB2312"/>
                <w:bCs/>
                <w:snapToGrid w:val="0"/>
                <w:color w:val="000000"/>
                <w:kern w:val="0"/>
                <w:szCs w:val="21"/>
              </w:rPr>
            </w:pPr>
            <w:r>
              <w:rPr>
                <w:rFonts w:eastAsia="仿宋_GB2312"/>
                <w:bCs/>
                <w:snapToGrid w:val="0"/>
                <w:color w:val="000000"/>
                <w:kern w:val="0"/>
                <w:szCs w:val="21"/>
              </w:rPr>
              <w:lastRenderedPageBreak/>
              <w:t>7</w:t>
            </w:r>
          </w:p>
        </w:tc>
        <w:tc>
          <w:tcPr>
            <w:tcW w:w="671" w:type="pct"/>
            <w:noWrap/>
            <w:vAlign w:val="center"/>
          </w:tcPr>
          <w:p w:rsidR="008B4E8F" w:rsidRDefault="003A1279">
            <w:pPr>
              <w:widowControl/>
              <w:shd w:val="clear" w:color="auto" w:fill="FFFFFF"/>
              <w:jc w:val="center"/>
              <w:rPr>
                <w:rFonts w:eastAsia="仿宋_GB2312"/>
                <w:bCs/>
                <w:snapToGrid w:val="0"/>
                <w:color w:val="000000"/>
                <w:kern w:val="0"/>
                <w:szCs w:val="21"/>
              </w:rPr>
            </w:pPr>
            <w:r>
              <w:rPr>
                <w:rFonts w:eastAsia="仿宋_GB2312"/>
                <w:bCs/>
                <w:snapToGrid w:val="0"/>
                <w:color w:val="000000"/>
                <w:kern w:val="0"/>
                <w:szCs w:val="21"/>
              </w:rPr>
              <w:t>开发利润</w:t>
            </w:r>
          </w:p>
        </w:tc>
        <w:tc>
          <w:tcPr>
            <w:tcW w:w="2373" w:type="pct"/>
            <w:noWrap/>
            <w:vAlign w:val="center"/>
          </w:tcPr>
          <w:p w:rsidR="008B4E8F" w:rsidRDefault="003A1279">
            <w:pPr>
              <w:widowControl/>
              <w:shd w:val="clear" w:color="auto" w:fill="FFFFFF"/>
              <w:jc w:val="left"/>
              <w:rPr>
                <w:rFonts w:eastAsia="仿宋_GB2312"/>
                <w:snapToGrid w:val="0"/>
                <w:color w:val="000000"/>
                <w:kern w:val="0"/>
                <w:szCs w:val="21"/>
              </w:rPr>
            </w:pPr>
            <w:r>
              <w:rPr>
                <w:rFonts w:eastAsia="仿宋_GB2312"/>
                <w:snapToGrid w:val="0"/>
                <w:color w:val="000000"/>
                <w:kern w:val="0"/>
                <w:szCs w:val="21"/>
              </w:rPr>
              <w:t>项目开发商利润。</w:t>
            </w:r>
          </w:p>
        </w:tc>
        <w:tc>
          <w:tcPr>
            <w:tcW w:w="1780" w:type="pct"/>
            <w:vMerge/>
            <w:noWrap/>
            <w:vAlign w:val="center"/>
          </w:tcPr>
          <w:p w:rsidR="008B4E8F" w:rsidRDefault="008B4E8F">
            <w:pPr>
              <w:shd w:val="clear" w:color="auto" w:fill="FFFFFF"/>
              <w:rPr>
                <w:snapToGrid w:val="0"/>
                <w:color w:val="000000"/>
                <w:kern w:val="0"/>
              </w:rPr>
            </w:pPr>
          </w:p>
        </w:tc>
      </w:tr>
    </w:tbl>
    <w:p w:rsidR="008B4E8F" w:rsidRDefault="003A1279">
      <w:pPr>
        <w:adjustRightInd w:val="0"/>
        <w:snapToGrid w:val="0"/>
        <w:rPr>
          <w:snapToGrid w:val="0"/>
          <w:color w:val="000000"/>
          <w:kern w:val="0"/>
          <w:szCs w:val="21"/>
        </w:rPr>
      </w:pPr>
      <w:r>
        <w:rPr>
          <w:rFonts w:eastAsia="仿宋"/>
          <w:snapToGrid w:val="0"/>
          <w:color w:val="000000"/>
          <w:kern w:val="0"/>
          <w:szCs w:val="21"/>
        </w:rPr>
        <w:t>注：各项必要支出及应得利润应为正常客观的支出和利润；销售税费和开发利润不应作为投资利息的计算基数；作为投资利息计算基数的各项必要支出的计息期，应分别自其发生时起至建设期结束时止；开发利润应在明确其计算基数和相应开发利润率的基础上，为其计算基数乘以开发建设类似房地产的相应开发利润率。</w:t>
      </w:r>
    </w:p>
    <w:p w:rsidR="008B4E8F" w:rsidRDefault="003A1279" w:rsidP="00AE1C20">
      <w:pPr>
        <w:spacing w:beforeLines="25" w:afterLines="25" w:line="480" w:lineRule="exact"/>
        <w:ind w:firstLineChars="200" w:firstLine="480"/>
        <w:rPr>
          <w:rFonts w:eastAsia="仿宋_GB2312"/>
          <w:color w:val="000000"/>
          <w:sz w:val="24"/>
        </w:rPr>
      </w:pPr>
      <w:r>
        <w:rPr>
          <w:rFonts w:eastAsia="仿宋_GB2312"/>
          <w:bCs/>
          <w:snapToGrid w:val="0"/>
          <w:color w:val="000000"/>
          <w:kern w:val="0"/>
          <w:sz w:val="24"/>
        </w:rPr>
        <w:t>2.</w:t>
      </w:r>
      <w:r>
        <w:rPr>
          <w:rFonts w:eastAsia="仿宋_GB2312"/>
          <w:snapToGrid w:val="0"/>
          <w:color w:val="000000"/>
          <w:kern w:val="0"/>
          <w:sz w:val="24"/>
        </w:rPr>
        <w:t>选用基准地价修正法时土地重置成本</w:t>
      </w:r>
      <w:r>
        <w:rPr>
          <w:rFonts w:eastAsia="仿宋_GB2312" w:hint="eastAsia"/>
          <w:snapToGrid w:val="0"/>
          <w:color w:val="000000"/>
          <w:kern w:val="0"/>
          <w:sz w:val="24"/>
        </w:rPr>
        <w:t>测</w:t>
      </w:r>
      <w:r>
        <w:rPr>
          <w:rFonts w:eastAsia="仿宋_GB2312"/>
          <w:snapToGrid w:val="0"/>
          <w:color w:val="000000"/>
          <w:kern w:val="0"/>
          <w:sz w:val="24"/>
        </w:rPr>
        <w:t>算</w:t>
      </w:r>
    </w:p>
    <w:p w:rsidR="008B4E8F" w:rsidRDefault="003A1279" w:rsidP="00AE1C20">
      <w:pPr>
        <w:spacing w:beforeLines="25" w:afterLines="25" w:line="480" w:lineRule="exact"/>
        <w:ind w:firstLineChars="200" w:firstLine="480"/>
        <w:rPr>
          <w:rFonts w:eastAsia="仿宋_GB2312"/>
          <w:color w:val="000000"/>
          <w:sz w:val="24"/>
        </w:rPr>
      </w:pPr>
      <w:r>
        <w:rPr>
          <w:rFonts w:eastAsia="仿宋_GB2312"/>
          <w:color w:val="000000"/>
          <w:sz w:val="24"/>
        </w:rPr>
        <w:t>估价对象</w:t>
      </w:r>
      <w:r>
        <w:rPr>
          <w:rFonts w:eastAsia="仿宋_GB2312"/>
          <w:snapToGrid w:val="0"/>
          <w:color w:val="000000"/>
          <w:kern w:val="0"/>
          <w:sz w:val="24"/>
        </w:rPr>
        <w:t>土地重置成本</w:t>
      </w:r>
      <w:r>
        <w:rPr>
          <w:rFonts w:eastAsia="仿宋_GB2312"/>
          <w:color w:val="000000"/>
          <w:sz w:val="24"/>
        </w:rPr>
        <w:t>P</w:t>
      </w:r>
      <w:r>
        <w:rPr>
          <w:rFonts w:eastAsia="仿宋_GB2312"/>
          <w:color w:val="000000"/>
          <w:sz w:val="24"/>
          <w:vertAlign w:val="subscript"/>
        </w:rPr>
        <w:t>D</w:t>
      </w:r>
      <w:r>
        <w:rPr>
          <w:rFonts w:eastAsia="仿宋_GB2312"/>
          <w:color w:val="000000"/>
          <w:kern w:val="15"/>
          <w:sz w:val="24"/>
        </w:rPr>
        <w:t xml:space="preserve"> =</w:t>
      </w:r>
      <w:r>
        <w:rPr>
          <w:rFonts w:eastAsia="仿宋_GB2312"/>
          <w:color w:val="000000"/>
          <w:kern w:val="15"/>
          <w:sz w:val="24"/>
        </w:rPr>
        <w:t>（基准地价</w:t>
      </w:r>
      <w:r>
        <w:rPr>
          <w:rFonts w:eastAsia="仿宋_GB2312"/>
          <w:bCs/>
          <w:snapToGrid w:val="0"/>
          <w:color w:val="000000"/>
          <w:kern w:val="0"/>
          <w:sz w:val="24"/>
        </w:rPr>
        <w:t>D</w:t>
      </w:r>
      <w:r>
        <w:rPr>
          <w:rFonts w:eastAsia="仿宋_GB2312"/>
          <w:bCs/>
          <w:snapToGrid w:val="0"/>
          <w:color w:val="000000"/>
          <w:kern w:val="0"/>
          <w:sz w:val="24"/>
          <w:vertAlign w:val="subscript"/>
        </w:rPr>
        <w:t>0</w:t>
      </w:r>
      <w:r>
        <w:rPr>
          <w:rFonts w:eastAsia="仿宋_GB2312"/>
          <w:color w:val="000000"/>
          <w:kern w:val="15"/>
          <w:sz w:val="24"/>
        </w:rPr>
        <w:t>×</w:t>
      </w:r>
      <w:r>
        <w:rPr>
          <w:rFonts w:eastAsia="仿宋_GB2312"/>
          <w:snapToGrid w:val="0"/>
          <w:color w:val="000000"/>
          <w:kern w:val="0"/>
          <w:sz w:val="24"/>
        </w:rPr>
        <w:t>土地市场状况调整</w:t>
      </w:r>
      <w:r>
        <w:rPr>
          <w:rFonts w:eastAsia="仿宋_GB2312"/>
          <w:color w:val="000000"/>
          <w:sz w:val="24"/>
        </w:rPr>
        <w:t>系数</w:t>
      </w:r>
      <w:r>
        <w:rPr>
          <w:rFonts w:eastAsia="仿宋_GB2312"/>
          <w:snapToGrid w:val="0"/>
          <w:color w:val="000000"/>
          <w:kern w:val="0"/>
          <w:sz w:val="24"/>
        </w:rPr>
        <w:t>k</w:t>
      </w:r>
      <w:r>
        <w:rPr>
          <w:rFonts w:eastAsia="仿宋_GB2312"/>
          <w:snapToGrid w:val="0"/>
          <w:color w:val="000000"/>
          <w:kern w:val="0"/>
          <w:sz w:val="24"/>
          <w:vertAlign w:val="subscript"/>
        </w:rPr>
        <w:t>1</w:t>
      </w:r>
      <w:r>
        <w:rPr>
          <w:rFonts w:eastAsia="仿宋_GB2312"/>
          <w:color w:val="000000"/>
          <w:kern w:val="15"/>
          <w:sz w:val="24"/>
        </w:rPr>
        <w:t>×</w:t>
      </w:r>
      <w:r>
        <w:rPr>
          <w:rFonts w:eastAsia="仿宋_GB2312"/>
          <w:color w:val="000000"/>
          <w:kern w:val="15"/>
          <w:sz w:val="24"/>
        </w:rPr>
        <w:t>土地状况调整</w:t>
      </w:r>
      <w:r>
        <w:rPr>
          <w:rFonts w:eastAsia="仿宋_GB2312"/>
          <w:color w:val="000000"/>
          <w:sz w:val="24"/>
        </w:rPr>
        <w:t>系数</w:t>
      </w:r>
      <w:r>
        <w:rPr>
          <w:rFonts w:eastAsia="仿宋_GB2312"/>
          <w:snapToGrid w:val="0"/>
          <w:color w:val="000000"/>
          <w:kern w:val="0"/>
          <w:sz w:val="24"/>
        </w:rPr>
        <w:t>k</w:t>
      </w:r>
      <w:r>
        <w:rPr>
          <w:rFonts w:eastAsia="仿宋_GB2312"/>
          <w:color w:val="000000"/>
          <w:kern w:val="15"/>
          <w:sz w:val="24"/>
          <w:vertAlign w:val="subscript"/>
        </w:rPr>
        <w:t>2</w:t>
      </w:r>
      <w:r>
        <w:rPr>
          <w:rFonts w:eastAsia="仿宋_GB2312"/>
          <w:snapToGrid w:val="0"/>
          <w:color w:val="000000"/>
          <w:kern w:val="0"/>
          <w:sz w:val="24"/>
        </w:rPr>
        <w:t>×</w:t>
      </w:r>
      <w:r>
        <w:rPr>
          <w:rFonts w:eastAsia="仿宋_GB2312"/>
          <w:snapToGrid w:val="0"/>
          <w:color w:val="000000"/>
          <w:kern w:val="0"/>
          <w:sz w:val="24"/>
        </w:rPr>
        <w:t>（</w:t>
      </w:r>
      <w:r>
        <w:rPr>
          <w:rFonts w:eastAsia="仿宋_GB2312"/>
          <w:snapToGrid w:val="0"/>
          <w:color w:val="000000"/>
          <w:kern w:val="0"/>
          <w:sz w:val="24"/>
        </w:rPr>
        <w:t>1+</w:t>
      </w:r>
      <w:r>
        <w:rPr>
          <w:rFonts w:eastAsia="仿宋_GB2312"/>
          <w:snapToGrid w:val="0"/>
          <w:color w:val="000000"/>
          <w:kern w:val="0"/>
          <w:sz w:val="24"/>
        </w:rPr>
        <w:t>土地综合费用调增系数</w:t>
      </w:r>
      <w:r>
        <w:rPr>
          <w:rFonts w:eastAsia="仿宋_GB2312"/>
          <w:snapToGrid w:val="0"/>
          <w:color w:val="000000"/>
          <w:kern w:val="0"/>
          <w:sz w:val="24"/>
        </w:rPr>
        <w:t>k</w:t>
      </w:r>
      <w:r>
        <w:rPr>
          <w:rFonts w:eastAsia="仿宋_GB2312"/>
          <w:snapToGrid w:val="0"/>
          <w:color w:val="000000"/>
          <w:kern w:val="0"/>
          <w:sz w:val="24"/>
          <w:vertAlign w:val="subscript"/>
        </w:rPr>
        <w:t>3</w:t>
      </w:r>
      <w:r>
        <w:rPr>
          <w:rFonts w:eastAsia="仿宋_GB2312"/>
          <w:snapToGrid w:val="0"/>
          <w:color w:val="000000"/>
          <w:kern w:val="0"/>
          <w:sz w:val="24"/>
        </w:rPr>
        <w:t>）</w:t>
      </w:r>
      <w:r>
        <w:rPr>
          <w:rFonts w:eastAsia="仿宋_GB2312"/>
          <w:color w:val="000000"/>
          <w:sz w:val="24"/>
        </w:rPr>
        <w:t>+</w:t>
      </w:r>
      <w:r>
        <w:rPr>
          <w:rFonts w:eastAsia="仿宋_GB2312"/>
          <w:color w:val="000000"/>
          <w:sz w:val="24"/>
        </w:rPr>
        <w:t>买方应缴纳的税费</w:t>
      </w:r>
    </w:p>
    <w:p w:rsidR="008B4E8F" w:rsidRDefault="003A1279">
      <w:pPr>
        <w:shd w:val="clear" w:color="auto" w:fill="FFFFFF"/>
        <w:adjustRightInd w:val="0"/>
        <w:snapToGrid w:val="0"/>
        <w:spacing w:line="360" w:lineRule="auto"/>
        <w:ind w:firstLineChars="225" w:firstLine="540"/>
        <w:rPr>
          <w:rFonts w:eastAsia="仿宋_GB2312"/>
          <w:bCs/>
          <w:snapToGrid w:val="0"/>
          <w:color w:val="000000"/>
          <w:kern w:val="0"/>
          <w:sz w:val="24"/>
        </w:rPr>
      </w:pPr>
      <w:r>
        <w:rPr>
          <w:rFonts w:eastAsia="仿宋_GB2312"/>
          <w:snapToGrid w:val="0"/>
          <w:color w:val="000000"/>
          <w:kern w:val="0"/>
          <w:sz w:val="24"/>
        </w:rPr>
        <w:t>南京市国有土地上房屋征收估价</w:t>
      </w:r>
      <w:r>
        <w:rPr>
          <w:rFonts w:eastAsia="仿宋_GB2312"/>
          <w:bCs/>
          <w:snapToGrid w:val="0"/>
          <w:color w:val="000000"/>
          <w:kern w:val="0"/>
          <w:sz w:val="24"/>
        </w:rPr>
        <w:t>专用</w:t>
      </w:r>
      <w:r>
        <w:rPr>
          <w:rFonts w:eastAsia="仿宋"/>
          <w:color w:val="000000"/>
          <w:sz w:val="24"/>
        </w:rPr>
        <w:t>基准地价</w:t>
      </w:r>
      <w:r>
        <w:rPr>
          <w:rFonts w:eastAsia="仿宋_GB2312"/>
          <w:bCs/>
          <w:snapToGrid w:val="0"/>
          <w:color w:val="000000"/>
          <w:kern w:val="0"/>
          <w:sz w:val="24"/>
        </w:rPr>
        <w:t>体系</w:t>
      </w:r>
      <w:r>
        <w:rPr>
          <w:rFonts w:eastAsia="仿宋_GB2312" w:hint="eastAsia"/>
          <w:bCs/>
          <w:snapToGrid w:val="0"/>
          <w:color w:val="000000"/>
          <w:kern w:val="0"/>
          <w:sz w:val="24"/>
        </w:rPr>
        <w:t>由南京市房地产评估专家委员会选派专家成立研究小组进行研究，适时发布，仅适用于征收评估使用。</w:t>
      </w:r>
    </w:p>
    <w:p w:rsidR="008B4E8F" w:rsidRDefault="009F41AA">
      <w:pPr>
        <w:shd w:val="clear" w:color="auto" w:fill="FFFFFF"/>
        <w:adjustRightInd w:val="0"/>
        <w:snapToGrid w:val="0"/>
        <w:spacing w:line="360" w:lineRule="auto"/>
        <w:ind w:leftChars="30" w:left="63" w:firstLineChars="200" w:firstLine="480"/>
        <w:rPr>
          <w:rFonts w:eastAsia="仿宋_GB2312"/>
          <w:bCs/>
          <w:snapToGrid w:val="0"/>
          <w:color w:val="000000"/>
          <w:kern w:val="0"/>
          <w:sz w:val="24"/>
        </w:rPr>
      </w:pPr>
      <w:r>
        <w:rPr>
          <w:rFonts w:eastAsia="仿宋_GB2312"/>
          <w:bCs/>
          <w:snapToGrid w:val="0"/>
          <w:color w:val="000000"/>
          <w:kern w:val="0"/>
          <w:sz w:val="24"/>
        </w:rPr>
        <w:fldChar w:fldCharType="begin"/>
      </w:r>
      <w:r w:rsidR="003A1279">
        <w:rPr>
          <w:rFonts w:eastAsia="仿宋_GB2312"/>
          <w:bCs/>
          <w:snapToGrid w:val="0"/>
          <w:color w:val="000000"/>
          <w:kern w:val="0"/>
          <w:sz w:val="24"/>
        </w:rPr>
        <w:instrText xml:space="preserve"> = 1 \* GB2 </w:instrText>
      </w:r>
      <w:r>
        <w:rPr>
          <w:rFonts w:eastAsia="仿宋_GB2312"/>
          <w:bCs/>
          <w:snapToGrid w:val="0"/>
          <w:color w:val="000000"/>
          <w:kern w:val="0"/>
          <w:sz w:val="24"/>
        </w:rPr>
        <w:fldChar w:fldCharType="separate"/>
      </w:r>
      <w:r w:rsidR="003A1279">
        <w:rPr>
          <w:bCs/>
          <w:snapToGrid w:val="0"/>
          <w:color w:val="000000"/>
          <w:kern w:val="0"/>
          <w:sz w:val="24"/>
        </w:rPr>
        <w:t>⑴</w:t>
      </w:r>
      <w:r>
        <w:rPr>
          <w:rFonts w:eastAsia="仿宋_GB2312"/>
          <w:bCs/>
          <w:snapToGrid w:val="0"/>
          <w:color w:val="000000"/>
          <w:kern w:val="0"/>
          <w:sz w:val="24"/>
        </w:rPr>
        <w:fldChar w:fldCharType="end"/>
      </w:r>
      <w:r w:rsidR="003A1279">
        <w:rPr>
          <w:rFonts w:eastAsia="仿宋_GB2312"/>
          <w:bCs/>
          <w:snapToGrid w:val="0"/>
          <w:color w:val="000000"/>
          <w:kern w:val="0"/>
          <w:sz w:val="24"/>
        </w:rPr>
        <w:t>基准地价</w:t>
      </w:r>
      <w:r w:rsidR="003A1279">
        <w:rPr>
          <w:rFonts w:eastAsia="仿宋_GB2312"/>
          <w:bCs/>
          <w:snapToGrid w:val="0"/>
          <w:color w:val="000000"/>
          <w:kern w:val="0"/>
          <w:sz w:val="24"/>
        </w:rPr>
        <w:t>D</w:t>
      </w:r>
      <w:r w:rsidR="003A1279">
        <w:rPr>
          <w:rFonts w:eastAsia="仿宋_GB2312"/>
          <w:bCs/>
          <w:snapToGrid w:val="0"/>
          <w:color w:val="000000"/>
          <w:kern w:val="0"/>
          <w:sz w:val="24"/>
          <w:vertAlign w:val="subscript"/>
        </w:rPr>
        <w:t>0</w:t>
      </w:r>
    </w:p>
    <w:p w:rsidR="008B4E8F" w:rsidRDefault="003A1279">
      <w:pPr>
        <w:shd w:val="clear" w:color="auto" w:fill="FFFFFF"/>
        <w:adjustRightInd w:val="0"/>
        <w:snapToGrid w:val="0"/>
        <w:spacing w:line="360" w:lineRule="auto"/>
        <w:ind w:firstLineChars="225" w:firstLine="540"/>
        <w:rPr>
          <w:rFonts w:eastAsia="仿宋_GB2312"/>
          <w:b/>
          <w:bCs/>
          <w:i/>
          <w:snapToGrid w:val="0"/>
          <w:color w:val="000000"/>
          <w:kern w:val="0"/>
          <w:sz w:val="24"/>
        </w:rPr>
      </w:pPr>
      <w:r>
        <w:rPr>
          <w:rFonts w:eastAsia="仿宋_GB2312"/>
          <w:bCs/>
          <w:snapToGrid w:val="0"/>
          <w:color w:val="000000"/>
          <w:kern w:val="0"/>
          <w:sz w:val="24"/>
        </w:rPr>
        <w:t>执行</w:t>
      </w:r>
      <w:r>
        <w:rPr>
          <w:rFonts w:eastAsia="仿宋_GB2312"/>
          <w:snapToGrid w:val="0"/>
          <w:color w:val="000000"/>
          <w:kern w:val="0"/>
          <w:sz w:val="24"/>
        </w:rPr>
        <w:t>南京市国有土地上房屋征收估价</w:t>
      </w:r>
      <w:r>
        <w:rPr>
          <w:rFonts w:eastAsia="仿宋_GB2312"/>
          <w:bCs/>
          <w:snapToGrid w:val="0"/>
          <w:color w:val="000000"/>
          <w:kern w:val="0"/>
          <w:sz w:val="24"/>
        </w:rPr>
        <w:t>专用</w:t>
      </w:r>
      <w:r>
        <w:rPr>
          <w:rFonts w:eastAsia="仿宋"/>
          <w:color w:val="000000"/>
          <w:sz w:val="24"/>
        </w:rPr>
        <w:t>基准地价</w:t>
      </w:r>
      <w:r>
        <w:rPr>
          <w:rFonts w:eastAsia="仿宋_GB2312"/>
          <w:bCs/>
          <w:snapToGrid w:val="0"/>
          <w:color w:val="000000"/>
          <w:kern w:val="0"/>
          <w:sz w:val="24"/>
        </w:rPr>
        <w:t>体系中的基准地价图地价标准。工业用地地价区段基准地价图见</w:t>
      </w:r>
      <w:r>
        <w:rPr>
          <w:rFonts w:eastAsia="仿宋_GB2312"/>
          <w:snapToGrid w:val="0"/>
          <w:color w:val="000000"/>
          <w:kern w:val="0"/>
          <w:sz w:val="24"/>
        </w:rPr>
        <w:t>南京市国有土地上房屋征收估价</w:t>
      </w:r>
      <w:r>
        <w:rPr>
          <w:rFonts w:eastAsia="仿宋_GB2312"/>
          <w:bCs/>
          <w:snapToGrid w:val="0"/>
          <w:color w:val="000000"/>
          <w:kern w:val="0"/>
          <w:sz w:val="24"/>
        </w:rPr>
        <w:t>专用图册。</w:t>
      </w:r>
    </w:p>
    <w:p w:rsidR="008B4E8F" w:rsidRDefault="009F41AA">
      <w:pPr>
        <w:shd w:val="clear" w:color="auto" w:fill="FFFFFF"/>
        <w:adjustRightInd w:val="0"/>
        <w:snapToGrid w:val="0"/>
        <w:spacing w:line="360" w:lineRule="auto"/>
        <w:ind w:leftChars="30" w:left="63" w:firstLineChars="200" w:firstLine="480"/>
        <w:rPr>
          <w:rFonts w:eastAsia="仿宋_GB2312"/>
          <w:b/>
          <w:bCs/>
          <w:i/>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2 \* GB2 </w:instrText>
      </w:r>
      <w:r>
        <w:rPr>
          <w:rFonts w:eastAsia="仿宋_GB2312"/>
          <w:snapToGrid w:val="0"/>
          <w:color w:val="000000"/>
          <w:kern w:val="0"/>
          <w:sz w:val="24"/>
        </w:rPr>
        <w:fldChar w:fldCharType="separate"/>
      </w:r>
      <w:r w:rsidR="003A1279">
        <w:rPr>
          <w:rFonts w:ascii="宋体"/>
          <w:snapToGrid w:val="0"/>
          <w:color w:val="000000"/>
          <w:kern w:val="0"/>
          <w:sz w:val="24"/>
        </w:rPr>
        <w:t>⑵</w:t>
      </w:r>
      <w:r>
        <w:rPr>
          <w:rFonts w:eastAsia="仿宋_GB2312"/>
          <w:snapToGrid w:val="0"/>
          <w:color w:val="000000"/>
          <w:kern w:val="0"/>
          <w:sz w:val="24"/>
        </w:rPr>
        <w:fldChar w:fldCharType="end"/>
      </w:r>
      <w:r w:rsidR="003A1279">
        <w:rPr>
          <w:rFonts w:eastAsia="仿宋_GB2312"/>
          <w:snapToGrid w:val="0"/>
          <w:color w:val="000000"/>
          <w:kern w:val="0"/>
          <w:sz w:val="24"/>
        </w:rPr>
        <w:t>土地市场状况调整</w:t>
      </w:r>
      <w:r w:rsidR="003A1279">
        <w:rPr>
          <w:rFonts w:eastAsia="仿宋_GB2312"/>
          <w:color w:val="000000"/>
          <w:sz w:val="24"/>
        </w:rPr>
        <w:t>系数</w:t>
      </w:r>
      <w:r w:rsidR="003A1279">
        <w:rPr>
          <w:rFonts w:eastAsia="仿宋_GB2312"/>
          <w:snapToGrid w:val="0"/>
          <w:color w:val="000000"/>
          <w:kern w:val="0"/>
          <w:sz w:val="24"/>
        </w:rPr>
        <w:t>k</w:t>
      </w:r>
      <w:r w:rsidR="003A1279">
        <w:rPr>
          <w:rFonts w:eastAsia="仿宋_GB2312"/>
          <w:snapToGrid w:val="0"/>
          <w:color w:val="000000"/>
          <w:kern w:val="0"/>
          <w:sz w:val="24"/>
          <w:vertAlign w:val="subscript"/>
        </w:rPr>
        <w:t>1</w:t>
      </w:r>
    </w:p>
    <w:p w:rsidR="008B4E8F" w:rsidRDefault="003A1279">
      <w:pPr>
        <w:shd w:val="clear" w:color="auto" w:fill="FFFFFF"/>
        <w:adjustRightInd w:val="0"/>
        <w:snapToGrid w:val="0"/>
        <w:spacing w:line="360" w:lineRule="auto"/>
        <w:ind w:firstLine="540"/>
        <w:rPr>
          <w:rFonts w:eastAsia="仿宋_GB2312"/>
          <w:snapToGrid w:val="0"/>
          <w:color w:val="000000"/>
          <w:kern w:val="0"/>
          <w:sz w:val="24"/>
        </w:rPr>
      </w:pPr>
      <w:r>
        <w:rPr>
          <w:rFonts w:eastAsia="仿宋_GB2312"/>
          <w:snapToGrid w:val="0"/>
          <w:color w:val="000000"/>
          <w:kern w:val="0"/>
          <w:sz w:val="24"/>
        </w:rPr>
        <w:t>参考</w:t>
      </w:r>
      <w:r>
        <w:rPr>
          <w:rFonts w:eastAsia="仿宋_GB2312" w:hint="eastAsia"/>
          <w:snapToGrid w:val="0"/>
          <w:color w:val="000000"/>
          <w:kern w:val="0"/>
          <w:sz w:val="24"/>
        </w:rPr>
        <w:t>“</w:t>
      </w:r>
      <w:r>
        <w:rPr>
          <w:rFonts w:eastAsia="仿宋_GB2312"/>
          <w:snapToGrid w:val="0"/>
          <w:color w:val="000000"/>
          <w:kern w:val="0"/>
          <w:sz w:val="24"/>
        </w:rPr>
        <w:t>中国城市地价动态监测网</w:t>
      </w:r>
      <w:r>
        <w:rPr>
          <w:rFonts w:eastAsia="仿宋_GB2312" w:hint="eastAsia"/>
          <w:snapToGrid w:val="0"/>
          <w:color w:val="000000"/>
          <w:kern w:val="0"/>
          <w:sz w:val="24"/>
        </w:rPr>
        <w:t>”</w:t>
      </w:r>
      <w:r>
        <w:rPr>
          <w:rFonts w:eastAsia="仿宋_GB2312"/>
          <w:snapToGrid w:val="0"/>
          <w:color w:val="000000"/>
          <w:kern w:val="0"/>
          <w:sz w:val="24"/>
        </w:rPr>
        <w:t>地价指数（基期为</w:t>
      </w:r>
      <w:r>
        <w:rPr>
          <w:rFonts w:eastAsia="仿宋_GB2312"/>
          <w:snapToGrid w:val="0"/>
          <w:color w:val="000000"/>
          <w:kern w:val="0"/>
          <w:sz w:val="24"/>
        </w:rPr>
        <w:t>2000</w:t>
      </w:r>
      <w:r>
        <w:rPr>
          <w:rFonts w:eastAsia="仿宋_GB2312"/>
          <w:snapToGrid w:val="0"/>
          <w:color w:val="000000"/>
          <w:kern w:val="0"/>
          <w:sz w:val="24"/>
        </w:rPr>
        <w:t>年）或《江苏省城市地价动态监测报告》换算后确定</w:t>
      </w:r>
      <w:r>
        <w:rPr>
          <w:rFonts w:eastAsia="仿宋_GB2312" w:hint="eastAsia"/>
          <w:snapToGrid w:val="0"/>
          <w:color w:val="000000"/>
          <w:kern w:val="0"/>
          <w:sz w:val="24"/>
        </w:rPr>
        <w:t>。</w:t>
      </w:r>
    </w:p>
    <w:p w:rsidR="008B4E8F" w:rsidRDefault="009F41AA">
      <w:pPr>
        <w:shd w:val="clear" w:color="auto" w:fill="FFFFFF"/>
        <w:adjustRightInd w:val="0"/>
        <w:snapToGrid w:val="0"/>
        <w:spacing w:line="360" w:lineRule="auto"/>
        <w:ind w:leftChars="30" w:left="63" w:firstLineChars="200" w:firstLine="480"/>
        <w:rPr>
          <w:rFonts w:eastAsia="仿宋_GB2312"/>
          <w:bCs/>
          <w:snapToGrid w:val="0"/>
          <w:color w:val="000000"/>
          <w:kern w:val="0"/>
          <w:sz w:val="24"/>
        </w:rPr>
      </w:pPr>
      <w:r>
        <w:rPr>
          <w:rFonts w:eastAsia="仿宋_GB2312"/>
          <w:bCs/>
          <w:snapToGrid w:val="0"/>
          <w:color w:val="000000"/>
          <w:kern w:val="0"/>
          <w:sz w:val="24"/>
        </w:rPr>
        <w:fldChar w:fldCharType="begin"/>
      </w:r>
      <w:r w:rsidR="003A1279">
        <w:rPr>
          <w:rFonts w:eastAsia="仿宋_GB2312"/>
          <w:bCs/>
          <w:snapToGrid w:val="0"/>
          <w:color w:val="000000"/>
          <w:kern w:val="0"/>
          <w:sz w:val="24"/>
        </w:rPr>
        <w:instrText xml:space="preserve"> = 3 \* GB2 </w:instrText>
      </w:r>
      <w:r>
        <w:rPr>
          <w:rFonts w:eastAsia="仿宋_GB2312"/>
          <w:bCs/>
          <w:snapToGrid w:val="0"/>
          <w:color w:val="000000"/>
          <w:kern w:val="0"/>
          <w:sz w:val="24"/>
        </w:rPr>
        <w:fldChar w:fldCharType="separate"/>
      </w:r>
      <w:r w:rsidR="003A1279">
        <w:rPr>
          <w:rFonts w:ascii="宋体"/>
          <w:bCs/>
          <w:snapToGrid w:val="0"/>
          <w:color w:val="000000"/>
          <w:kern w:val="0"/>
          <w:sz w:val="24"/>
        </w:rPr>
        <w:t>⑶</w:t>
      </w:r>
      <w:r>
        <w:rPr>
          <w:rFonts w:eastAsia="仿宋_GB2312"/>
          <w:bCs/>
          <w:snapToGrid w:val="0"/>
          <w:color w:val="000000"/>
          <w:kern w:val="0"/>
          <w:sz w:val="24"/>
        </w:rPr>
        <w:fldChar w:fldCharType="end"/>
      </w:r>
      <w:r w:rsidR="003A1279">
        <w:rPr>
          <w:rFonts w:eastAsia="仿宋_GB2312"/>
          <w:color w:val="000000"/>
          <w:kern w:val="15"/>
          <w:sz w:val="24"/>
        </w:rPr>
        <w:t>土地状况调整</w:t>
      </w:r>
      <w:r w:rsidR="003A1279">
        <w:rPr>
          <w:rFonts w:eastAsia="仿宋_GB2312"/>
          <w:color w:val="000000"/>
          <w:sz w:val="24"/>
        </w:rPr>
        <w:t>系数</w:t>
      </w:r>
      <w:r w:rsidR="003A1279">
        <w:rPr>
          <w:rFonts w:eastAsia="仿宋_GB2312"/>
          <w:snapToGrid w:val="0"/>
          <w:color w:val="000000"/>
          <w:kern w:val="0"/>
          <w:sz w:val="24"/>
        </w:rPr>
        <w:t>k</w:t>
      </w:r>
      <w:r w:rsidR="003A1279">
        <w:rPr>
          <w:rFonts w:eastAsia="仿宋_GB2312"/>
          <w:color w:val="000000"/>
          <w:kern w:val="15"/>
          <w:sz w:val="24"/>
          <w:vertAlign w:val="subscript"/>
        </w:rPr>
        <w:t>2</w:t>
      </w:r>
    </w:p>
    <w:p w:rsidR="008B4E8F" w:rsidRDefault="003A1279">
      <w:pPr>
        <w:adjustRightInd w:val="0"/>
        <w:snapToGrid w:val="0"/>
        <w:spacing w:line="360" w:lineRule="auto"/>
        <w:ind w:firstLineChars="200" w:firstLine="480"/>
        <w:rPr>
          <w:rFonts w:eastAsia="仿宋_GB2312"/>
          <w:color w:val="000000"/>
          <w:sz w:val="24"/>
          <w:vertAlign w:val="subscript"/>
        </w:rPr>
      </w:pPr>
      <w:r>
        <w:rPr>
          <w:rFonts w:eastAsia="仿宋_GB2312"/>
          <w:color w:val="000000"/>
          <w:sz w:val="24"/>
        </w:rPr>
        <w:t>土地状况调整系数</w:t>
      </w:r>
      <w:r>
        <w:rPr>
          <w:rFonts w:eastAsia="仿宋_GB2312"/>
          <w:snapToGrid w:val="0"/>
          <w:color w:val="000000"/>
          <w:kern w:val="0"/>
          <w:sz w:val="24"/>
        </w:rPr>
        <w:t>k</w:t>
      </w:r>
      <w:r>
        <w:rPr>
          <w:rFonts w:eastAsia="仿宋_GB2312"/>
          <w:snapToGrid w:val="0"/>
          <w:color w:val="000000"/>
          <w:kern w:val="0"/>
          <w:sz w:val="24"/>
          <w:vertAlign w:val="subscript"/>
        </w:rPr>
        <w:t>2</w:t>
      </w:r>
      <w:r>
        <w:rPr>
          <w:rFonts w:eastAsia="仿宋_GB2312"/>
          <w:color w:val="000000"/>
          <w:sz w:val="24"/>
        </w:rPr>
        <w:t>=</w:t>
      </w:r>
      <w:r>
        <w:rPr>
          <w:rFonts w:eastAsia="仿宋_GB2312"/>
          <w:color w:val="000000"/>
          <w:sz w:val="24"/>
        </w:rPr>
        <w:t>（</w:t>
      </w:r>
      <w:r>
        <w:rPr>
          <w:rFonts w:eastAsia="仿宋_GB2312"/>
          <w:color w:val="000000"/>
          <w:sz w:val="24"/>
        </w:rPr>
        <w:t>1±</w:t>
      </w:r>
      <w:r>
        <w:rPr>
          <w:rFonts w:eastAsia="仿宋_GB2312"/>
          <w:color w:val="000000"/>
          <w:sz w:val="24"/>
        </w:rPr>
        <w:t>区域及个别因素修正系数</w:t>
      </w:r>
      <w:r>
        <w:rPr>
          <w:rFonts w:eastAsia="仿宋_GB2312"/>
          <w:snapToGrid w:val="0"/>
          <w:color w:val="000000"/>
          <w:kern w:val="0"/>
          <w:sz w:val="24"/>
        </w:rPr>
        <w:t>k</w:t>
      </w:r>
      <w:r>
        <w:rPr>
          <w:rFonts w:eastAsia="仿宋_GB2312"/>
          <w:color w:val="000000"/>
          <w:sz w:val="24"/>
          <w:vertAlign w:val="subscript"/>
        </w:rPr>
        <w:t>24</w:t>
      </w:r>
      <w:r>
        <w:rPr>
          <w:rFonts w:eastAsia="仿宋_GB2312"/>
          <w:color w:val="000000"/>
          <w:sz w:val="24"/>
        </w:rPr>
        <w:t>）</w:t>
      </w:r>
      <w:r>
        <w:rPr>
          <w:rFonts w:eastAsia="仿宋_GB2312"/>
          <w:color w:val="000000"/>
          <w:sz w:val="24"/>
        </w:rPr>
        <w:t>×</w:t>
      </w:r>
      <w:r>
        <w:rPr>
          <w:rFonts w:eastAsia="仿宋_GB2312"/>
          <w:color w:val="000000"/>
          <w:sz w:val="24"/>
        </w:rPr>
        <w:t>容积率修正系数</w:t>
      </w:r>
      <w:r>
        <w:rPr>
          <w:rFonts w:eastAsia="仿宋_GB2312"/>
          <w:snapToGrid w:val="0"/>
          <w:color w:val="000000"/>
          <w:kern w:val="0"/>
          <w:sz w:val="24"/>
        </w:rPr>
        <w:t>k</w:t>
      </w:r>
      <w:r>
        <w:rPr>
          <w:rFonts w:eastAsia="仿宋_GB2312"/>
          <w:color w:val="000000"/>
          <w:sz w:val="24"/>
          <w:vertAlign w:val="subscript"/>
        </w:rPr>
        <w:t>23</w:t>
      </w:r>
      <w:r>
        <w:rPr>
          <w:rFonts w:eastAsia="仿宋_GB2312"/>
          <w:color w:val="000000"/>
          <w:sz w:val="24"/>
        </w:rPr>
        <w:t>×</w:t>
      </w:r>
      <w:r>
        <w:rPr>
          <w:rFonts w:eastAsia="仿宋_GB2312"/>
          <w:color w:val="000000"/>
          <w:sz w:val="24"/>
        </w:rPr>
        <w:t>土地用途修正系数</w:t>
      </w:r>
      <w:r>
        <w:rPr>
          <w:rFonts w:eastAsia="仿宋_GB2312"/>
          <w:snapToGrid w:val="0"/>
          <w:color w:val="000000"/>
          <w:kern w:val="0"/>
          <w:sz w:val="24"/>
        </w:rPr>
        <w:t>k</w:t>
      </w:r>
      <w:r>
        <w:rPr>
          <w:rFonts w:eastAsia="仿宋_GB2312"/>
          <w:color w:val="000000"/>
          <w:sz w:val="24"/>
          <w:vertAlign w:val="subscript"/>
        </w:rPr>
        <w:t>25</w:t>
      </w:r>
      <w:r>
        <w:rPr>
          <w:rFonts w:eastAsia="仿宋_GB2312"/>
          <w:color w:val="000000"/>
          <w:sz w:val="24"/>
        </w:rPr>
        <w:t>×</w:t>
      </w:r>
      <w:r>
        <w:rPr>
          <w:rFonts w:eastAsia="仿宋"/>
          <w:color w:val="000000"/>
          <w:sz w:val="24"/>
        </w:rPr>
        <w:t>土地使用期限</w:t>
      </w:r>
      <w:r>
        <w:rPr>
          <w:rFonts w:eastAsia="仿宋_GB2312"/>
          <w:color w:val="000000"/>
          <w:sz w:val="24"/>
        </w:rPr>
        <w:t>修正系数</w:t>
      </w:r>
      <w:r>
        <w:rPr>
          <w:rFonts w:eastAsia="仿宋_GB2312"/>
          <w:snapToGrid w:val="0"/>
          <w:color w:val="000000"/>
          <w:kern w:val="0"/>
          <w:sz w:val="24"/>
        </w:rPr>
        <w:t>k</w:t>
      </w:r>
      <w:r>
        <w:rPr>
          <w:rFonts w:eastAsia="仿宋_GB2312"/>
          <w:color w:val="000000"/>
          <w:sz w:val="24"/>
          <w:vertAlign w:val="subscript"/>
        </w:rPr>
        <w:t>21</w:t>
      </w:r>
      <w:r>
        <w:rPr>
          <w:rFonts w:eastAsia="仿宋_GB2312"/>
          <w:color w:val="000000"/>
          <w:sz w:val="24"/>
        </w:rPr>
        <w:t>±</w:t>
      </w:r>
      <w:r>
        <w:rPr>
          <w:rFonts w:eastAsia="仿宋_GB2312"/>
          <w:color w:val="000000"/>
          <w:sz w:val="24"/>
        </w:rPr>
        <w:t>土地开发水平修正值</w:t>
      </w:r>
      <w:r>
        <w:rPr>
          <w:rFonts w:eastAsia="仿宋_GB2312"/>
          <w:snapToGrid w:val="0"/>
          <w:color w:val="000000"/>
          <w:kern w:val="0"/>
          <w:sz w:val="24"/>
        </w:rPr>
        <w:t>k</w:t>
      </w:r>
      <w:r>
        <w:rPr>
          <w:rFonts w:eastAsia="仿宋_GB2312"/>
          <w:color w:val="000000"/>
          <w:sz w:val="24"/>
          <w:vertAlign w:val="subscript"/>
        </w:rPr>
        <w:t>22</w:t>
      </w:r>
    </w:p>
    <w:p w:rsidR="008B4E8F" w:rsidRDefault="009F41AA">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1 \* GB3 </w:instrText>
      </w:r>
      <w:r>
        <w:rPr>
          <w:rFonts w:eastAsia="仿宋_GB2312"/>
          <w:snapToGrid w:val="0"/>
          <w:color w:val="000000"/>
          <w:kern w:val="0"/>
          <w:sz w:val="24"/>
        </w:rPr>
        <w:fldChar w:fldCharType="separate"/>
      </w:r>
      <w:r w:rsidR="003A1279">
        <w:rPr>
          <w:rFonts w:eastAsia="仿宋_GB2312"/>
          <w:snapToGrid w:val="0"/>
          <w:color w:val="000000"/>
          <w:kern w:val="0"/>
          <w:sz w:val="24"/>
        </w:rPr>
        <w:t>①</w:t>
      </w:r>
      <w:r>
        <w:rPr>
          <w:rFonts w:eastAsia="仿宋_GB2312"/>
          <w:snapToGrid w:val="0"/>
          <w:color w:val="000000"/>
          <w:kern w:val="0"/>
          <w:sz w:val="24"/>
        </w:rPr>
        <w:fldChar w:fldCharType="end"/>
      </w:r>
      <w:r w:rsidR="003A1279">
        <w:rPr>
          <w:rFonts w:eastAsia="仿宋"/>
          <w:color w:val="000000"/>
          <w:sz w:val="24"/>
        </w:rPr>
        <w:t>土地使用期限</w:t>
      </w:r>
      <w:r w:rsidR="003A1279">
        <w:rPr>
          <w:rFonts w:eastAsia="仿宋_GB2312"/>
          <w:snapToGrid w:val="0"/>
          <w:color w:val="000000"/>
          <w:kern w:val="0"/>
          <w:sz w:val="24"/>
        </w:rPr>
        <w:t>修正</w:t>
      </w:r>
      <w:r w:rsidR="003A1279">
        <w:rPr>
          <w:rFonts w:eastAsia="仿宋_GB2312"/>
          <w:snapToGrid w:val="0"/>
          <w:color w:val="000000"/>
          <w:kern w:val="0"/>
          <w:sz w:val="24"/>
        </w:rPr>
        <w:t>k</w:t>
      </w:r>
      <w:r w:rsidR="003A1279">
        <w:rPr>
          <w:rFonts w:eastAsia="仿宋_GB2312"/>
          <w:snapToGrid w:val="0"/>
          <w:color w:val="000000"/>
          <w:kern w:val="0"/>
          <w:sz w:val="24"/>
          <w:vertAlign w:val="subscript"/>
        </w:rPr>
        <w:t>21</w:t>
      </w:r>
      <w:r w:rsidR="003A1279">
        <w:rPr>
          <w:rFonts w:eastAsia="仿宋_GB2312"/>
          <w:snapToGrid w:val="0"/>
          <w:color w:val="000000"/>
          <w:kern w:val="0"/>
          <w:sz w:val="24"/>
        </w:rPr>
        <w:t>：按土地价值时点后的剩余使用年限计算；</w:t>
      </w:r>
    </w:p>
    <w:p w:rsidR="008B4E8F" w:rsidRDefault="009F41AA">
      <w:pPr>
        <w:shd w:val="clear" w:color="auto" w:fill="FFFFFF"/>
        <w:adjustRightInd w:val="0"/>
        <w:snapToGrid w:val="0"/>
        <w:spacing w:line="360" w:lineRule="auto"/>
        <w:ind w:firstLineChars="200" w:firstLine="480"/>
        <w:rPr>
          <w:rFonts w:eastAsia="仿宋_GB2312"/>
          <w:bCs/>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2 \* GB3 </w:instrText>
      </w:r>
      <w:r>
        <w:rPr>
          <w:rFonts w:eastAsia="仿宋_GB2312"/>
          <w:snapToGrid w:val="0"/>
          <w:color w:val="000000"/>
          <w:kern w:val="0"/>
          <w:sz w:val="24"/>
        </w:rPr>
        <w:fldChar w:fldCharType="separate"/>
      </w:r>
      <w:r w:rsidR="003A1279">
        <w:rPr>
          <w:rFonts w:ascii="宋体"/>
          <w:snapToGrid w:val="0"/>
          <w:color w:val="000000"/>
          <w:kern w:val="0"/>
          <w:sz w:val="24"/>
        </w:rPr>
        <w:t>②</w:t>
      </w:r>
      <w:r>
        <w:rPr>
          <w:rFonts w:eastAsia="仿宋_GB2312"/>
          <w:snapToGrid w:val="0"/>
          <w:color w:val="000000"/>
          <w:kern w:val="0"/>
          <w:sz w:val="24"/>
        </w:rPr>
        <w:fldChar w:fldCharType="end"/>
      </w:r>
      <w:r w:rsidR="003A1279">
        <w:rPr>
          <w:rFonts w:eastAsia="仿宋_GB2312"/>
          <w:snapToGrid w:val="0"/>
          <w:color w:val="000000"/>
          <w:kern w:val="0"/>
          <w:sz w:val="24"/>
        </w:rPr>
        <w:t>土地开发水平修正</w:t>
      </w:r>
      <w:r w:rsidR="003A1279">
        <w:rPr>
          <w:rFonts w:eastAsia="仿宋_GB2312"/>
          <w:snapToGrid w:val="0"/>
          <w:color w:val="000000"/>
          <w:kern w:val="0"/>
          <w:sz w:val="24"/>
        </w:rPr>
        <w:t>k</w:t>
      </w:r>
      <w:r w:rsidR="003A1279">
        <w:rPr>
          <w:rFonts w:eastAsia="仿宋_GB2312"/>
          <w:snapToGrid w:val="0"/>
          <w:color w:val="000000"/>
          <w:kern w:val="0"/>
          <w:sz w:val="24"/>
          <w:vertAlign w:val="subscript"/>
        </w:rPr>
        <w:t>22</w:t>
      </w:r>
      <w:r w:rsidR="003A1279">
        <w:rPr>
          <w:rFonts w:eastAsia="仿宋_GB2312"/>
          <w:snapToGrid w:val="0"/>
          <w:color w:val="000000"/>
          <w:kern w:val="0"/>
          <w:sz w:val="24"/>
        </w:rPr>
        <w:t>：按待估宗地具体情况确定；</w:t>
      </w:r>
    </w:p>
    <w:p w:rsidR="008B4E8F" w:rsidRDefault="009F41AA">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3 \* GB3 </w:instrText>
      </w:r>
      <w:r>
        <w:rPr>
          <w:rFonts w:eastAsia="仿宋_GB2312"/>
          <w:snapToGrid w:val="0"/>
          <w:color w:val="000000"/>
          <w:kern w:val="0"/>
          <w:sz w:val="24"/>
        </w:rPr>
        <w:fldChar w:fldCharType="separate"/>
      </w:r>
      <w:r w:rsidR="003A1279">
        <w:rPr>
          <w:rFonts w:ascii="宋体"/>
          <w:snapToGrid w:val="0"/>
          <w:color w:val="000000"/>
          <w:kern w:val="0"/>
          <w:sz w:val="24"/>
        </w:rPr>
        <w:t>③</w:t>
      </w:r>
      <w:r>
        <w:rPr>
          <w:rFonts w:eastAsia="仿宋_GB2312"/>
          <w:snapToGrid w:val="0"/>
          <w:color w:val="000000"/>
          <w:kern w:val="0"/>
          <w:sz w:val="24"/>
        </w:rPr>
        <w:fldChar w:fldCharType="end"/>
      </w:r>
      <w:r w:rsidR="003A1279">
        <w:rPr>
          <w:rFonts w:eastAsia="仿宋_GB2312"/>
          <w:snapToGrid w:val="0"/>
          <w:color w:val="000000"/>
          <w:kern w:val="0"/>
          <w:sz w:val="24"/>
        </w:rPr>
        <w:t>容积率修正</w:t>
      </w:r>
      <w:r w:rsidR="003A1279">
        <w:rPr>
          <w:rFonts w:eastAsia="仿宋_GB2312"/>
          <w:snapToGrid w:val="0"/>
          <w:color w:val="000000"/>
          <w:kern w:val="0"/>
          <w:sz w:val="24"/>
        </w:rPr>
        <w:t>k</w:t>
      </w:r>
      <w:r w:rsidR="003A1279">
        <w:rPr>
          <w:rFonts w:eastAsia="仿宋_GB2312"/>
          <w:snapToGrid w:val="0"/>
          <w:color w:val="000000"/>
          <w:kern w:val="0"/>
          <w:sz w:val="24"/>
          <w:vertAlign w:val="subscript"/>
        </w:rPr>
        <w:t>23</w:t>
      </w:r>
      <w:r w:rsidR="003A1279">
        <w:rPr>
          <w:rFonts w:eastAsia="仿宋_GB2312"/>
          <w:snapToGrid w:val="0"/>
          <w:color w:val="000000"/>
          <w:kern w:val="0"/>
          <w:sz w:val="24"/>
        </w:rPr>
        <w:t>：按南京市国有土地上房屋征收估价</w:t>
      </w:r>
      <w:r w:rsidR="003A1279">
        <w:rPr>
          <w:rFonts w:eastAsia="仿宋_GB2312"/>
          <w:bCs/>
          <w:snapToGrid w:val="0"/>
          <w:color w:val="000000"/>
          <w:kern w:val="0"/>
          <w:sz w:val="24"/>
        </w:rPr>
        <w:t>专用</w:t>
      </w:r>
      <w:r w:rsidR="003A1279">
        <w:rPr>
          <w:rFonts w:eastAsia="仿宋"/>
          <w:color w:val="000000"/>
          <w:sz w:val="24"/>
        </w:rPr>
        <w:t>基准地价</w:t>
      </w:r>
      <w:r w:rsidR="003A1279">
        <w:rPr>
          <w:rFonts w:eastAsia="仿宋_GB2312"/>
          <w:bCs/>
          <w:snapToGrid w:val="0"/>
          <w:color w:val="000000"/>
          <w:kern w:val="0"/>
          <w:sz w:val="24"/>
        </w:rPr>
        <w:t>体系中的</w:t>
      </w:r>
      <w:r w:rsidR="003A1279">
        <w:rPr>
          <w:rFonts w:eastAsia="仿宋_GB2312"/>
          <w:snapToGrid w:val="0"/>
          <w:color w:val="000000"/>
          <w:kern w:val="0"/>
          <w:sz w:val="24"/>
        </w:rPr>
        <w:t>容积率修正系数表确定（工业用地不修正）；</w:t>
      </w:r>
    </w:p>
    <w:p w:rsidR="008B4E8F" w:rsidRDefault="009F41AA" w:rsidP="003A1279">
      <w:pPr>
        <w:shd w:val="clear" w:color="auto" w:fill="FFFFFF"/>
        <w:adjustRightInd w:val="0"/>
        <w:snapToGrid w:val="0"/>
        <w:spacing w:line="360" w:lineRule="auto"/>
        <w:ind w:firstLineChars="192" w:firstLine="461"/>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4 \* GB3 </w:instrText>
      </w:r>
      <w:r>
        <w:rPr>
          <w:rFonts w:eastAsia="仿宋_GB2312"/>
          <w:snapToGrid w:val="0"/>
          <w:color w:val="000000"/>
          <w:kern w:val="0"/>
          <w:sz w:val="24"/>
        </w:rPr>
        <w:fldChar w:fldCharType="separate"/>
      </w:r>
      <w:r w:rsidR="003A1279">
        <w:rPr>
          <w:rFonts w:ascii="宋体"/>
          <w:snapToGrid w:val="0"/>
          <w:color w:val="000000"/>
          <w:kern w:val="0"/>
          <w:sz w:val="24"/>
        </w:rPr>
        <w:t>④</w:t>
      </w:r>
      <w:r>
        <w:rPr>
          <w:rFonts w:eastAsia="仿宋_GB2312"/>
          <w:snapToGrid w:val="0"/>
          <w:color w:val="000000"/>
          <w:kern w:val="0"/>
          <w:sz w:val="24"/>
        </w:rPr>
        <w:fldChar w:fldCharType="end"/>
      </w:r>
      <w:r w:rsidR="003A1279">
        <w:rPr>
          <w:rFonts w:eastAsia="仿宋_GB2312"/>
          <w:snapToGrid w:val="0"/>
          <w:color w:val="000000"/>
          <w:kern w:val="0"/>
          <w:sz w:val="24"/>
        </w:rPr>
        <w:t>区域及个别因素修正</w:t>
      </w:r>
      <w:r w:rsidR="003A1279">
        <w:rPr>
          <w:rFonts w:eastAsia="仿宋_GB2312"/>
          <w:snapToGrid w:val="0"/>
          <w:color w:val="000000"/>
          <w:kern w:val="0"/>
          <w:sz w:val="24"/>
        </w:rPr>
        <w:t>k</w:t>
      </w:r>
      <w:r w:rsidR="003A1279">
        <w:rPr>
          <w:rFonts w:eastAsia="仿宋_GB2312"/>
          <w:snapToGrid w:val="0"/>
          <w:color w:val="000000"/>
          <w:kern w:val="0"/>
          <w:sz w:val="24"/>
          <w:vertAlign w:val="subscript"/>
        </w:rPr>
        <w:t>24</w:t>
      </w:r>
      <w:r w:rsidR="003A1279">
        <w:rPr>
          <w:rFonts w:eastAsia="仿宋_GB2312"/>
          <w:snapToGrid w:val="0"/>
          <w:color w:val="000000"/>
          <w:kern w:val="0"/>
          <w:sz w:val="24"/>
        </w:rPr>
        <w:t>：按南京市国有土地上房屋征收估价</w:t>
      </w:r>
      <w:r w:rsidR="003A1279">
        <w:rPr>
          <w:rFonts w:eastAsia="仿宋_GB2312"/>
          <w:bCs/>
          <w:snapToGrid w:val="0"/>
          <w:color w:val="000000"/>
          <w:kern w:val="0"/>
          <w:sz w:val="24"/>
        </w:rPr>
        <w:t>专用</w:t>
      </w:r>
      <w:r w:rsidR="003A1279">
        <w:rPr>
          <w:rFonts w:eastAsia="仿宋"/>
          <w:color w:val="000000"/>
          <w:sz w:val="24"/>
        </w:rPr>
        <w:t>基准地价</w:t>
      </w:r>
      <w:r w:rsidR="003A1279">
        <w:rPr>
          <w:rFonts w:eastAsia="仿宋_GB2312"/>
          <w:bCs/>
          <w:snapToGrid w:val="0"/>
          <w:color w:val="000000"/>
          <w:kern w:val="0"/>
          <w:sz w:val="24"/>
        </w:rPr>
        <w:t>体系中的</w:t>
      </w:r>
      <w:r w:rsidR="003A1279">
        <w:rPr>
          <w:rFonts w:eastAsia="仿宋_GB2312"/>
          <w:snapToGrid w:val="0"/>
          <w:color w:val="000000"/>
          <w:kern w:val="0"/>
          <w:sz w:val="24"/>
        </w:rPr>
        <w:t>各类用地地价区段影响因素修正系数表和影响因素指标说明表确定</w:t>
      </w:r>
      <w:r w:rsidR="003A1279">
        <w:rPr>
          <w:rFonts w:eastAsia="仿宋_GB2312" w:hint="eastAsia"/>
          <w:snapToGrid w:val="0"/>
          <w:color w:val="000000"/>
          <w:kern w:val="0"/>
          <w:sz w:val="24"/>
        </w:rPr>
        <w:t>；</w:t>
      </w:r>
    </w:p>
    <w:p w:rsidR="008B4E8F" w:rsidRDefault="009F41AA" w:rsidP="003A1279">
      <w:pPr>
        <w:shd w:val="clear" w:color="auto" w:fill="FFFFFF"/>
        <w:adjustRightInd w:val="0"/>
        <w:snapToGrid w:val="0"/>
        <w:spacing w:line="360" w:lineRule="auto"/>
        <w:ind w:firstLineChars="192" w:firstLine="461"/>
        <w:rPr>
          <w:rFonts w:eastAsia="仿宋"/>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5 \* GB3 </w:instrText>
      </w:r>
      <w:r>
        <w:rPr>
          <w:rFonts w:eastAsia="仿宋_GB2312"/>
          <w:snapToGrid w:val="0"/>
          <w:color w:val="000000"/>
          <w:kern w:val="0"/>
          <w:sz w:val="24"/>
        </w:rPr>
        <w:fldChar w:fldCharType="separate"/>
      </w:r>
      <w:r w:rsidR="003A1279">
        <w:rPr>
          <w:rFonts w:ascii="宋体"/>
          <w:snapToGrid w:val="0"/>
          <w:color w:val="000000"/>
          <w:kern w:val="0"/>
          <w:sz w:val="24"/>
        </w:rPr>
        <w:t>⑤</w:t>
      </w:r>
      <w:r>
        <w:rPr>
          <w:rFonts w:eastAsia="仿宋_GB2312"/>
          <w:snapToGrid w:val="0"/>
          <w:color w:val="000000"/>
          <w:kern w:val="0"/>
          <w:sz w:val="24"/>
        </w:rPr>
        <w:fldChar w:fldCharType="end"/>
      </w:r>
      <w:r w:rsidR="003A1279">
        <w:rPr>
          <w:rFonts w:eastAsia="仿宋"/>
          <w:color w:val="000000"/>
          <w:sz w:val="24"/>
        </w:rPr>
        <w:t>用途修正系数</w:t>
      </w:r>
      <w:r w:rsidR="003A1279">
        <w:rPr>
          <w:rFonts w:eastAsia="仿宋_GB2312"/>
          <w:snapToGrid w:val="0"/>
          <w:color w:val="000000"/>
          <w:kern w:val="0"/>
          <w:sz w:val="24"/>
        </w:rPr>
        <w:t>k</w:t>
      </w:r>
      <w:r w:rsidR="003A1279">
        <w:rPr>
          <w:rFonts w:eastAsia="仿宋_GB2312"/>
          <w:snapToGrid w:val="0"/>
          <w:color w:val="000000"/>
          <w:kern w:val="0"/>
          <w:sz w:val="24"/>
          <w:vertAlign w:val="subscript"/>
        </w:rPr>
        <w:t>25</w:t>
      </w:r>
      <w:r w:rsidR="003A1279">
        <w:rPr>
          <w:rFonts w:eastAsia="仿宋_GB2312"/>
          <w:snapToGrid w:val="0"/>
          <w:color w:val="000000"/>
          <w:kern w:val="0"/>
          <w:sz w:val="24"/>
        </w:rPr>
        <w:t>：按南京市国有土地上房屋征收估价</w:t>
      </w:r>
      <w:r w:rsidR="003A1279">
        <w:rPr>
          <w:rFonts w:eastAsia="仿宋_GB2312"/>
          <w:bCs/>
          <w:snapToGrid w:val="0"/>
          <w:color w:val="000000"/>
          <w:kern w:val="0"/>
          <w:sz w:val="24"/>
        </w:rPr>
        <w:t>专用</w:t>
      </w:r>
      <w:r w:rsidR="003A1279">
        <w:rPr>
          <w:rFonts w:eastAsia="仿宋"/>
          <w:color w:val="000000"/>
          <w:sz w:val="24"/>
        </w:rPr>
        <w:t>基准地价</w:t>
      </w:r>
      <w:r w:rsidR="003A1279">
        <w:rPr>
          <w:rFonts w:eastAsia="仿宋_GB2312"/>
          <w:bCs/>
          <w:snapToGrid w:val="0"/>
          <w:color w:val="000000"/>
          <w:kern w:val="0"/>
          <w:sz w:val="24"/>
        </w:rPr>
        <w:t>体系中的</w:t>
      </w:r>
      <w:r w:rsidR="003A1279">
        <w:rPr>
          <w:rFonts w:eastAsia="仿宋"/>
          <w:color w:val="000000"/>
          <w:sz w:val="24"/>
        </w:rPr>
        <w:t>用途修正系数表</w:t>
      </w:r>
      <w:r w:rsidR="003A1279">
        <w:rPr>
          <w:rFonts w:eastAsia="仿宋"/>
          <w:snapToGrid w:val="0"/>
          <w:color w:val="000000"/>
          <w:kern w:val="0"/>
          <w:sz w:val="24"/>
        </w:rPr>
        <w:t>确定。</w:t>
      </w:r>
    </w:p>
    <w:p w:rsidR="008B4E8F" w:rsidRDefault="009F41AA" w:rsidP="003A1279">
      <w:pPr>
        <w:shd w:val="clear" w:color="auto" w:fill="FFFFFF"/>
        <w:adjustRightInd w:val="0"/>
        <w:snapToGrid w:val="0"/>
        <w:spacing w:line="360" w:lineRule="auto"/>
        <w:ind w:leftChars="30" w:left="63" w:firstLineChars="192" w:firstLine="461"/>
        <w:rPr>
          <w:rFonts w:eastAsia="仿宋_GB2312"/>
          <w:snapToGrid w:val="0"/>
          <w:color w:val="000000"/>
          <w:kern w:val="0"/>
          <w:sz w:val="24"/>
          <w:vertAlign w:val="subscript"/>
        </w:rPr>
      </w:pPr>
      <w:r>
        <w:rPr>
          <w:rFonts w:eastAsia="仿宋_GB2312"/>
          <w:bCs/>
          <w:snapToGrid w:val="0"/>
          <w:color w:val="000000"/>
          <w:kern w:val="0"/>
          <w:sz w:val="24"/>
        </w:rPr>
        <w:fldChar w:fldCharType="begin"/>
      </w:r>
      <w:r w:rsidR="003A1279">
        <w:rPr>
          <w:rFonts w:eastAsia="仿宋_GB2312"/>
          <w:bCs/>
          <w:snapToGrid w:val="0"/>
          <w:color w:val="000000"/>
          <w:kern w:val="0"/>
          <w:sz w:val="24"/>
        </w:rPr>
        <w:instrText xml:space="preserve"> = 4 \* GB2 </w:instrText>
      </w:r>
      <w:r>
        <w:rPr>
          <w:rFonts w:eastAsia="仿宋_GB2312"/>
          <w:bCs/>
          <w:snapToGrid w:val="0"/>
          <w:color w:val="000000"/>
          <w:kern w:val="0"/>
          <w:sz w:val="24"/>
        </w:rPr>
        <w:fldChar w:fldCharType="separate"/>
      </w:r>
      <w:r w:rsidR="003A1279">
        <w:rPr>
          <w:rFonts w:eastAsia="仿宋_GB2312"/>
          <w:bCs/>
          <w:snapToGrid w:val="0"/>
          <w:color w:val="000000"/>
          <w:kern w:val="0"/>
          <w:sz w:val="24"/>
        </w:rPr>
        <w:t>⑷</w:t>
      </w:r>
      <w:r>
        <w:rPr>
          <w:rFonts w:eastAsia="仿宋_GB2312"/>
          <w:bCs/>
          <w:snapToGrid w:val="0"/>
          <w:color w:val="000000"/>
          <w:kern w:val="0"/>
          <w:sz w:val="24"/>
        </w:rPr>
        <w:fldChar w:fldCharType="end"/>
      </w:r>
      <w:r w:rsidR="003A1279">
        <w:rPr>
          <w:rFonts w:eastAsia="仿宋_GB2312"/>
          <w:bCs/>
          <w:snapToGrid w:val="0"/>
          <w:color w:val="000000"/>
          <w:kern w:val="0"/>
          <w:sz w:val="24"/>
        </w:rPr>
        <w:t>土地</w:t>
      </w:r>
      <w:r w:rsidR="003A1279">
        <w:rPr>
          <w:rFonts w:eastAsia="仿宋_GB2312"/>
          <w:snapToGrid w:val="0"/>
          <w:color w:val="000000"/>
          <w:kern w:val="0"/>
          <w:sz w:val="24"/>
        </w:rPr>
        <w:t>综合费用调增系数</w:t>
      </w:r>
      <w:r w:rsidR="003A1279">
        <w:rPr>
          <w:rFonts w:eastAsia="仿宋_GB2312"/>
          <w:snapToGrid w:val="0"/>
          <w:color w:val="000000"/>
          <w:kern w:val="0"/>
          <w:sz w:val="24"/>
        </w:rPr>
        <w:t>k</w:t>
      </w:r>
      <w:r w:rsidR="003A1279">
        <w:rPr>
          <w:rFonts w:eastAsia="仿宋_GB2312"/>
          <w:snapToGrid w:val="0"/>
          <w:color w:val="000000"/>
          <w:kern w:val="0"/>
          <w:sz w:val="24"/>
          <w:vertAlign w:val="subscript"/>
        </w:rPr>
        <w:t>3</w:t>
      </w:r>
    </w:p>
    <w:p w:rsidR="008B4E8F" w:rsidRDefault="003A1279" w:rsidP="003A1279">
      <w:pPr>
        <w:shd w:val="clear" w:color="auto" w:fill="FFFFFF"/>
        <w:adjustRightInd w:val="0"/>
        <w:snapToGrid w:val="0"/>
        <w:spacing w:line="360" w:lineRule="auto"/>
        <w:ind w:firstLineChars="192" w:firstLine="461"/>
        <w:rPr>
          <w:rFonts w:eastAsia="仿宋_GB2312"/>
          <w:bCs/>
          <w:snapToGrid w:val="0"/>
          <w:color w:val="000000"/>
          <w:kern w:val="0"/>
          <w:sz w:val="24"/>
        </w:rPr>
      </w:pPr>
      <w:r>
        <w:rPr>
          <w:rFonts w:eastAsia="仿宋_GB2312"/>
          <w:snapToGrid w:val="0"/>
          <w:color w:val="000000"/>
          <w:kern w:val="0"/>
          <w:sz w:val="24"/>
        </w:rPr>
        <w:t>土地综合费用调增系数是指应计入</w:t>
      </w:r>
      <w:r>
        <w:rPr>
          <w:rFonts w:eastAsia="仿宋_GB2312"/>
          <w:bCs/>
          <w:snapToGrid w:val="0"/>
          <w:color w:val="000000"/>
          <w:kern w:val="0"/>
          <w:sz w:val="24"/>
        </w:rPr>
        <w:t>估价对象土地</w:t>
      </w:r>
      <w:r>
        <w:rPr>
          <w:rFonts w:eastAsia="仿宋_GB2312"/>
          <w:snapToGrid w:val="0"/>
          <w:color w:val="000000"/>
          <w:kern w:val="0"/>
          <w:sz w:val="24"/>
        </w:rPr>
        <w:t>重置成本</w:t>
      </w:r>
      <w:r>
        <w:rPr>
          <w:rFonts w:eastAsia="仿宋_GB2312"/>
          <w:bCs/>
          <w:snapToGrid w:val="0"/>
          <w:color w:val="000000"/>
          <w:kern w:val="0"/>
          <w:sz w:val="24"/>
        </w:rPr>
        <w:t>的</w:t>
      </w:r>
      <w:r>
        <w:rPr>
          <w:rFonts w:eastAsia="仿宋_GB2312"/>
          <w:snapToGrid w:val="0"/>
          <w:color w:val="000000"/>
          <w:kern w:val="0"/>
          <w:sz w:val="24"/>
        </w:rPr>
        <w:t>基础设施建设费、管理费用、销售费用、投资利息、销售税费、开发利润等</w:t>
      </w:r>
      <w:r>
        <w:rPr>
          <w:rFonts w:eastAsia="仿宋_GB2312"/>
          <w:bCs/>
          <w:snapToGrid w:val="0"/>
          <w:color w:val="000000"/>
          <w:kern w:val="0"/>
          <w:sz w:val="24"/>
        </w:rPr>
        <w:t>增加费用部分的计算系数。工业及仓储用地土地</w:t>
      </w:r>
      <w:r>
        <w:rPr>
          <w:rFonts w:eastAsia="仿宋_GB2312"/>
          <w:snapToGrid w:val="0"/>
          <w:color w:val="000000"/>
          <w:kern w:val="0"/>
          <w:sz w:val="24"/>
        </w:rPr>
        <w:t>重置成本</w:t>
      </w:r>
      <w:r>
        <w:rPr>
          <w:rFonts w:eastAsia="仿宋_GB2312"/>
          <w:bCs/>
          <w:snapToGrid w:val="0"/>
          <w:color w:val="000000"/>
          <w:kern w:val="0"/>
          <w:sz w:val="24"/>
        </w:rPr>
        <w:t>综合费用调增系数上限取值可参照下表选取：</w:t>
      </w:r>
    </w:p>
    <w:p w:rsidR="009B3C55" w:rsidRDefault="009B3C55" w:rsidP="003A1279">
      <w:pPr>
        <w:shd w:val="clear" w:color="auto" w:fill="FFFFFF"/>
        <w:adjustRightInd w:val="0"/>
        <w:snapToGrid w:val="0"/>
        <w:spacing w:line="360" w:lineRule="auto"/>
        <w:ind w:firstLineChars="192" w:firstLine="461"/>
        <w:rPr>
          <w:rFonts w:eastAsia="仿宋_GB2312"/>
          <w:snapToGrid w:val="0"/>
          <w:color w:val="000000"/>
          <w:kern w:val="0"/>
          <w:sz w:val="24"/>
          <w:vertAlign w:val="subscript"/>
        </w:rPr>
      </w:pPr>
    </w:p>
    <w:p w:rsidR="008B4E8F" w:rsidRDefault="003A1279">
      <w:pPr>
        <w:shd w:val="clear" w:color="auto" w:fill="FFFFFF"/>
        <w:adjustRightInd w:val="0"/>
        <w:snapToGrid w:val="0"/>
        <w:spacing w:line="360" w:lineRule="auto"/>
        <w:jc w:val="center"/>
        <w:rPr>
          <w:rFonts w:eastAsia="仿宋_GB2312"/>
          <w:snapToGrid w:val="0"/>
          <w:color w:val="000000"/>
          <w:kern w:val="0"/>
          <w:sz w:val="24"/>
        </w:rPr>
      </w:pPr>
      <w:r>
        <w:rPr>
          <w:rFonts w:eastAsia="仿宋_GB2312"/>
          <w:b/>
          <w:bCs/>
          <w:snapToGrid w:val="0"/>
          <w:color w:val="000000"/>
          <w:kern w:val="0"/>
          <w:sz w:val="24"/>
        </w:rPr>
        <w:t>工业用地土地</w:t>
      </w:r>
      <w:r>
        <w:rPr>
          <w:rFonts w:eastAsia="仿宋_GB2312"/>
          <w:b/>
          <w:snapToGrid w:val="0"/>
          <w:color w:val="000000"/>
          <w:kern w:val="0"/>
          <w:sz w:val="24"/>
        </w:rPr>
        <w:t>重置成本</w:t>
      </w:r>
      <w:r>
        <w:rPr>
          <w:rFonts w:eastAsia="仿宋_GB2312"/>
          <w:b/>
          <w:bCs/>
          <w:snapToGrid w:val="0"/>
          <w:color w:val="000000"/>
          <w:kern w:val="0"/>
          <w:sz w:val="24"/>
        </w:rPr>
        <w:t>综合费用调增系数上限取值表（</w:t>
      </w:r>
      <w:r>
        <w:rPr>
          <w:rFonts w:eastAsia="仿宋_GB2312"/>
          <w:snapToGrid w:val="0"/>
          <w:color w:val="000000"/>
          <w:kern w:val="0"/>
          <w:sz w:val="24"/>
        </w:rPr>
        <w:t>k</w:t>
      </w:r>
      <w:r>
        <w:rPr>
          <w:rFonts w:eastAsia="仿宋_GB2312"/>
          <w:snapToGrid w:val="0"/>
          <w:color w:val="000000"/>
          <w:kern w:val="0"/>
          <w:sz w:val="24"/>
          <w:vertAlign w:val="subscript"/>
        </w:rPr>
        <w:t>3</w:t>
      </w:r>
      <w:r>
        <w:rPr>
          <w:rFonts w:eastAsia="仿宋_GB2312"/>
          <w:snapToGrid w:val="0"/>
          <w:color w:val="000000"/>
          <w:kern w:val="0"/>
          <w:sz w:val="24"/>
        </w:rPr>
        <w:t>）</w:t>
      </w:r>
    </w:p>
    <w:tbl>
      <w:tblPr>
        <w:tblW w:w="5000" w:type="pct"/>
        <w:tblLook w:val="04A0"/>
      </w:tblPr>
      <w:tblGrid>
        <w:gridCol w:w="1896"/>
        <w:gridCol w:w="2465"/>
        <w:gridCol w:w="1139"/>
        <w:gridCol w:w="1855"/>
        <w:gridCol w:w="2499"/>
      </w:tblGrid>
      <w:tr w:rsidR="008B4E8F">
        <w:trPr>
          <w:trHeight w:val="784"/>
        </w:trPr>
        <w:tc>
          <w:tcPr>
            <w:tcW w:w="962" w:type="pct"/>
            <w:tcBorders>
              <w:top w:val="single" w:sz="4" w:space="0" w:color="auto"/>
              <w:left w:val="single" w:sz="4" w:space="0" w:color="auto"/>
              <w:bottom w:val="single" w:sz="4" w:space="0" w:color="auto"/>
              <w:right w:val="single" w:sz="4" w:space="0" w:color="auto"/>
            </w:tcBorders>
            <w:noWrap/>
            <w:vAlign w:val="center"/>
          </w:tcPr>
          <w:p w:rsidR="008B4E8F" w:rsidRDefault="003A1279">
            <w:pPr>
              <w:widowControl/>
              <w:jc w:val="center"/>
              <w:rPr>
                <w:rFonts w:eastAsia="仿宋"/>
                <w:b/>
                <w:bCs/>
                <w:color w:val="000000"/>
                <w:kern w:val="0"/>
                <w:szCs w:val="21"/>
              </w:rPr>
            </w:pPr>
            <w:r>
              <w:rPr>
                <w:rFonts w:eastAsia="仿宋"/>
                <w:b/>
                <w:bCs/>
                <w:color w:val="000000"/>
                <w:kern w:val="0"/>
                <w:szCs w:val="21"/>
              </w:rPr>
              <w:t>区段编号</w:t>
            </w:r>
          </w:p>
        </w:tc>
        <w:tc>
          <w:tcPr>
            <w:tcW w:w="1251" w:type="pct"/>
            <w:tcBorders>
              <w:top w:val="single" w:sz="4" w:space="0" w:color="auto"/>
              <w:left w:val="single" w:sz="4" w:space="0" w:color="auto"/>
              <w:bottom w:val="single" w:sz="4" w:space="0" w:color="auto"/>
              <w:right w:val="single" w:sz="4" w:space="0" w:color="auto"/>
            </w:tcBorders>
            <w:noWrap/>
            <w:vAlign w:val="center"/>
          </w:tcPr>
          <w:p w:rsidR="008B4E8F" w:rsidRDefault="003A1279">
            <w:pPr>
              <w:widowControl/>
              <w:jc w:val="center"/>
              <w:rPr>
                <w:rFonts w:eastAsia="仿宋"/>
                <w:b/>
                <w:bCs/>
                <w:color w:val="000000"/>
                <w:kern w:val="0"/>
                <w:szCs w:val="21"/>
              </w:rPr>
            </w:pPr>
            <w:r>
              <w:rPr>
                <w:rFonts w:eastAsia="仿宋"/>
                <w:b/>
                <w:bCs/>
                <w:color w:val="000000"/>
                <w:kern w:val="0"/>
                <w:szCs w:val="21"/>
              </w:rPr>
              <w:t>区段名称</w:t>
            </w:r>
          </w:p>
        </w:tc>
        <w:tc>
          <w:tcPr>
            <w:tcW w:w="578" w:type="pct"/>
            <w:tcBorders>
              <w:top w:val="single" w:sz="4" w:space="0" w:color="auto"/>
              <w:left w:val="nil"/>
              <w:bottom w:val="single" w:sz="4" w:space="0" w:color="auto"/>
              <w:right w:val="single" w:sz="4" w:space="0" w:color="auto"/>
            </w:tcBorders>
            <w:noWrap/>
            <w:vAlign w:val="center"/>
          </w:tcPr>
          <w:p w:rsidR="008B4E8F" w:rsidRDefault="003A1279">
            <w:pPr>
              <w:pStyle w:val="af4"/>
              <w:rPr>
                <w:rFonts w:eastAsia="仿宋"/>
                <w:b/>
                <w:sz w:val="21"/>
                <w:szCs w:val="21"/>
              </w:rPr>
            </w:pPr>
            <w:r>
              <w:rPr>
                <w:rFonts w:eastAsia="仿宋"/>
                <w:b/>
                <w:sz w:val="21"/>
                <w:szCs w:val="21"/>
              </w:rPr>
              <w:t>设定土地</w:t>
            </w:r>
          </w:p>
          <w:p w:rsidR="008B4E8F" w:rsidRDefault="003A1279">
            <w:pPr>
              <w:widowControl/>
              <w:jc w:val="center"/>
              <w:rPr>
                <w:b/>
                <w:bCs/>
                <w:color w:val="000000"/>
                <w:kern w:val="0"/>
                <w:szCs w:val="21"/>
              </w:rPr>
            </w:pPr>
            <w:r>
              <w:rPr>
                <w:rFonts w:eastAsia="仿宋"/>
                <w:b/>
                <w:szCs w:val="21"/>
              </w:rPr>
              <w:t>开发水平</w:t>
            </w:r>
          </w:p>
        </w:tc>
        <w:tc>
          <w:tcPr>
            <w:tcW w:w="941" w:type="pct"/>
            <w:tcBorders>
              <w:top w:val="single" w:sz="4" w:space="0" w:color="auto"/>
              <w:left w:val="nil"/>
              <w:bottom w:val="single" w:sz="4" w:space="0" w:color="auto"/>
              <w:right w:val="single" w:sz="4" w:space="0" w:color="auto"/>
            </w:tcBorders>
            <w:noWrap/>
            <w:vAlign w:val="center"/>
          </w:tcPr>
          <w:p w:rsidR="008B4E8F" w:rsidRDefault="003A1279">
            <w:pPr>
              <w:widowControl/>
              <w:jc w:val="center"/>
              <w:rPr>
                <w:b/>
                <w:bCs/>
                <w:color w:val="000000"/>
                <w:kern w:val="0"/>
                <w:szCs w:val="21"/>
              </w:rPr>
            </w:pPr>
            <w:r>
              <w:rPr>
                <w:rFonts w:eastAsia="仿宋"/>
                <w:b/>
                <w:bCs/>
                <w:color w:val="000000"/>
                <w:kern w:val="0"/>
                <w:szCs w:val="21"/>
              </w:rPr>
              <w:t>基准地价</w:t>
            </w:r>
          </w:p>
          <w:p w:rsidR="008B4E8F" w:rsidRDefault="003A1279">
            <w:pPr>
              <w:jc w:val="center"/>
              <w:rPr>
                <w:b/>
                <w:bCs/>
                <w:color w:val="000000"/>
                <w:kern w:val="0"/>
                <w:szCs w:val="21"/>
              </w:rPr>
            </w:pPr>
            <w:r>
              <w:rPr>
                <w:rFonts w:eastAsia="仿宋"/>
                <w:b/>
                <w:bCs/>
                <w:color w:val="000000"/>
                <w:kern w:val="0"/>
                <w:szCs w:val="21"/>
              </w:rPr>
              <w:t>（元</w:t>
            </w:r>
            <w:r>
              <w:rPr>
                <w:rFonts w:eastAsia="仿宋"/>
                <w:b/>
                <w:bCs/>
                <w:color w:val="000000"/>
                <w:kern w:val="0"/>
                <w:szCs w:val="21"/>
              </w:rPr>
              <w:t>/m</w:t>
            </w:r>
            <w:r>
              <w:rPr>
                <w:rFonts w:eastAsia="仿宋"/>
                <w:b/>
                <w:bCs/>
                <w:color w:val="000000"/>
                <w:kern w:val="0"/>
                <w:szCs w:val="21"/>
                <w:vertAlign w:val="superscript"/>
              </w:rPr>
              <w:t>2</w:t>
            </w:r>
            <w:r>
              <w:rPr>
                <w:rFonts w:eastAsia="仿宋"/>
                <w:b/>
                <w:bCs/>
                <w:color w:val="000000"/>
                <w:kern w:val="0"/>
                <w:szCs w:val="21"/>
              </w:rPr>
              <w:t>）</w:t>
            </w:r>
          </w:p>
        </w:tc>
        <w:tc>
          <w:tcPr>
            <w:tcW w:w="1268" w:type="pct"/>
            <w:tcBorders>
              <w:top w:val="single" w:sz="4" w:space="0" w:color="auto"/>
              <w:left w:val="nil"/>
              <w:bottom w:val="single" w:sz="4" w:space="0" w:color="auto"/>
              <w:right w:val="single" w:sz="4" w:space="0" w:color="auto"/>
            </w:tcBorders>
            <w:noWrap/>
            <w:vAlign w:val="center"/>
          </w:tcPr>
          <w:p w:rsidR="008B4E8F" w:rsidRDefault="003A1279">
            <w:pPr>
              <w:widowControl/>
              <w:jc w:val="center"/>
              <w:rPr>
                <w:b/>
                <w:bCs/>
                <w:color w:val="000000"/>
                <w:kern w:val="0"/>
                <w:szCs w:val="21"/>
              </w:rPr>
            </w:pPr>
            <w:r>
              <w:rPr>
                <w:rFonts w:eastAsia="仿宋"/>
                <w:b/>
                <w:bCs/>
                <w:color w:val="000000"/>
                <w:kern w:val="0"/>
                <w:szCs w:val="21"/>
              </w:rPr>
              <w:t>综合费用</w:t>
            </w:r>
          </w:p>
          <w:p w:rsidR="008B4E8F" w:rsidRDefault="003A1279">
            <w:pPr>
              <w:jc w:val="center"/>
              <w:rPr>
                <w:b/>
                <w:bCs/>
                <w:color w:val="000000"/>
                <w:kern w:val="0"/>
                <w:szCs w:val="21"/>
              </w:rPr>
            </w:pPr>
            <w:r>
              <w:rPr>
                <w:rFonts w:eastAsia="仿宋"/>
                <w:b/>
                <w:bCs/>
                <w:color w:val="000000"/>
                <w:kern w:val="0"/>
                <w:szCs w:val="21"/>
              </w:rPr>
              <w:t>调增系数</w:t>
            </w:r>
          </w:p>
        </w:tc>
      </w:tr>
      <w:tr w:rsidR="008B4E8F">
        <w:trPr>
          <w:trHeight w:val="315"/>
        </w:trPr>
        <w:tc>
          <w:tcPr>
            <w:tcW w:w="962" w:type="pct"/>
            <w:tcBorders>
              <w:top w:val="single" w:sz="4" w:space="0" w:color="auto"/>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001G</w:t>
            </w:r>
          </w:p>
        </w:tc>
        <w:tc>
          <w:tcPr>
            <w:tcW w:w="1251" w:type="pct"/>
            <w:tcBorders>
              <w:top w:val="single" w:sz="4" w:space="0" w:color="auto"/>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新港开发区</w:t>
            </w:r>
          </w:p>
        </w:tc>
        <w:tc>
          <w:tcPr>
            <w:tcW w:w="578" w:type="pct"/>
            <w:tcBorders>
              <w:top w:val="nil"/>
              <w:left w:val="nil"/>
              <w:bottom w:val="single" w:sz="4" w:space="0" w:color="auto"/>
              <w:right w:val="single" w:sz="4" w:space="0" w:color="auto"/>
            </w:tcBorders>
            <w:noWrap/>
          </w:tcPr>
          <w:p w:rsidR="008B4E8F" w:rsidRDefault="003A1279">
            <w:pPr>
              <w:widowControl/>
              <w:jc w:val="center"/>
              <w:rPr>
                <w:rFonts w:eastAsia="仿宋"/>
                <w:color w:val="000000"/>
                <w:kern w:val="0"/>
                <w:szCs w:val="21"/>
              </w:rPr>
            </w:pPr>
            <w:r>
              <w:rPr>
                <w:rFonts w:eastAsia="仿宋"/>
                <w:color w:val="000000"/>
                <w:kern w:val="0"/>
                <w:szCs w:val="21"/>
              </w:rPr>
              <w:t>五通一平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790</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b/>
                <w:bCs/>
                <w:color w:val="000000"/>
                <w:kern w:val="0"/>
                <w:szCs w:val="21"/>
              </w:rPr>
            </w:pPr>
            <w:r>
              <w:rPr>
                <w:b/>
                <w:bCs/>
                <w:color w:val="000000"/>
                <w:kern w:val="0"/>
                <w:szCs w:val="21"/>
              </w:rPr>
              <w:t>83.06%</w:t>
            </w:r>
          </w:p>
        </w:tc>
      </w:tr>
      <w:tr w:rsidR="008B4E8F">
        <w:trPr>
          <w:trHeight w:val="315"/>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002G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南京炼油厂</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五通一平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715</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b/>
                <w:bCs/>
                <w:color w:val="000000"/>
                <w:kern w:val="0"/>
                <w:szCs w:val="21"/>
              </w:rPr>
            </w:pPr>
            <w:r>
              <w:rPr>
                <w:color w:val="000000"/>
                <w:kern w:val="0"/>
                <w:szCs w:val="21"/>
              </w:rPr>
              <w:t>83.73%</w:t>
            </w:r>
          </w:p>
        </w:tc>
      </w:tr>
      <w:tr w:rsidR="008B4E8F">
        <w:trPr>
          <w:trHeight w:val="315"/>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003G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东杨坊</w:t>
            </w:r>
            <w:r>
              <w:rPr>
                <w:rFonts w:eastAsia="仿宋"/>
                <w:color w:val="000000"/>
                <w:kern w:val="0"/>
                <w:szCs w:val="21"/>
              </w:rPr>
              <w:t>-</w:t>
            </w:r>
            <w:r>
              <w:rPr>
                <w:rFonts w:eastAsia="仿宋"/>
                <w:color w:val="000000"/>
                <w:kern w:val="0"/>
                <w:szCs w:val="21"/>
              </w:rPr>
              <w:t>仙林</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五通一平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770</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b/>
                <w:bCs/>
                <w:color w:val="000000"/>
                <w:kern w:val="0"/>
                <w:szCs w:val="21"/>
              </w:rPr>
            </w:pPr>
            <w:r>
              <w:rPr>
                <w:color w:val="000000"/>
                <w:kern w:val="0"/>
                <w:szCs w:val="21"/>
              </w:rPr>
              <w:t>102.17%</w:t>
            </w:r>
          </w:p>
        </w:tc>
      </w:tr>
      <w:tr w:rsidR="008B4E8F">
        <w:trPr>
          <w:trHeight w:val="315"/>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004G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尧化门</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五通一平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745</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b/>
                <w:bCs/>
                <w:color w:val="000000"/>
                <w:kern w:val="0"/>
                <w:szCs w:val="21"/>
              </w:rPr>
            </w:pPr>
            <w:r>
              <w:rPr>
                <w:color w:val="000000"/>
                <w:kern w:val="0"/>
                <w:szCs w:val="21"/>
              </w:rPr>
              <w:t>104.44%</w:t>
            </w:r>
          </w:p>
        </w:tc>
      </w:tr>
      <w:tr w:rsidR="008B4E8F">
        <w:trPr>
          <w:trHeight w:val="315"/>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005G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烷基苯厂</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六通一平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1070</w:t>
            </w:r>
          </w:p>
        </w:tc>
        <w:tc>
          <w:tcPr>
            <w:tcW w:w="1268" w:type="pct"/>
            <w:tcBorders>
              <w:top w:val="nil"/>
              <w:left w:val="nil"/>
              <w:bottom w:val="single" w:sz="4" w:space="0" w:color="auto"/>
              <w:right w:val="single" w:sz="4" w:space="0" w:color="auto"/>
            </w:tcBorders>
            <w:noWrap/>
            <w:vAlign w:val="center"/>
          </w:tcPr>
          <w:p w:rsidR="008B4E8F" w:rsidRDefault="003A1279" w:rsidP="009B3C55">
            <w:pPr>
              <w:jc w:val="center"/>
              <w:rPr>
                <w:b/>
                <w:bCs/>
                <w:color w:val="000000"/>
                <w:kern w:val="0"/>
                <w:szCs w:val="21"/>
              </w:rPr>
            </w:pPr>
            <w:r>
              <w:rPr>
                <w:b/>
                <w:color w:val="000000"/>
                <w:sz w:val="22"/>
              </w:rPr>
              <w:t>1</w:t>
            </w:r>
            <w:r w:rsidR="009B3C55">
              <w:rPr>
                <w:rFonts w:hint="eastAsia"/>
                <w:b/>
                <w:color w:val="000000"/>
                <w:sz w:val="22"/>
              </w:rPr>
              <w:t>46</w:t>
            </w:r>
            <w:r>
              <w:rPr>
                <w:b/>
                <w:color w:val="000000"/>
                <w:sz w:val="22"/>
              </w:rPr>
              <w:t>.</w:t>
            </w:r>
            <w:r w:rsidR="009B3C55">
              <w:rPr>
                <w:rFonts w:hint="eastAsia"/>
                <w:b/>
                <w:color w:val="000000"/>
                <w:sz w:val="22"/>
              </w:rPr>
              <w:t>01</w:t>
            </w:r>
            <w:r>
              <w:rPr>
                <w:b/>
                <w:color w:val="000000"/>
                <w:sz w:val="22"/>
              </w:rPr>
              <w:t>%</w:t>
            </w:r>
          </w:p>
        </w:tc>
      </w:tr>
      <w:tr w:rsidR="008B4E8F">
        <w:trPr>
          <w:trHeight w:val="315"/>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006G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燕子矶</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五通一平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860</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92.58%</w:t>
            </w:r>
          </w:p>
        </w:tc>
      </w:tr>
      <w:tr w:rsidR="008B4E8F">
        <w:trPr>
          <w:trHeight w:val="315"/>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007G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幕府山</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五通一平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1185</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101.20%</w:t>
            </w:r>
          </w:p>
        </w:tc>
      </w:tr>
      <w:tr w:rsidR="008B4E8F">
        <w:trPr>
          <w:trHeight w:val="315"/>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008G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中山码头</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六通一平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2240</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b/>
                <w:bCs/>
                <w:color w:val="000000"/>
                <w:kern w:val="0"/>
                <w:szCs w:val="21"/>
              </w:rPr>
            </w:pPr>
            <w:r>
              <w:rPr>
                <w:b/>
                <w:bCs/>
                <w:color w:val="000000"/>
                <w:kern w:val="0"/>
                <w:szCs w:val="21"/>
              </w:rPr>
              <w:t>75.37%</w:t>
            </w:r>
          </w:p>
        </w:tc>
      </w:tr>
      <w:tr w:rsidR="008B4E8F">
        <w:trPr>
          <w:trHeight w:val="315"/>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009G-1</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明城墙内</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六通一平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3040</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114.08%</w:t>
            </w:r>
          </w:p>
        </w:tc>
      </w:tr>
      <w:tr w:rsidR="008B4E8F">
        <w:trPr>
          <w:trHeight w:val="315"/>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009G-2</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明城墙内</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六通一平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3040</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73.21%</w:t>
            </w:r>
          </w:p>
        </w:tc>
      </w:tr>
      <w:tr w:rsidR="008B4E8F">
        <w:trPr>
          <w:trHeight w:val="315"/>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009G-3</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明城墙内</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六通一平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3040</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47.24%</w:t>
            </w:r>
          </w:p>
        </w:tc>
      </w:tr>
      <w:tr w:rsidR="008B4E8F">
        <w:trPr>
          <w:trHeight w:val="237"/>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010G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石门坎</w:t>
            </w:r>
            <w:r>
              <w:rPr>
                <w:rFonts w:eastAsia="仿宋"/>
                <w:color w:val="000000"/>
                <w:kern w:val="0"/>
                <w:szCs w:val="21"/>
              </w:rPr>
              <w:t>-</w:t>
            </w:r>
            <w:r>
              <w:rPr>
                <w:rFonts w:eastAsia="仿宋"/>
                <w:color w:val="000000"/>
                <w:kern w:val="0"/>
                <w:szCs w:val="21"/>
              </w:rPr>
              <w:t>马群地区</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六通一平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1265</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b/>
                <w:bCs/>
                <w:color w:val="000000"/>
                <w:kern w:val="0"/>
                <w:szCs w:val="21"/>
              </w:rPr>
            </w:pPr>
            <w:r>
              <w:rPr>
                <w:b/>
                <w:bCs/>
                <w:color w:val="000000"/>
                <w:kern w:val="0"/>
                <w:szCs w:val="21"/>
              </w:rPr>
              <w:t>134.47%</w:t>
            </w:r>
          </w:p>
        </w:tc>
      </w:tr>
      <w:tr w:rsidR="008B4E8F">
        <w:trPr>
          <w:trHeight w:val="341"/>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011G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高桥门</w:t>
            </w:r>
            <w:r>
              <w:rPr>
                <w:rFonts w:eastAsia="仿宋"/>
                <w:color w:val="000000"/>
                <w:kern w:val="0"/>
                <w:szCs w:val="21"/>
              </w:rPr>
              <w:t>-</w:t>
            </w:r>
            <w:r>
              <w:rPr>
                <w:rFonts w:eastAsia="仿宋"/>
                <w:color w:val="000000"/>
                <w:kern w:val="0"/>
                <w:szCs w:val="21"/>
              </w:rPr>
              <w:t>白水桥</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五通一平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835</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96.47%</w:t>
            </w:r>
          </w:p>
        </w:tc>
      </w:tr>
      <w:tr w:rsidR="008B4E8F">
        <w:trPr>
          <w:trHeight w:val="315"/>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012G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夹岗</w:t>
            </w:r>
            <w:r>
              <w:rPr>
                <w:rFonts w:eastAsia="仿宋"/>
                <w:color w:val="000000"/>
                <w:kern w:val="0"/>
                <w:szCs w:val="21"/>
              </w:rPr>
              <w:t>-</w:t>
            </w:r>
            <w:r>
              <w:rPr>
                <w:rFonts w:eastAsia="仿宋"/>
                <w:color w:val="000000"/>
                <w:kern w:val="0"/>
                <w:szCs w:val="21"/>
              </w:rPr>
              <w:t>佳营路</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五通一平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980</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109.97%</w:t>
            </w:r>
          </w:p>
        </w:tc>
      </w:tr>
      <w:tr w:rsidR="008B4E8F">
        <w:trPr>
          <w:trHeight w:val="237"/>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013G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大明路</w:t>
            </w:r>
            <w:r>
              <w:rPr>
                <w:rFonts w:eastAsia="仿宋"/>
                <w:color w:val="000000"/>
                <w:kern w:val="0"/>
                <w:szCs w:val="21"/>
              </w:rPr>
              <w:t>-</w:t>
            </w:r>
            <w:r>
              <w:rPr>
                <w:rFonts w:eastAsia="仿宋"/>
                <w:color w:val="000000"/>
                <w:kern w:val="0"/>
                <w:szCs w:val="21"/>
              </w:rPr>
              <w:t>卡子门大街</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五通一平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1385</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169.25%</w:t>
            </w:r>
          </w:p>
        </w:tc>
      </w:tr>
      <w:tr w:rsidR="008B4E8F">
        <w:trPr>
          <w:trHeight w:val="315"/>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014G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雨花台地区</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五通一平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1485</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206.29%</w:t>
            </w:r>
          </w:p>
        </w:tc>
      </w:tr>
      <w:tr w:rsidR="008B4E8F">
        <w:trPr>
          <w:trHeight w:val="147"/>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015G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铁心桥工业园</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五通一平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1145</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77.86%</w:t>
            </w:r>
          </w:p>
        </w:tc>
      </w:tr>
      <w:tr w:rsidR="008B4E8F">
        <w:trPr>
          <w:trHeight w:val="315"/>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016G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奥体地区</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六通一平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1020</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90.54%</w:t>
            </w:r>
          </w:p>
        </w:tc>
      </w:tr>
      <w:tr w:rsidR="008B4E8F">
        <w:trPr>
          <w:trHeight w:val="315"/>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017G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油坊工业园</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五通一平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885</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91.43%</w:t>
            </w:r>
          </w:p>
        </w:tc>
      </w:tr>
      <w:tr w:rsidR="008B4E8F">
        <w:trPr>
          <w:trHeight w:val="236"/>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018G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宁南工业集中区</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五通一平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890</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91.61%</w:t>
            </w:r>
          </w:p>
        </w:tc>
      </w:tr>
      <w:tr w:rsidR="008B4E8F">
        <w:trPr>
          <w:trHeight w:val="315"/>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019G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梅山</w:t>
            </w:r>
            <w:r>
              <w:rPr>
                <w:rFonts w:eastAsia="仿宋"/>
                <w:color w:val="000000"/>
                <w:kern w:val="0"/>
                <w:szCs w:val="21"/>
              </w:rPr>
              <w:t>-</w:t>
            </w:r>
            <w:r>
              <w:rPr>
                <w:rFonts w:eastAsia="仿宋"/>
                <w:color w:val="000000"/>
                <w:kern w:val="0"/>
                <w:szCs w:val="21"/>
              </w:rPr>
              <w:t>大定坊</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五通一平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845</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94.91%</w:t>
            </w:r>
          </w:p>
        </w:tc>
      </w:tr>
      <w:tr w:rsidR="008B4E8F">
        <w:trPr>
          <w:trHeight w:val="302"/>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020G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雨花经济开发区</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五通一平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835</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92.25%</w:t>
            </w:r>
          </w:p>
        </w:tc>
      </w:tr>
      <w:tr w:rsidR="008B4E8F">
        <w:trPr>
          <w:trHeight w:val="315"/>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021G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梅山宝钢</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五通一平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775</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102.17%</w:t>
            </w:r>
          </w:p>
        </w:tc>
      </w:tr>
      <w:tr w:rsidR="008B4E8F">
        <w:trPr>
          <w:trHeight w:val="315"/>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022G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绿洲机器厂</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五通一平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775</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100.81%</w:t>
            </w:r>
          </w:p>
        </w:tc>
      </w:tr>
      <w:tr w:rsidR="008B4E8F">
        <w:trPr>
          <w:trHeight w:val="315"/>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023G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河西地区</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六通一平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1735</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b/>
                <w:bCs/>
                <w:color w:val="000000"/>
                <w:kern w:val="0"/>
                <w:szCs w:val="21"/>
              </w:rPr>
            </w:pPr>
            <w:r>
              <w:rPr>
                <w:b/>
                <w:bCs/>
                <w:color w:val="000000"/>
                <w:kern w:val="0"/>
                <w:szCs w:val="21"/>
              </w:rPr>
              <w:t>110.07%</w:t>
            </w:r>
          </w:p>
        </w:tc>
      </w:tr>
      <w:tr w:rsidR="008B4E8F">
        <w:trPr>
          <w:trHeight w:val="315"/>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024G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栖霞工业区</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五通一平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755</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77.25%</w:t>
            </w:r>
          </w:p>
        </w:tc>
      </w:tr>
      <w:tr w:rsidR="008B4E8F">
        <w:trPr>
          <w:trHeight w:val="315"/>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025G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南京液晶谷</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五通一平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775</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70.04%</w:t>
            </w:r>
          </w:p>
        </w:tc>
      </w:tr>
      <w:tr w:rsidR="008B4E8F">
        <w:trPr>
          <w:trHeight w:val="315"/>
        </w:trPr>
        <w:tc>
          <w:tcPr>
            <w:tcW w:w="962" w:type="pct"/>
            <w:tcBorders>
              <w:top w:val="nil"/>
              <w:left w:val="single" w:sz="4" w:space="0" w:color="auto"/>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026G</w:t>
            </w:r>
          </w:p>
        </w:tc>
        <w:tc>
          <w:tcPr>
            <w:tcW w:w="1251" w:type="pct"/>
            <w:tcBorders>
              <w:top w:val="nil"/>
              <w:left w:val="nil"/>
              <w:bottom w:val="single" w:sz="4" w:space="0" w:color="auto"/>
              <w:right w:val="single" w:sz="4" w:space="0" w:color="auto"/>
            </w:tcBorders>
            <w:noWrap/>
            <w:vAlign w:val="center"/>
          </w:tcPr>
          <w:p w:rsidR="008B4E8F" w:rsidRDefault="003A1279">
            <w:pPr>
              <w:widowControl/>
              <w:jc w:val="center"/>
              <w:rPr>
                <w:rFonts w:eastAsia="仿宋"/>
                <w:color w:val="000000"/>
                <w:kern w:val="0"/>
                <w:szCs w:val="21"/>
              </w:rPr>
            </w:pPr>
            <w:r>
              <w:rPr>
                <w:rFonts w:eastAsia="仿宋"/>
                <w:color w:val="000000"/>
                <w:kern w:val="0"/>
                <w:szCs w:val="21"/>
              </w:rPr>
              <w:t>西岗工业区</w:t>
            </w:r>
          </w:p>
        </w:tc>
        <w:tc>
          <w:tcPr>
            <w:tcW w:w="578" w:type="pct"/>
            <w:tcBorders>
              <w:top w:val="nil"/>
              <w:left w:val="nil"/>
              <w:bottom w:val="single" w:sz="4" w:space="0" w:color="auto"/>
              <w:right w:val="single" w:sz="4" w:space="0" w:color="auto"/>
            </w:tcBorders>
            <w:noWrap/>
          </w:tcPr>
          <w:p w:rsidR="008B4E8F" w:rsidRDefault="003A1279">
            <w:r>
              <w:rPr>
                <w:rFonts w:eastAsia="仿宋"/>
                <w:color w:val="000000"/>
                <w:kern w:val="0"/>
                <w:szCs w:val="21"/>
              </w:rPr>
              <w:t>五通一平</w:t>
            </w:r>
          </w:p>
        </w:tc>
        <w:tc>
          <w:tcPr>
            <w:tcW w:w="941" w:type="pct"/>
            <w:tcBorders>
              <w:top w:val="nil"/>
              <w:left w:val="nil"/>
              <w:bottom w:val="single" w:sz="4" w:space="0" w:color="auto"/>
              <w:right w:val="single" w:sz="4" w:space="0" w:color="auto"/>
            </w:tcBorders>
            <w:noWrap/>
          </w:tcPr>
          <w:p w:rsidR="008B4E8F" w:rsidRDefault="003A1279">
            <w:pPr>
              <w:jc w:val="center"/>
              <w:rPr>
                <w:color w:val="000000"/>
                <w:kern w:val="0"/>
                <w:szCs w:val="21"/>
              </w:rPr>
            </w:pPr>
            <w:r>
              <w:rPr>
                <w:color w:val="000000"/>
                <w:kern w:val="0"/>
                <w:szCs w:val="21"/>
              </w:rPr>
              <w:t>720</w:t>
            </w:r>
          </w:p>
        </w:tc>
        <w:tc>
          <w:tcPr>
            <w:tcW w:w="1268" w:type="pct"/>
            <w:tcBorders>
              <w:top w:val="nil"/>
              <w:left w:val="nil"/>
              <w:bottom w:val="single" w:sz="4" w:space="0" w:color="auto"/>
              <w:right w:val="single" w:sz="4" w:space="0" w:color="auto"/>
            </w:tcBorders>
            <w:noWrap/>
            <w:vAlign w:val="center"/>
          </w:tcPr>
          <w:p w:rsidR="008B4E8F" w:rsidRDefault="003A1279">
            <w:pPr>
              <w:widowControl/>
              <w:jc w:val="center"/>
              <w:rPr>
                <w:color w:val="000000"/>
                <w:kern w:val="0"/>
                <w:szCs w:val="21"/>
              </w:rPr>
            </w:pPr>
            <w:r>
              <w:rPr>
                <w:color w:val="000000"/>
                <w:kern w:val="0"/>
                <w:szCs w:val="21"/>
              </w:rPr>
              <w:t>82.40%</w:t>
            </w:r>
          </w:p>
        </w:tc>
      </w:tr>
    </w:tbl>
    <w:p w:rsidR="008B4E8F" w:rsidRPr="0084051D" w:rsidRDefault="003A1279" w:rsidP="009E1D56">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注：本</w:t>
      </w:r>
      <w:r>
        <w:rPr>
          <w:rFonts w:eastAsia="仿宋"/>
          <w:snapToGrid w:val="0"/>
          <w:color w:val="000000"/>
          <w:kern w:val="0"/>
          <w:szCs w:val="21"/>
        </w:rPr>
        <w:t>基准地价</w:t>
      </w:r>
      <w:r>
        <w:rPr>
          <w:rFonts w:eastAsia="仿宋"/>
          <w:snapToGrid w:val="0"/>
          <w:kern w:val="0"/>
          <w:szCs w:val="21"/>
        </w:rPr>
        <w:t>基准日为</w:t>
      </w:r>
      <w:r>
        <w:rPr>
          <w:rFonts w:eastAsia="仿宋"/>
          <w:snapToGrid w:val="0"/>
          <w:kern w:val="0"/>
          <w:szCs w:val="21"/>
        </w:rPr>
        <w:t>2018</w:t>
      </w:r>
      <w:r>
        <w:rPr>
          <w:rFonts w:eastAsia="仿宋"/>
          <w:snapToGrid w:val="0"/>
          <w:kern w:val="0"/>
          <w:szCs w:val="21"/>
        </w:rPr>
        <w:t>年</w:t>
      </w:r>
      <w:r>
        <w:rPr>
          <w:rFonts w:eastAsia="仿宋"/>
          <w:snapToGrid w:val="0"/>
          <w:kern w:val="0"/>
          <w:szCs w:val="21"/>
        </w:rPr>
        <w:t>1</w:t>
      </w:r>
      <w:r>
        <w:rPr>
          <w:rFonts w:eastAsia="仿宋"/>
          <w:snapToGrid w:val="0"/>
          <w:kern w:val="0"/>
          <w:szCs w:val="21"/>
        </w:rPr>
        <w:t>月</w:t>
      </w:r>
      <w:r>
        <w:rPr>
          <w:rFonts w:eastAsia="仿宋"/>
          <w:snapToGrid w:val="0"/>
          <w:kern w:val="0"/>
          <w:szCs w:val="21"/>
        </w:rPr>
        <w:t>1</w:t>
      </w:r>
      <w:r>
        <w:rPr>
          <w:rFonts w:eastAsia="仿宋"/>
          <w:snapToGrid w:val="0"/>
          <w:kern w:val="0"/>
          <w:szCs w:val="21"/>
        </w:rPr>
        <w:t>日；</w:t>
      </w:r>
      <w:r>
        <w:rPr>
          <w:rFonts w:eastAsia="仿宋"/>
          <w:color w:val="000000"/>
          <w:szCs w:val="21"/>
        </w:rPr>
        <w:t>工业区段编号以外的区域，</w:t>
      </w:r>
      <w:r w:rsidR="009E1D56" w:rsidRPr="009E1D56">
        <w:rPr>
          <w:rFonts w:eastAsia="仿宋" w:hint="eastAsia"/>
          <w:color w:val="000000"/>
          <w:szCs w:val="21"/>
        </w:rPr>
        <w:t>由注册房地产估价师根据房地产市场情形和估价中的具体情况参照临近的</w:t>
      </w:r>
      <w:r w:rsidR="009E1D56">
        <w:rPr>
          <w:rFonts w:eastAsia="仿宋" w:hint="eastAsia"/>
          <w:color w:val="000000"/>
          <w:szCs w:val="21"/>
        </w:rPr>
        <w:t>较</w:t>
      </w:r>
      <w:r w:rsidR="009E1D56" w:rsidRPr="009E1D56">
        <w:rPr>
          <w:rFonts w:eastAsia="仿宋" w:hint="eastAsia"/>
          <w:color w:val="000000"/>
          <w:szCs w:val="21"/>
        </w:rPr>
        <w:t>低级别区段</w:t>
      </w:r>
      <w:r w:rsidR="00152186">
        <w:rPr>
          <w:rFonts w:eastAsia="仿宋" w:hint="eastAsia"/>
          <w:color w:val="000000"/>
          <w:szCs w:val="21"/>
        </w:rPr>
        <w:t>下调</w:t>
      </w:r>
      <w:r w:rsidR="00152186">
        <w:rPr>
          <w:rFonts w:eastAsia="仿宋" w:hint="eastAsia"/>
          <w:color w:val="000000"/>
          <w:szCs w:val="21"/>
        </w:rPr>
        <w:t>5%~10%</w:t>
      </w:r>
      <w:r w:rsidR="009E1D56" w:rsidRPr="009E1D56">
        <w:rPr>
          <w:rFonts w:eastAsia="仿宋" w:hint="eastAsia"/>
          <w:color w:val="000000"/>
          <w:szCs w:val="21"/>
        </w:rPr>
        <w:t>进行评估</w:t>
      </w:r>
      <w:r w:rsidR="003B76B0">
        <w:rPr>
          <w:rFonts w:eastAsia="仿宋" w:hint="eastAsia"/>
          <w:color w:val="000000"/>
          <w:szCs w:val="21"/>
        </w:rPr>
        <w:t>；</w:t>
      </w:r>
      <w:r w:rsidR="003B76B0" w:rsidRPr="0084051D">
        <w:rPr>
          <w:rFonts w:ascii="仿宋" w:eastAsia="仿宋" w:hAnsi="仿宋" w:cs="仿宋" w:hint="eastAsia"/>
          <w:snapToGrid w:val="0"/>
          <w:color w:val="000000" w:themeColor="text1"/>
          <w:kern w:val="0"/>
          <w:szCs w:val="21"/>
          <w:highlight w:val="yellow"/>
        </w:rPr>
        <w:t>注册房地产估价师还可根据房地产市场情形和估价中的具体情况</w:t>
      </w:r>
      <w:r w:rsidR="003B76B0" w:rsidRPr="0084051D">
        <w:rPr>
          <w:rFonts w:ascii="仿宋" w:eastAsia="仿宋" w:hAnsi="仿宋" w:cs="仿宋" w:hint="eastAsia"/>
          <w:bCs/>
          <w:snapToGrid w:val="0"/>
          <w:color w:val="000000" w:themeColor="text1"/>
          <w:kern w:val="0"/>
          <w:szCs w:val="21"/>
          <w:highlight w:val="yellow"/>
        </w:rPr>
        <w:t>再作</w:t>
      </w:r>
      <w:r w:rsidR="003B76B0" w:rsidRPr="0084051D">
        <w:rPr>
          <w:rFonts w:ascii="仿宋" w:eastAsia="仿宋" w:hAnsi="仿宋" w:cs="仿宋" w:hint="eastAsia"/>
          <w:snapToGrid w:val="0"/>
          <w:color w:val="000000" w:themeColor="text1"/>
          <w:kern w:val="0"/>
          <w:szCs w:val="21"/>
          <w:highlight w:val="yellow"/>
        </w:rPr>
        <w:t>±</w:t>
      </w:r>
      <w:r w:rsidR="003B76B0" w:rsidRPr="0084051D">
        <w:rPr>
          <w:rFonts w:ascii="仿宋" w:eastAsia="仿宋" w:hAnsi="仿宋" w:cs="仿宋" w:hint="eastAsia"/>
          <w:bCs/>
          <w:snapToGrid w:val="0"/>
          <w:color w:val="000000" w:themeColor="text1"/>
          <w:kern w:val="0"/>
          <w:szCs w:val="21"/>
          <w:highlight w:val="yellow"/>
        </w:rPr>
        <w:t>1</w:t>
      </w:r>
      <w:r w:rsidR="003B76B0" w:rsidRPr="0084051D">
        <w:rPr>
          <w:rFonts w:ascii="仿宋" w:eastAsia="仿宋" w:hAnsi="仿宋" w:cs="仿宋" w:hint="eastAsia"/>
          <w:snapToGrid w:val="0"/>
          <w:color w:val="000000" w:themeColor="text1"/>
          <w:kern w:val="0"/>
          <w:szCs w:val="21"/>
          <w:highlight w:val="yellow"/>
        </w:rPr>
        <w:t>～</w:t>
      </w:r>
      <w:r w:rsidR="003B76B0" w:rsidRPr="0084051D">
        <w:rPr>
          <w:rFonts w:ascii="仿宋" w:eastAsia="仿宋" w:hAnsi="仿宋" w:cs="仿宋" w:hint="eastAsia"/>
          <w:bCs/>
          <w:snapToGrid w:val="0"/>
          <w:color w:val="000000" w:themeColor="text1"/>
          <w:kern w:val="0"/>
          <w:szCs w:val="21"/>
          <w:highlight w:val="yellow"/>
        </w:rPr>
        <w:t>5</w:t>
      </w:r>
      <w:r w:rsidR="003B76B0" w:rsidRPr="0084051D">
        <w:rPr>
          <w:rFonts w:ascii="仿宋" w:eastAsia="仿宋" w:hAnsi="仿宋" w:cs="仿宋" w:hint="eastAsia"/>
          <w:snapToGrid w:val="0"/>
          <w:color w:val="000000" w:themeColor="text1"/>
          <w:kern w:val="0"/>
          <w:szCs w:val="21"/>
          <w:highlight w:val="yellow"/>
        </w:rPr>
        <w:t>%的土地用途</w:t>
      </w:r>
      <w:r w:rsidR="003B76B0" w:rsidRPr="0084051D">
        <w:rPr>
          <w:rFonts w:ascii="仿宋" w:eastAsia="仿宋" w:hAnsi="仿宋" w:cs="仿宋" w:hint="eastAsia"/>
          <w:bCs/>
          <w:snapToGrid w:val="0"/>
          <w:color w:val="000000" w:themeColor="text1"/>
          <w:kern w:val="0"/>
          <w:szCs w:val="21"/>
          <w:highlight w:val="yellow"/>
        </w:rPr>
        <w:t>调整</w:t>
      </w:r>
      <w:r w:rsidR="003B76B0" w:rsidRPr="0084051D">
        <w:rPr>
          <w:rFonts w:ascii="仿宋" w:eastAsia="仿宋" w:hAnsi="仿宋" w:cs="仿宋" w:hint="eastAsia"/>
          <w:color w:val="0000FF"/>
          <w:szCs w:val="21"/>
          <w:highlight w:val="yellow"/>
        </w:rPr>
        <w:t>。</w:t>
      </w:r>
    </w:p>
    <w:p w:rsidR="008B4E8F" w:rsidRDefault="003A1279" w:rsidP="00AE1C20">
      <w:pPr>
        <w:shd w:val="clear" w:color="auto" w:fill="FFFFFF"/>
        <w:adjustRightInd w:val="0"/>
        <w:snapToGrid w:val="0"/>
        <w:spacing w:beforeLines="50" w:line="360" w:lineRule="auto"/>
        <w:ind w:firstLineChars="225" w:firstLine="540"/>
        <w:rPr>
          <w:rFonts w:eastAsia="仿宋_GB2312"/>
          <w:bCs/>
          <w:snapToGrid w:val="0"/>
          <w:color w:val="000000"/>
          <w:kern w:val="0"/>
          <w:sz w:val="24"/>
        </w:rPr>
      </w:pPr>
      <w:r>
        <w:rPr>
          <w:rFonts w:eastAsia="仿宋_GB2312"/>
          <w:bCs/>
          <w:snapToGrid w:val="0"/>
          <w:color w:val="000000"/>
          <w:kern w:val="0"/>
          <w:sz w:val="24"/>
        </w:rPr>
        <w:t>3.</w:t>
      </w:r>
      <w:r>
        <w:rPr>
          <w:rFonts w:eastAsia="仿宋_GB2312"/>
          <w:bCs/>
          <w:snapToGrid w:val="0"/>
          <w:color w:val="000000"/>
          <w:kern w:val="0"/>
          <w:sz w:val="24"/>
        </w:rPr>
        <w:t>建筑物重置成本</w:t>
      </w:r>
      <w:r>
        <w:rPr>
          <w:rFonts w:eastAsia="仿宋_GB2312" w:hint="eastAsia"/>
          <w:bCs/>
          <w:snapToGrid w:val="0"/>
          <w:color w:val="000000"/>
          <w:kern w:val="0"/>
          <w:sz w:val="24"/>
        </w:rPr>
        <w:t>测</w:t>
      </w:r>
      <w:r>
        <w:rPr>
          <w:rFonts w:eastAsia="仿宋_GB2312"/>
          <w:bCs/>
          <w:snapToGrid w:val="0"/>
          <w:color w:val="000000"/>
          <w:kern w:val="0"/>
          <w:sz w:val="24"/>
        </w:rPr>
        <w:t>算</w:t>
      </w:r>
    </w:p>
    <w:p w:rsidR="008B4E8F" w:rsidRDefault="003A1279">
      <w:pPr>
        <w:shd w:val="clear" w:color="auto" w:fill="FFFFFF"/>
        <w:adjustRightInd w:val="0"/>
        <w:snapToGrid w:val="0"/>
        <w:spacing w:line="360" w:lineRule="auto"/>
        <w:ind w:firstLineChars="200" w:firstLine="480"/>
        <w:rPr>
          <w:rFonts w:eastAsia="仿宋_GB2312"/>
          <w:bCs/>
          <w:snapToGrid w:val="0"/>
          <w:color w:val="000000"/>
          <w:kern w:val="0"/>
          <w:sz w:val="24"/>
        </w:rPr>
      </w:pPr>
      <w:r>
        <w:rPr>
          <w:rFonts w:eastAsia="仿宋_GB2312" w:hint="eastAsia"/>
          <w:bCs/>
          <w:snapToGrid w:val="0"/>
          <w:color w:val="000000"/>
          <w:kern w:val="0"/>
          <w:sz w:val="24"/>
        </w:rPr>
        <w:t>估价对象</w:t>
      </w:r>
      <w:r>
        <w:rPr>
          <w:rFonts w:eastAsia="仿宋_GB2312"/>
          <w:bCs/>
          <w:snapToGrid w:val="0"/>
          <w:color w:val="000000"/>
          <w:kern w:val="0"/>
          <w:sz w:val="24"/>
        </w:rPr>
        <w:t>建筑物重置成本</w:t>
      </w:r>
      <w:r>
        <w:rPr>
          <w:rFonts w:eastAsia="仿宋_GB2312" w:hint="eastAsia"/>
          <w:bCs/>
          <w:snapToGrid w:val="0"/>
          <w:color w:val="000000"/>
          <w:kern w:val="0"/>
          <w:sz w:val="24"/>
        </w:rPr>
        <w:t>P</w:t>
      </w:r>
      <w:r>
        <w:rPr>
          <w:rFonts w:eastAsia="仿宋_GB2312" w:hint="eastAsia"/>
          <w:bCs/>
          <w:snapToGrid w:val="0"/>
          <w:color w:val="000000"/>
          <w:kern w:val="0"/>
          <w:sz w:val="24"/>
          <w:vertAlign w:val="subscript"/>
        </w:rPr>
        <w:t>J</w:t>
      </w:r>
      <w:r>
        <w:rPr>
          <w:rFonts w:eastAsia="仿宋_GB2312"/>
          <w:bCs/>
          <w:snapToGrid w:val="0"/>
          <w:color w:val="000000"/>
          <w:kern w:val="0"/>
          <w:sz w:val="24"/>
        </w:rPr>
        <w:t>=</w:t>
      </w:r>
      <w:r>
        <w:rPr>
          <w:rFonts w:eastAsia="仿宋_GB2312"/>
          <w:bCs/>
          <w:snapToGrid w:val="0"/>
          <w:color w:val="000000"/>
          <w:kern w:val="0"/>
          <w:sz w:val="24"/>
        </w:rPr>
        <w:t>建设成本</w:t>
      </w:r>
      <w:r>
        <w:rPr>
          <w:rFonts w:eastAsia="仿宋_GB2312"/>
          <w:bCs/>
          <w:snapToGrid w:val="0"/>
          <w:color w:val="000000"/>
          <w:kern w:val="0"/>
          <w:sz w:val="24"/>
        </w:rPr>
        <w:t>J</w:t>
      </w:r>
      <w:r>
        <w:rPr>
          <w:rFonts w:eastAsia="仿宋_GB2312"/>
          <w:bCs/>
          <w:snapToGrid w:val="0"/>
          <w:color w:val="000000"/>
          <w:kern w:val="0"/>
          <w:sz w:val="24"/>
        </w:rPr>
        <w:t>（除计入土地重置成本外）</w:t>
      </w:r>
      <w:r>
        <w:rPr>
          <w:rFonts w:eastAsia="仿宋_GB2312"/>
          <w:bCs/>
          <w:snapToGrid w:val="0"/>
          <w:color w:val="000000"/>
          <w:kern w:val="0"/>
          <w:sz w:val="24"/>
        </w:rPr>
        <w:t>+</w:t>
      </w:r>
      <w:r>
        <w:rPr>
          <w:rFonts w:eastAsia="仿宋_GB2312"/>
          <w:bCs/>
          <w:snapToGrid w:val="0"/>
          <w:color w:val="000000"/>
          <w:kern w:val="0"/>
          <w:sz w:val="24"/>
        </w:rPr>
        <w:t>管理与销售费用</w:t>
      </w:r>
      <w:r>
        <w:rPr>
          <w:rFonts w:eastAsia="仿宋_GB2312"/>
          <w:bCs/>
          <w:snapToGrid w:val="0"/>
          <w:color w:val="000000"/>
          <w:kern w:val="0"/>
          <w:sz w:val="24"/>
        </w:rPr>
        <w:t>F+</w:t>
      </w:r>
      <w:r>
        <w:rPr>
          <w:rFonts w:eastAsia="仿宋_GB2312"/>
          <w:bCs/>
          <w:snapToGrid w:val="0"/>
          <w:color w:val="000000"/>
          <w:kern w:val="0"/>
          <w:sz w:val="24"/>
        </w:rPr>
        <w:t>投资利息</w:t>
      </w:r>
      <w:r>
        <w:rPr>
          <w:rFonts w:eastAsia="仿宋_GB2312"/>
          <w:bCs/>
          <w:snapToGrid w:val="0"/>
          <w:color w:val="000000"/>
          <w:kern w:val="0"/>
          <w:sz w:val="24"/>
        </w:rPr>
        <w:t>L +</w:t>
      </w:r>
      <w:r>
        <w:rPr>
          <w:rFonts w:eastAsia="仿宋_GB2312"/>
          <w:bCs/>
          <w:snapToGrid w:val="0"/>
          <w:color w:val="000000"/>
          <w:kern w:val="0"/>
          <w:sz w:val="24"/>
        </w:rPr>
        <w:t>销售税费</w:t>
      </w:r>
      <w:r>
        <w:rPr>
          <w:rFonts w:eastAsia="仿宋_GB2312"/>
          <w:bCs/>
          <w:snapToGrid w:val="0"/>
          <w:color w:val="000000"/>
          <w:kern w:val="0"/>
          <w:sz w:val="24"/>
        </w:rPr>
        <w:t>S +</w:t>
      </w:r>
      <w:r>
        <w:rPr>
          <w:rFonts w:eastAsia="仿宋_GB2312"/>
          <w:bCs/>
          <w:snapToGrid w:val="0"/>
          <w:color w:val="000000"/>
          <w:kern w:val="0"/>
          <w:sz w:val="24"/>
        </w:rPr>
        <w:t>开发利润</w:t>
      </w:r>
      <w:r>
        <w:rPr>
          <w:rFonts w:eastAsia="仿宋_GB2312"/>
          <w:bCs/>
          <w:snapToGrid w:val="0"/>
          <w:color w:val="000000"/>
          <w:kern w:val="0"/>
          <w:sz w:val="24"/>
        </w:rPr>
        <w:t>R</w:t>
      </w:r>
    </w:p>
    <w:p w:rsidR="008B4E8F" w:rsidRDefault="009F41AA">
      <w:pPr>
        <w:shd w:val="clear" w:color="auto" w:fill="FFFFFF"/>
        <w:adjustRightInd w:val="0"/>
        <w:snapToGrid w:val="0"/>
        <w:spacing w:line="360" w:lineRule="auto"/>
        <w:ind w:firstLineChars="200" w:firstLine="480"/>
        <w:rPr>
          <w:rFonts w:eastAsia="仿宋_GB2312"/>
          <w:bCs/>
          <w:snapToGrid w:val="0"/>
          <w:color w:val="000000"/>
          <w:kern w:val="0"/>
          <w:sz w:val="24"/>
        </w:rPr>
      </w:pPr>
      <w:r>
        <w:rPr>
          <w:rFonts w:eastAsia="仿宋_GB2312"/>
          <w:bCs/>
          <w:snapToGrid w:val="0"/>
          <w:color w:val="000000"/>
          <w:kern w:val="0"/>
          <w:sz w:val="24"/>
        </w:rPr>
        <w:fldChar w:fldCharType="begin"/>
      </w:r>
      <w:r w:rsidR="003A1279">
        <w:rPr>
          <w:rFonts w:eastAsia="仿宋_GB2312"/>
          <w:bCs/>
          <w:snapToGrid w:val="0"/>
          <w:color w:val="000000"/>
          <w:kern w:val="0"/>
          <w:sz w:val="24"/>
        </w:rPr>
        <w:instrText xml:space="preserve"> = 1 \* GB2 </w:instrText>
      </w:r>
      <w:r>
        <w:rPr>
          <w:rFonts w:eastAsia="仿宋_GB2312"/>
          <w:bCs/>
          <w:snapToGrid w:val="0"/>
          <w:color w:val="000000"/>
          <w:kern w:val="0"/>
          <w:sz w:val="24"/>
        </w:rPr>
        <w:fldChar w:fldCharType="separate"/>
      </w:r>
      <w:r w:rsidR="003A1279">
        <w:rPr>
          <w:rFonts w:ascii="宋体" w:hAnsi="宋体" w:cs="宋体" w:hint="eastAsia"/>
          <w:bCs/>
          <w:snapToGrid w:val="0"/>
          <w:color w:val="000000"/>
          <w:kern w:val="0"/>
          <w:sz w:val="24"/>
        </w:rPr>
        <w:t>⑴</w:t>
      </w:r>
      <w:r>
        <w:rPr>
          <w:rFonts w:eastAsia="仿宋_GB2312"/>
          <w:bCs/>
          <w:snapToGrid w:val="0"/>
          <w:color w:val="000000"/>
          <w:kern w:val="0"/>
          <w:sz w:val="24"/>
        </w:rPr>
        <w:fldChar w:fldCharType="end"/>
      </w:r>
      <w:r w:rsidR="003A1279">
        <w:rPr>
          <w:rFonts w:eastAsia="仿宋_GB2312"/>
          <w:bCs/>
          <w:snapToGrid w:val="0"/>
          <w:color w:val="000000"/>
          <w:kern w:val="0"/>
          <w:sz w:val="24"/>
        </w:rPr>
        <w:t xml:space="preserve"> </w:t>
      </w:r>
      <w:r w:rsidR="003A1279">
        <w:rPr>
          <w:rFonts w:eastAsia="仿宋_GB2312"/>
          <w:bCs/>
          <w:snapToGrid w:val="0"/>
          <w:color w:val="000000"/>
          <w:kern w:val="0"/>
          <w:sz w:val="24"/>
        </w:rPr>
        <w:t>建设成本</w:t>
      </w:r>
      <w:r w:rsidR="003A1279">
        <w:rPr>
          <w:rFonts w:eastAsia="仿宋_GB2312"/>
          <w:bCs/>
          <w:snapToGrid w:val="0"/>
          <w:color w:val="000000"/>
          <w:kern w:val="0"/>
          <w:sz w:val="24"/>
        </w:rPr>
        <w:t>J</w:t>
      </w:r>
      <w:r w:rsidR="003A1279">
        <w:rPr>
          <w:rFonts w:eastAsia="仿宋_GB2312"/>
          <w:bCs/>
          <w:snapToGrid w:val="0"/>
          <w:color w:val="000000"/>
          <w:kern w:val="0"/>
          <w:sz w:val="24"/>
        </w:rPr>
        <w:t>（除计入土地重置成本外）</w:t>
      </w:r>
    </w:p>
    <w:p w:rsidR="008B4E8F" w:rsidRDefault="003A1279" w:rsidP="003A1279">
      <w:pPr>
        <w:shd w:val="clear" w:color="auto" w:fill="FFFFFF"/>
        <w:adjustRightInd w:val="0"/>
        <w:snapToGrid w:val="0"/>
        <w:spacing w:line="360" w:lineRule="auto"/>
        <w:ind w:firstLineChars="192" w:firstLine="461"/>
        <w:rPr>
          <w:rFonts w:eastAsia="仿宋_GB2312"/>
          <w:bCs/>
          <w:snapToGrid w:val="0"/>
          <w:color w:val="000000"/>
          <w:kern w:val="0"/>
          <w:sz w:val="24"/>
        </w:rPr>
      </w:pPr>
      <w:r>
        <w:rPr>
          <w:rFonts w:eastAsia="仿宋_GB2312"/>
          <w:bCs/>
          <w:snapToGrid w:val="0"/>
          <w:color w:val="000000"/>
          <w:kern w:val="0"/>
          <w:sz w:val="24"/>
        </w:rPr>
        <w:t>除计入土地重置成本外的建设成本，包括</w:t>
      </w:r>
      <w:r>
        <w:rPr>
          <w:rFonts w:eastAsia="仿宋_GB2312" w:hint="eastAsia"/>
          <w:bCs/>
          <w:snapToGrid w:val="0"/>
          <w:color w:val="000000"/>
          <w:kern w:val="0"/>
          <w:sz w:val="24"/>
        </w:rPr>
        <w:t>前期</w:t>
      </w:r>
      <w:r>
        <w:rPr>
          <w:rFonts w:eastAsia="仿宋_GB2312"/>
          <w:bCs/>
          <w:snapToGrid w:val="0"/>
          <w:color w:val="000000"/>
          <w:kern w:val="0"/>
          <w:sz w:val="24"/>
        </w:rPr>
        <w:t>费用、建筑安装工程费用、</w:t>
      </w:r>
      <w:r>
        <w:rPr>
          <w:rFonts w:eastAsia="仿宋_GB2312"/>
          <w:snapToGrid w:val="0"/>
          <w:color w:val="000000"/>
          <w:kern w:val="0"/>
          <w:sz w:val="24"/>
        </w:rPr>
        <w:t>公共配套设施</w:t>
      </w:r>
      <w:r>
        <w:rPr>
          <w:rFonts w:eastAsia="仿宋_GB2312" w:hint="eastAsia"/>
          <w:snapToGrid w:val="0"/>
          <w:color w:val="000000"/>
          <w:kern w:val="0"/>
          <w:sz w:val="24"/>
        </w:rPr>
        <w:lastRenderedPageBreak/>
        <w:t>建设</w:t>
      </w:r>
      <w:r>
        <w:rPr>
          <w:rFonts w:eastAsia="仿宋_GB2312"/>
          <w:snapToGrid w:val="0"/>
          <w:color w:val="000000"/>
          <w:kern w:val="0"/>
          <w:sz w:val="24"/>
        </w:rPr>
        <w:t>费、其</w:t>
      </w:r>
      <w:r>
        <w:rPr>
          <w:rFonts w:eastAsia="仿宋_GB2312" w:hint="eastAsia"/>
          <w:snapToGrid w:val="0"/>
          <w:color w:val="000000"/>
          <w:kern w:val="0"/>
          <w:sz w:val="24"/>
        </w:rPr>
        <w:t>他</w:t>
      </w:r>
      <w:r>
        <w:rPr>
          <w:rFonts w:eastAsia="仿宋_GB2312"/>
          <w:snapToGrid w:val="0"/>
          <w:color w:val="000000"/>
          <w:kern w:val="0"/>
          <w:sz w:val="24"/>
        </w:rPr>
        <w:t>工程费、</w:t>
      </w:r>
      <w:r>
        <w:rPr>
          <w:rFonts w:eastAsia="仿宋_GB2312"/>
          <w:bCs/>
          <w:snapToGrid w:val="0"/>
          <w:color w:val="000000"/>
          <w:kern w:val="0"/>
          <w:sz w:val="24"/>
        </w:rPr>
        <w:t>开发期间</w:t>
      </w:r>
      <w:r>
        <w:rPr>
          <w:rFonts w:eastAsia="仿宋_GB2312" w:hint="eastAsia"/>
          <w:bCs/>
          <w:snapToGrid w:val="0"/>
          <w:color w:val="000000"/>
          <w:kern w:val="0"/>
          <w:sz w:val="24"/>
        </w:rPr>
        <w:t>税</w:t>
      </w:r>
      <w:r>
        <w:rPr>
          <w:rFonts w:eastAsia="仿宋_GB2312"/>
          <w:bCs/>
          <w:snapToGrid w:val="0"/>
          <w:color w:val="000000"/>
          <w:kern w:val="0"/>
          <w:sz w:val="24"/>
        </w:rPr>
        <w:t>费等。其中建筑安装工程费用测算可见附件四</w:t>
      </w:r>
      <w:r w:rsidR="009F41AA">
        <w:rPr>
          <w:rFonts w:eastAsia="仿宋_GB2312"/>
          <w:bCs/>
          <w:snapToGrid w:val="0"/>
          <w:color w:val="000000"/>
          <w:kern w:val="0"/>
          <w:sz w:val="24"/>
        </w:rPr>
        <w:fldChar w:fldCharType="begin"/>
      </w:r>
      <w:r>
        <w:rPr>
          <w:rFonts w:eastAsia="仿宋_GB2312"/>
          <w:bCs/>
          <w:snapToGrid w:val="0"/>
          <w:color w:val="000000"/>
          <w:kern w:val="0"/>
          <w:sz w:val="24"/>
        </w:rPr>
        <w:instrText xml:space="preserve"> = 2 \* GB4 </w:instrText>
      </w:r>
      <w:r w:rsidR="009F41AA">
        <w:rPr>
          <w:rFonts w:eastAsia="仿宋_GB2312"/>
          <w:bCs/>
          <w:snapToGrid w:val="0"/>
          <w:color w:val="000000"/>
          <w:kern w:val="0"/>
          <w:sz w:val="24"/>
        </w:rPr>
        <w:fldChar w:fldCharType="separate"/>
      </w:r>
      <w:r>
        <w:rPr>
          <w:rFonts w:eastAsia="仿宋_GB2312"/>
          <w:bCs/>
          <w:snapToGrid w:val="0"/>
          <w:color w:val="000000"/>
          <w:kern w:val="0"/>
          <w:sz w:val="24"/>
        </w:rPr>
        <w:t>㈡</w:t>
      </w:r>
      <w:r w:rsidR="009F41AA">
        <w:rPr>
          <w:rFonts w:eastAsia="仿宋_GB2312"/>
          <w:bCs/>
          <w:snapToGrid w:val="0"/>
          <w:color w:val="000000"/>
          <w:kern w:val="0"/>
          <w:sz w:val="24"/>
        </w:rPr>
        <w:fldChar w:fldCharType="end"/>
      </w:r>
      <w:r>
        <w:rPr>
          <w:rFonts w:eastAsia="仿宋_GB2312"/>
          <w:bCs/>
          <w:snapToGrid w:val="0"/>
          <w:color w:val="000000"/>
          <w:kern w:val="0"/>
          <w:sz w:val="24"/>
        </w:rPr>
        <w:t>，其他费用由估价人员依据估价对象具体情况确定。</w:t>
      </w:r>
    </w:p>
    <w:p w:rsidR="008B4E8F" w:rsidRDefault="009F41AA" w:rsidP="003A1279">
      <w:pPr>
        <w:shd w:val="clear" w:color="auto" w:fill="FFFFFF"/>
        <w:adjustRightInd w:val="0"/>
        <w:snapToGrid w:val="0"/>
        <w:spacing w:line="360" w:lineRule="auto"/>
        <w:ind w:firstLineChars="192" w:firstLine="461"/>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2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⑵</w:t>
      </w:r>
      <w:r>
        <w:rPr>
          <w:rFonts w:eastAsia="仿宋_GB2312"/>
          <w:snapToGrid w:val="0"/>
          <w:color w:val="000000"/>
          <w:kern w:val="0"/>
          <w:sz w:val="24"/>
        </w:rPr>
        <w:fldChar w:fldCharType="end"/>
      </w:r>
      <w:r w:rsidR="003A1279">
        <w:rPr>
          <w:rFonts w:eastAsia="仿宋_GB2312"/>
          <w:bCs/>
          <w:snapToGrid w:val="0"/>
          <w:color w:val="000000"/>
          <w:kern w:val="0"/>
          <w:sz w:val="24"/>
        </w:rPr>
        <w:t>管理与销售费用（</w:t>
      </w:r>
      <w:r w:rsidR="003A1279">
        <w:rPr>
          <w:rFonts w:eastAsia="仿宋_GB2312"/>
          <w:bCs/>
          <w:snapToGrid w:val="0"/>
          <w:color w:val="000000"/>
          <w:kern w:val="0"/>
          <w:sz w:val="24"/>
        </w:rPr>
        <w:t>F</w:t>
      </w:r>
      <w:r w:rsidR="003A1279">
        <w:rPr>
          <w:rFonts w:eastAsia="仿宋_GB2312"/>
          <w:bCs/>
          <w:snapToGrid w:val="0"/>
          <w:color w:val="000000"/>
          <w:kern w:val="0"/>
          <w:sz w:val="24"/>
        </w:rPr>
        <w:t>）</w:t>
      </w:r>
    </w:p>
    <w:p w:rsidR="008B4E8F" w:rsidRDefault="003A1279" w:rsidP="003A1279">
      <w:pPr>
        <w:shd w:val="clear" w:color="auto" w:fill="FFFFFF"/>
        <w:adjustRightInd w:val="0"/>
        <w:snapToGrid w:val="0"/>
        <w:spacing w:line="360" w:lineRule="auto"/>
        <w:ind w:firstLineChars="192" w:firstLine="461"/>
        <w:rPr>
          <w:rFonts w:eastAsia="仿宋_GB2312"/>
          <w:bCs/>
          <w:snapToGrid w:val="0"/>
          <w:color w:val="000000"/>
          <w:kern w:val="0"/>
          <w:sz w:val="24"/>
        </w:rPr>
      </w:pPr>
      <w:r>
        <w:rPr>
          <w:rFonts w:eastAsia="仿宋_GB2312"/>
          <w:bCs/>
          <w:snapToGrid w:val="0"/>
          <w:color w:val="000000"/>
          <w:kern w:val="0"/>
          <w:sz w:val="24"/>
        </w:rPr>
        <w:t>F=J</w:t>
      </w:r>
      <w:r>
        <w:rPr>
          <w:rFonts w:eastAsia="仿宋_GB2312"/>
          <w:snapToGrid w:val="0"/>
          <w:color w:val="000000"/>
          <w:kern w:val="0"/>
          <w:sz w:val="24"/>
        </w:rPr>
        <w:t>×</w:t>
      </w:r>
      <w:r>
        <w:rPr>
          <w:rFonts w:eastAsia="仿宋_GB2312"/>
          <w:snapToGrid w:val="0"/>
          <w:color w:val="000000"/>
          <w:kern w:val="0"/>
          <w:sz w:val="24"/>
        </w:rPr>
        <w:t>（</w:t>
      </w:r>
      <w:r>
        <w:rPr>
          <w:rFonts w:eastAsia="仿宋_GB2312"/>
          <w:snapToGrid w:val="0"/>
          <w:color w:val="000000"/>
          <w:kern w:val="0"/>
          <w:sz w:val="24"/>
        </w:rPr>
        <w:t>k</w:t>
      </w:r>
      <w:r>
        <w:rPr>
          <w:rFonts w:eastAsia="仿宋_GB2312"/>
          <w:snapToGrid w:val="0"/>
          <w:color w:val="000000"/>
          <w:kern w:val="0"/>
          <w:sz w:val="24"/>
          <w:vertAlign w:val="subscript"/>
        </w:rPr>
        <w:t>4</w:t>
      </w:r>
      <w:r>
        <w:rPr>
          <w:rFonts w:eastAsia="仿宋_GB2312"/>
          <w:bCs/>
          <w:snapToGrid w:val="0"/>
          <w:color w:val="000000"/>
          <w:kern w:val="0"/>
          <w:sz w:val="24"/>
        </w:rPr>
        <w:t>+</w:t>
      </w:r>
      <w:r>
        <w:rPr>
          <w:rFonts w:eastAsia="仿宋_GB2312"/>
          <w:snapToGrid w:val="0"/>
          <w:color w:val="000000"/>
          <w:kern w:val="0"/>
          <w:sz w:val="24"/>
        </w:rPr>
        <w:t xml:space="preserve"> k</w:t>
      </w:r>
      <w:r>
        <w:rPr>
          <w:rFonts w:eastAsia="仿宋_GB2312"/>
          <w:snapToGrid w:val="0"/>
          <w:color w:val="000000"/>
          <w:kern w:val="0"/>
          <w:sz w:val="24"/>
          <w:vertAlign w:val="subscript"/>
        </w:rPr>
        <w:t>5</w:t>
      </w:r>
      <w:r>
        <w:rPr>
          <w:rFonts w:eastAsia="仿宋_GB2312"/>
          <w:bCs/>
          <w:snapToGrid w:val="0"/>
          <w:color w:val="000000"/>
          <w:kern w:val="0"/>
          <w:sz w:val="24"/>
        </w:rPr>
        <w:t>）</w:t>
      </w:r>
    </w:p>
    <w:p w:rsidR="008B4E8F" w:rsidRDefault="003A1279" w:rsidP="003A1279">
      <w:pPr>
        <w:shd w:val="clear" w:color="auto" w:fill="FFFFFF"/>
        <w:adjustRightInd w:val="0"/>
        <w:snapToGrid w:val="0"/>
        <w:spacing w:line="360" w:lineRule="auto"/>
        <w:ind w:firstLineChars="192" w:firstLine="461"/>
        <w:rPr>
          <w:rFonts w:eastAsia="仿宋_GB2312"/>
          <w:bCs/>
          <w:snapToGrid w:val="0"/>
          <w:color w:val="000000"/>
          <w:kern w:val="0"/>
          <w:sz w:val="24"/>
        </w:rPr>
      </w:pPr>
      <w:r>
        <w:rPr>
          <w:rFonts w:eastAsia="仿宋_GB2312"/>
          <w:bCs/>
          <w:snapToGrid w:val="0"/>
          <w:color w:val="000000"/>
          <w:kern w:val="0"/>
          <w:sz w:val="24"/>
        </w:rPr>
        <w:t>J</w:t>
      </w:r>
      <w:r>
        <w:rPr>
          <w:rFonts w:eastAsia="仿宋_GB2312"/>
          <w:snapToGrid w:val="0"/>
          <w:color w:val="000000"/>
          <w:kern w:val="0"/>
          <w:sz w:val="24"/>
        </w:rPr>
        <w:t>—</w:t>
      </w:r>
      <w:r>
        <w:rPr>
          <w:rFonts w:eastAsia="仿宋_GB2312"/>
          <w:bCs/>
          <w:snapToGrid w:val="0"/>
          <w:color w:val="000000"/>
          <w:kern w:val="0"/>
          <w:sz w:val="24"/>
        </w:rPr>
        <w:t>建设成本（除计入土地重置成本外）；</w:t>
      </w:r>
    </w:p>
    <w:p w:rsidR="008B4E8F" w:rsidRDefault="003A1279" w:rsidP="003A1279">
      <w:pPr>
        <w:shd w:val="clear" w:color="auto" w:fill="FFFFFF"/>
        <w:adjustRightInd w:val="0"/>
        <w:snapToGrid w:val="0"/>
        <w:spacing w:line="360" w:lineRule="auto"/>
        <w:ind w:firstLineChars="192" w:firstLine="461"/>
        <w:rPr>
          <w:rFonts w:eastAsia="仿宋_GB2312"/>
          <w:snapToGrid w:val="0"/>
          <w:color w:val="000000"/>
          <w:kern w:val="0"/>
          <w:sz w:val="24"/>
        </w:rPr>
      </w:pPr>
      <w:r>
        <w:rPr>
          <w:rFonts w:eastAsia="仿宋_GB2312"/>
          <w:snapToGrid w:val="0"/>
          <w:color w:val="000000"/>
          <w:kern w:val="0"/>
          <w:sz w:val="24"/>
        </w:rPr>
        <w:t>k</w:t>
      </w:r>
      <w:r>
        <w:rPr>
          <w:rFonts w:eastAsia="仿宋_GB2312"/>
          <w:snapToGrid w:val="0"/>
          <w:color w:val="000000"/>
          <w:kern w:val="0"/>
          <w:sz w:val="24"/>
          <w:vertAlign w:val="subscript"/>
        </w:rPr>
        <w:t>4</w:t>
      </w:r>
      <w:r>
        <w:rPr>
          <w:rFonts w:eastAsia="仿宋_GB2312"/>
          <w:snapToGrid w:val="0"/>
          <w:color w:val="000000"/>
          <w:kern w:val="0"/>
          <w:sz w:val="24"/>
        </w:rPr>
        <w:t>—</w:t>
      </w:r>
      <w:r>
        <w:rPr>
          <w:rFonts w:eastAsia="仿宋_GB2312"/>
          <w:bCs/>
          <w:snapToGrid w:val="0"/>
          <w:color w:val="000000"/>
          <w:kern w:val="0"/>
          <w:sz w:val="24"/>
        </w:rPr>
        <w:t>管理费率</w:t>
      </w:r>
      <w:r>
        <w:rPr>
          <w:rFonts w:eastAsia="仿宋_GB2312"/>
          <w:snapToGrid w:val="0"/>
          <w:color w:val="000000"/>
          <w:kern w:val="0"/>
          <w:sz w:val="24"/>
        </w:rPr>
        <w:t>。取值范围</w:t>
      </w:r>
      <w:r>
        <w:rPr>
          <w:rFonts w:eastAsia="仿宋_GB2312"/>
          <w:snapToGrid w:val="0"/>
          <w:color w:val="000000"/>
          <w:kern w:val="0"/>
          <w:sz w:val="24"/>
        </w:rPr>
        <w:t>3</w:t>
      </w:r>
      <w:r w:rsidR="00B24816">
        <w:rPr>
          <w:rFonts w:eastAsia="仿宋_GB2312"/>
          <w:snapToGrid w:val="0"/>
          <w:color w:val="000000"/>
          <w:kern w:val="0"/>
          <w:szCs w:val="21"/>
        </w:rPr>
        <w:t>%</w:t>
      </w:r>
      <w:r>
        <w:rPr>
          <w:rFonts w:eastAsia="仿宋_GB2312" w:hint="eastAsia"/>
          <w:snapToGrid w:val="0"/>
          <w:color w:val="000000"/>
          <w:kern w:val="0"/>
          <w:sz w:val="24"/>
        </w:rPr>
        <w:t>～</w:t>
      </w:r>
      <w:r>
        <w:rPr>
          <w:rFonts w:eastAsia="仿宋_GB2312"/>
          <w:snapToGrid w:val="0"/>
          <w:color w:val="000000"/>
          <w:kern w:val="0"/>
          <w:sz w:val="24"/>
        </w:rPr>
        <w:t>5%</w:t>
      </w:r>
      <w:r>
        <w:rPr>
          <w:rFonts w:eastAsia="仿宋_GB2312"/>
          <w:snapToGrid w:val="0"/>
          <w:color w:val="000000"/>
          <w:kern w:val="0"/>
          <w:sz w:val="24"/>
        </w:rPr>
        <w:t>（参照《南京市商品房作价办法》）；</w:t>
      </w:r>
    </w:p>
    <w:p w:rsidR="008B4E8F" w:rsidRDefault="003A1279" w:rsidP="003A1279">
      <w:pPr>
        <w:shd w:val="clear" w:color="auto" w:fill="FFFFFF"/>
        <w:adjustRightInd w:val="0"/>
        <w:snapToGrid w:val="0"/>
        <w:spacing w:line="360" w:lineRule="auto"/>
        <w:ind w:firstLineChars="192" w:firstLine="461"/>
        <w:rPr>
          <w:rFonts w:eastAsia="仿宋_GB2312"/>
          <w:snapToGrid w:val="0"/>
          <w:color w:val="000000"/>
          <w:kern w:val="0"/>
          <w:sz w:val="24"/>
        </w:rPr>
      </w:pPr>
      <w:r>
        <w:rPr>
          <w:rFonts w:eastAsia="仿宋_GB2312"/>
          <w:snapToGrid w:val="0"/>
          <w:color w:val="000000"/>
          <w:kern w:val="0"/>
          <w:sz w:val="24"/>
        </w:rPr>
        <w:t>k</w:t>
      </w:r>
      <w:r>
        <w:rPr>
          <w:rFonts w:eastAsia="仿宋_GB2312"/>
          <w:snapToGrid w:val="0"/>
          <w:color w:val="000000"/>
          <w:kern w:val="0"/>
          <w:sz w:val="24"/>
          <w:vertAlign w:val="subscript"/>
        </w:rPr>
        <w:t>5</w:t>
      </w:r>
      <w:r>
        <w:rPr>
          <w:rFonts w:eastAsia="仿宋_GB2312"/>
          <w:snapToGrid w:val="0"/>
          <w:color w:val="000000"/>
          <w:kern w:val="0"/>
          <w:sz w:val="24"/>
        </w:rPr>
        <w:t>—</w:t>
      </w:r>
      <w:r>
        <w:rPr>
          <w:rFonts w:eastAsia="仿宋_GB2312"/>
          <w:bCs/>
          <w:snapToGrid w:val="0"/>
          <w:color w:val="000000"/>
          <w:kern w:val="0"/>
          <w:sz w:val="24"/>
        </w:rPr>
        <w:t>销售费率</w:t>
      </w:r>
      <w:r>
        <w:rPr>
          <w:rFonts w:eastAsia="仿宋_GB2312"/>
          <w:snapToGrid w:val="0"/>
          <w:color w:val="000000"/>
          <w:kern w:val="0"/>
          <w:sz w:val="24"/>
        </w:rPr>
        <w:t>。取值范围</w:t>
      </w:r>
      <w:r>
        <w:rPr>
          <w:rFonts w:eastAsia="仿宋_GB2312"/>
          <w:snapToGrid w:val="0"/>
          <w:color w:val="000000"/>
          <w:kern w:val="0"/>
          <w:sz w:val="24"/>
        </w:rPr>
        <w:t>2</w:t>
      </w:r>
      <w:r w:rsidR="00B24816">
        <w:rPr>
          <w:rFonts w:eastAsia="仿宋_GB2312"/>
          <w:snapToGrid w:val="0"/>
          <w:color w:val="000000"/>
          <w:kern w:val="0"/>
          <w:szCs w:val="21"/>
        </w:rPr>
        <w:t>%</w:t>
      </w:r>
      <w:r>
        <w:rPr>
          <w:rFonts w:eastAsia="仿宋_GB2312" w:hint="eastAsia"/>
          <w:snapToGrid w:val="0"/>
          <w:color w:val="000000"/>
          <w:kern w:val="0"/>
          <w:sz w:val="24"/>
        </w:rPr>
        <w:t>～</w:t>
      </w:r>
      <w:r>
        <w:rPr>
          <w:rFonts w:eastAsia="仿宋_GB2312"/>
          <w:snapToGrid w:val="0"/>
          <w:color w:val="000000"/>
          <w:kern w:val="0"/>
          <w:sz w:val="24"/>
        </w:rPr>
        <w:t>3%</w:t>
      </w:r>
      <w:r>
        <w:rPr>
          <w:rFonts w:eastAsia="仿宋_GB2312"/>
          <w:snapToGrid w:val="0"/>
          <w:color w:val="000000"/>
          <w:kern w:val="0"/>
          <w:sz w:val="24"/>
        </w:rPr>
        <w:t>（参照《南京市商品房作价办法》）。</w:t>
      </w:r>
    </w:p>
    <w:p w:rsidR="008B4E8F" w:rsidRDefault="009F41AA">
      <w:pPr>
        <w:shd w:val="clear" w:color="auto" w:fill="FFFFFF"/>
        <w:adjustRightInd w:val="0"/>
        <w:snapToGrid w:val="0"/>
        <w:spacing w:line="360" w:lineRule="auto"/>
        <w:ind w:firstLineChars="200" w:firstLine="480"/>
        <w:rPr>
          <w:rFonts w:eastAsia="仿宋_GB2312"/>
          <w:bCs/>
          <w:snapToGrid w:val="0"/>
          <w:color w:val="000000"/>
          <w:kern w:val="0"/>
          <w:sz w:val="24"/>
        </w:rPr>
      </w:pPr>
      <w:r>
        <w:rPr>
          <w:rFonts w:eastAsia="仿宋_GB2312"/>
          <w:bCs/>
          <w:snapToGrid w:val="0"/>
          <w:color w:val="000000"/>
          <w:kern w:val="0"/>
          <w:sz w:val="24"/>
        </w:rPr>
        <w:fldChar w:fldCharType="begin"/>
      </w:r>
      <w:r w:rsidR="003A1279">
        <w:rPr>
          <w:rFonts w:eastAsia="仿宋_GB2312"/>
          <w:bCs/>
          <w:snapToGrid w:val="0"/>
          <w:color w:val="000000"/>
          <w:kern w:val="0"/>
          <w:sz w:val="24"/>
        </w:rPr>
        <w:instrText xml:space="preserve"> = 3 \* GB2 </w:instrText>
      </w:r>
      <w:r>
        <w:rPr>
          <w:rFonts w:eastAsia="仿宋_GB2312"/>
          <w:bCs/>
          <w:snapToGrid w:val="0"/>
          <w:color w:val="000000"/>
          <w:kern w:val="0"/>
          <w:sz w:val="24"/>
        </w:rPr>
        <w:fldChar w:fldCharType="separate"/>
      </w:r>
      <w:r w:rsidR="003A1279">
        <w:rPr>
          <w:rFonts w:ascii="宋体" w:hAnsi="宋体" w:cs="宋体" w:hint="eastAsia"/>
          <w:bCs/>
          <w:snapToGrid w:val="0"/>
          <w:color w:val="000000"/>
          <w:kern w:val="0"/>
          <w:sz w:val="24"/>
        </w:rPr>
        <w:t>⑶</w:t>
      </w:r>
      <w:r>
        <w:rPr>
          <w:rFonts w:eastAsia="仿宋_GB2312"/>
          <w:bCs/>
          <w:snapToGrid w:val="0"/>
          <w:color w:val="000000"/>
          <w:kern w:val="0"/>
          <w:sz w:val="24"/>
        </w:rPr>
        <w:fldChar w:fldCharType="end"/>
      </w:r>
      <w:r w:rsidR="003A1279">
        <w:rPr>
          <w:rFonts w:eastAsia="仿宋_GB2312"/>
          <w:bCs/>
          <w:snapToGrid w:val="0"/>
          <w:color w:val="000000"/>
          <w:kern w:val="0"/>
          <w:sz w:val="24"/>
        </w:rPr>
        <w:t xml:space="preserve"> </w:t>
      </w:r>
      <w:r w:rsidR="003A1279">
        <w:rPr>
          <w:rFonts w:eastAsia="仿宋_GB2312"/>
          <w:bCs/>
          <w:snapToGrid w:val="0"/>
          <w:color w:val="000000"/>
          <w:kern w:val="0"/>
          <w:sz w:val="24"/>
        </w:rPr>
        <w:t>投资利息（</w:t>
      </w:r>
      <w:r w:rsidR="003A1279">
        <w:rPr>
          <w:rFonts w:eastAsia="仿宋_GB2312"/>
          <w:bCs/>
          <w:snapToGrid w:val="0"/>
          <w:color w:val="000000"/>
          <w:kern w:val="0"/>
          <w:sz w:val="24"/>
        </w:rPr>
        <w:t>L</w:t>
      </w:r>
      <w:r w:rsidR="003A1279">
        <w:rPr>
          <w:rFonts w:eastAsia="仿宋_GB2312"/>
          <w:bCs/>
          <w:snapToGrid w:val="0"/>
          <w:color w:val="000000"/>
          <w:kern w:val="0"/>
          <w:sz w:val="24"/>
        </w:rPr>
        <w:t>）</w:t>
      </w:r>
    </w:p>
    <w:p w:rsidR="008B4E8F" w:rsidRDefault="003A1279">
      <w:pPr>
        <w:shd w:val="clear" w:color="auto" w:fill="FFFFFF"/>
        <w:adjustRightInd w:val="0"/>
        <w:snapToGrid w:val="0"/>
        <w:spacing w:line="360" w:lineRule="auto"/>
        <w:ind w:firstLineChars="200" w:firstLine="480"/>
        <w:rPr>
          <w:rFonts w:eastAsia="仿宋_GB2312"/>
          <w:bCs/>
          <w:snapToGrid w:val="0"/>
          <w:color w:val="000000"/>
          <w:kern w:val="0"/>
          <w:sz w:val="24"/>
        </w:rPr>
      </w:pPr>
      <w:r>
        <w:rPr>
          <w:rFonts w:eastAsia="仿宋_GB2312"/>
          <w:bCs/>
          <w:snapToGrid w:val="0"/>
          <w:color w:val="000000"/>
          <w:kern w:val="0"/>
          <w:sz w:val="24"/>
        </w:rPr>
        <w:t>应计息项目：建设成本、管理费用与销售费用。</w:t>
      </w:r>
    </w:p>
    <w:p w:rsidR="008B4E8F" w:rsidRDefault="003A1279">
      <w:pPr>
        <w:shd w:val="clear" w:color="auto" w:fill="FFFFFF"/>
        <w:adjustRightInd w:val="0"/>
        <w:snapToGrid w:val="0"/>
        <w:spacing w:line="360" w:lineRule="auto"/>
        <w:ind w:firstLineChars="200" w:firstLine="480"/>
        <w:rPr>
          <w:rFonts w:eastAsia="仿宋_GB2312"/>
          <w:bCs/>
          <w:snapToGrid w:val="0"/>
          <w:color w:val="000000"/>
          <w:kern w:val="0"/>
          <w:sz w:val="24"/>
        </w:rPr>
      </w:pPr>
      <w:r>
        <w:rPr>
          <w:rFonts w:eastAsia="仿宋_GB2312"/>
          <w:bCs/>
          <w:snapToGrid w:val="0"/>
          <w:color w:val="000000"/>
          <w:kern w:val="0"/>
          <w:sz w:val="24"/>
        </w:rPr>
        <w:t>L=</w:t>
      </w:r>
      <w:r>
        <w:rPr>
          <w:rFonts w:eastAsia="仿宋_GB2312"/>
          <w:snapToGrid w:val="0"/>
          <w:color w:val="000000"/>
          <w:kern w:val="0"/>
          <w:sz w:val="24"/>
        </w:rPr>
        <w:t>（</w:t>
      </w:r>
      <w:r>
        <w:rPr>
          <w:rFonts w:eastAsia="仿宋_GB2312"/>
          <w:bCs/>
          <w:snapToGrid w:val="0"/>
          <w:color w:val="000000"/>
          <w:kern w:val="0"/>
          <w:sz w:val="24"/>
        </w:rPr>
        <w:t>J +F</w:t>
      </w:r>
      <w:r>
        <w:rPr>
          <w:rFonts w:eastAsia="仿宋_GB2312"/>
          <w:bCs/>
          <w:snapToGrid w:val="0"/>
          <w:color w:val="000000"/>
          <w:kern w:val="0"/>
          <w:sz w:val="24"/>
        </w:rPr>
        <w:t>）</w:t>
      </w:r>
      <w:r>
        <w:rPr>
          <w:rFonts w:eastAsia="仿宋_GB2312"/>
          <w:snapToGrid w:val="0"/>
          <w:color w:val="000000"/>
          <w:kern w:val="0"/>
          <w:sz w:val="24"/>
        </w:rPr>
        <w:t>×i×n×1/2</w:t>
      </w:r>
    </w:p>
    <w:p w:rsidR="008B4E8F" w:rsidRDefault="003A1279" w:rsidP="003A1279">
      <w:pPr>
        <w:shd w:val="clear" w:color="auto" w:fill="FFFFFF"/>
        <w:adjustRightInd w:val="0"/>
        <w:snapToGrid w:val="0"/>
        <w:spacing w:line="360" w:lineRule="auto"/>
        <w:ind w:firstLineChars="192" w:firstLine="461"/>
        <w:rPr>
          <w:rFonts w:eastAsia="仿宋_GB2312"/>
          <w:bCs/>
          <w:snapToGrid w:val="0"/>
          <w:color w:val="000000"/>
          <w:kern w:val="0"/>
          <w:sz w:val="24"/>
        </w:rPr>
      </w:pPr>
      <w:r>
        <w:rPr>
          <w:rFonts w:eastAsia="仿宋_GB2312"/>
          <w:bCs/>
          <w:snapToGrid w:val="0"/>
          <w:color w:val="000000"/>
          <w:kern w:val="0"/>
          <w:sz w:val="24"/>
        </w:rPr>
        <w:t>J</w:t>
      </w:r>
      <w:r>
        <w:rPr>
          <w:rFonts w:eastAsia="仿宋_GB2312"/>
          <w:snapToGrid w:val="0"/>
          <w:color w:val="000000"/>
          <w:kern w:val="0"/>
          <w:sz w:val="24"/>
        </w:rPr>
        <w:t>—</w:t>
      </w:r>
      <w:r>
        <w:rPr>
          <w:rFonts w:eastAsia="仿宋_GB2312"/>
          <w:bCs/>
          <w:snapToGrid w:val="0"/>
          <w:color w:val="000000"/>
          <w:kern w:val="0"/>
          <w:sz w:val="24"/>
        </w:rPr>
        <w:t>建设成本（除计入土地重置成本外）；</w:t>
      </w:r>
    </w:p>
    <w:p w:rsidR="008B4E8F" w:rsidRDefault="003A1279">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bCs/>
          <w:snapToGrid w:val="0"/>
          <w:color w:val="000000"/>
          <w:kern w:val="0"/>
          <w:sz w:val="24"/>
        </w:rPr>
        <w:t>F</w:t>
      </w:r>
      <w:r>
        <w:rPr>
          <w:rFonts w:eastAsia="仿宋_GB2312"/>
          <w:snapToGrid w:val="0"/>
          <w:color w:val="000000"/>
          <w:kern w:val="0"/>
          <w:sz w:val="24"/>
        </w:rPr>
        <w:t>—</w:t>
      </w:r>
      <w:r>
        <w:rPr>
          <w:rFonts w:eastAsia="仿宋_GB2312"/>
          <w:bCs/>
          <w:snapToGrid w:val="0"/>
          <w:color w:val="000000"/>
          <w:kern w:val="0"/>
          <w:sz w:val="24"/>
        </w:rPr>
        <w:t>管理与销售费用；</w:t>
      </w:r>
    </w:p>
    <w:p w:rsidR="008B4E8F" w:rsidRDefault="003A1279">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t>i—</w:t>
      </w:r>
      <w:r>
        <w:rPr>
          <w:rFonts w:eastAsia="仿宋_GB2312"/>
          <w:snapToGrid w:val="0"/>
          <w:color w:val="000000"/>
          <w:kern w:val="0"/>
          <w:sz w:val="24"/>
        </w:rPr>
        <w:t>利率；</w:t>
      </w:r>
    </w:p>
    <w:p w:rsidR="008B4E8F" w:rsidRDefault="003A1279">
      <w:pPr>
        <w:shd w:val="clear" w:color="auto" w:fill="FFFFFF"/>
        <w:adjustRightInd w:val="0"/>
        <w:snapToGrid w:val="0"/>
        <w:spacing w:line="360" w:lineRule="auto"/>
        <w:ind w:firstLineChars="200" w:firstLine="480"/>
        <w:rPr>
          <w:rFonts w:eastAsia="仿宋_GB2312"/>
          <w:bCs/>
          <w:snapToGrid w:val="0"/>
          <w:color w:val="000000"/>
          <w:kern w:val="0"/>
          <w:sz w:val="24"/>
        </w:rPr>
      </w:pPr>
      <w:r>
        <w:rPr>
          <w:rFonts w:eastAsia="仿宋_GB2312"/>
          <w:snapToGrid w:val="0"/>
          <w:color w:val="000000"/>
          <w:kern w:val="0"/>
          <w:sz w:val="24"/>
        </w:rPr>
        <w:t>n—</w:t>
      </w:r>
      <w:r>
        <w:rPr>
          <w:rFonts w:eastAsia="仿宋_GB2312"/>
          <w:bCs/>
          <w:snapToGrid w:val="0"/>
          <w:color w:val="000000"/>
          <w:kern w:val="0"/>
          <w:sz w:val="24"/>
        </w:rPr>
        <w:t>计息时间。</w:t>
      </w:r>
      <w:r>
        <w:rPr>
          <w:rFonts w:eastAsia="仿宋_GB2312"/>
          <w:snapToGrid w:val="0"/>
          <w:color w:val="000000"/>
          <w:kern w:val="0"/>
          <w:sz w:val="24"/>
        </w:rPr>
        <w:t>取值范围</w:t>
      </w:r>
      <w:r>
        <w:rPr>
          <w:rFonts w:eastAsia="仿宋_GB2312"/>
          <w:bCs/>
          <w:snapToGrid w:val="0"/>
          <w:color w:val="000000"/>
          <w:kern w:val="0"/>
          <w:sz w:val="24"/>
        </w:rPr>
        <w:t>1.5</w:t>
      </w:r>
      <w:r>
        <w:rPr>
          <w:rFonts w:eastAsia="仿宋_GB2312" w:hint="eastAsia"/>
          <w:snapToGrid w:val="0"/>
          <w:color w:val="000000"/>
          <w:kern w:val="0"/>
          <w:sz w:val="24"/>
        </w:rPr>
        <w:t>～</w:t>
      </w:r>
      <w:r>
        <w:rPr>
          <w:rFonts w:eastAsia="仿宋_GB2312"/>
          <w:snapToGrid w:val="0"/>
          <w:color w:val="000000"/>
          <w:kern w:val="0"/>
          <w:sz w:val="24"/>
        </w:rPr>
        <w:t>3</w:t>
      </w:r>
      <w:r>
        <w:rPr>
          <w:rFonts w:eastAsia="仿宋_GB2312"/>
          <w:snapToGrid w:val="0"/>
          <w:color w:val="000000"/>
          <w:kern w:val="0"/>
          <w:sz w:val="24"/>
        </w:rPr>
        <w:t>年（参照《南京市商品房作价办法》）。</w:t>
      </w:r>
    </w:p>
    <w:p w:rsidR="008B4E8F" w:rsidRDefault="009F41AA">
      <w:pPr>
        <w:shd w:val="clear" w:color="auto" w:fill="FFFFFF"/>
        <w:adjustRightInd w:val="0"/>
        <w:snapToGrid w:val="0"/>
        <w:spacing w:line="360" w:lineRule="auto"/>
        <w:ind w:firstLineChars="200" w:firstLine="480"/>
        <w:rPr>
          <w:rFonts w:eastAsia="仿宋_GB2312"/>
          <w:bCs/>
          <w:snapToGrid w:val="0"/>
          <w:color w:val="000000"/>
          <w:kern w:val="0"/>
          <w:sz w:val="24"/>
        </w:rPr>
      </w:pPr>
      <w:r>
        <w:rPr>
          <w:rFonts w:eastAsia="仿宋_GB2312"/>
          <w:bCs/>
          <w:snapToGrid w:val="0"/>
          <w:color w:val="000000"/>
          <w:kern w:val="0"/>
          <w:sz w:val="24"/>
        </w:rPr>
        <w:fldChar w:fldCharType="begin"/>
      </w:r>
      <w:r w:rsidR="003A1279">
        <w:rPr>
          <w:rFonts w:eastAsia="仿宋_GB2312"/>
          <w:bCs/>
          <w:snapToGrid w:val="0"/>
          <w:color w:val="000000"/>
          <w:kern w:val="0"/>
          <w:sz w:val="24"/>
        </w:rPr>
        <w:instrText xml:space="preserve"> = 4 \* GB2 </w:instrText>
      </w:r>
      <w:r>
        <w:rPr>
          <w:rFonts w:eastAsia="仿宋_GB2312"/>
          <w:bCs/>
          <w:snapToGrid w:val="0"/>
          <w:color w:val="000000"/>
          <w:kern w:val="0"/>
          <w:sz w:val="24"/>
        </w:rPr>
        <w:fldChar w:fldCharType="separate"/>
      </w:r>
      <w:r w:rsidR="003A1279">
        <w:rPr>
          <w:rFonts w:ascii="宋体" w:hAnsi="宋体" w:cs="宋体" w:hint="eastAsia"/>
          <w:bCs/>
          <w:snapToGrid w:val="0"/>
          <w:color w:val="000000"/>
          <w:kern w:val="0"/>
          <w:sz w:val="24"/>
        </w:rPr>
        <w:t>⑷</w:t>
      </w:r>
      <w:r>
        <w:rPr>
          <w:rFonts w:eastAsia="仿宋_GB2312"/>
          <w:bCs/>
          <w:snapToGrid w:val="0"/>
          <w:color w:val="000000"/>
          <w:kern w:val="0"/>
          <w:sz w:val="24"/>
        </w:rPr>
        <w:fldChar w:fldCharType="end"/>
      </w:r>
      <w:r w:rsidR="003A1279">
        <w:rPr>
          <w:rFonts w:eastAsia="仿宋_GB2312"/>
          <w:bCs/>
          <w:snapToGrid w:val="0"/>
          <w:color w:val="000000"/>
          <w:kern w:val="0"/>
          <w:sz w:val="24"/>
        </w:rPr>
        <w:t xml:space="preserve"> </w:t>
      </w:r>
      <w:r w:rsidR="003A1279">
        <w:rPr>
          <w:rFonts w:eastAsia="仿宋_GB2312"/>
          <w:bCs/>
          <w:snapToGrid w:val="0"/>
          <w:color w:val="000000"/>
          <w:kern w:val="0"/>
          <w:sz w:val="24"/>
        </w:rPr>
        <w:t>开发利润（</w:t>
      </w:r>
      <w:r w:rsidR="003A1279">
        <w:rPr>
          <w:rFonts w:eastAsia="仿宋_GB2312"/>
          <w:bCs/>
          <w:snapToGrid w:val="0"/>
          <w:color w:val="000000"/>
          <w:kern w:val="0"/>
          <w:sz w:val="24"/>
        </w:rPr>
        <w:t>R</w:t>
      </w:r>
      <w:r w:rsidR="003A1279">
        <w:rPr>
          <w:rFonts w:eastAsia="仿宋_GB2312"/>
          <w:bCs/>
          <w:snapToGrid w:val="0"/>
          <w:color w:val="000000"/>
          <w:kern w:val="0"/>
          <w:sz w:val="24"/>
        </w:rPr>
        <w:t>）</w:t>
      </w:r>
    </w:p>
    <w:p w:rsidR="008B4E8F" w:rsidRDefault="003A1279">
      <w:pPr>
        <w:shd w:val="clear" w:color="auto" w:fill="FFFFFF"/>
        <w:adjustRightInd w:val="0"/>
        <w:snapToGrid w:val="0"/>
        <w:spacing w:line="360" w:lineRule="auto"/>
        <w:ind w:firstLineChars="225" w:firstLine="540"/>
        <w:rPr>
          <w:rFonts w:eastAsia="仿宋_GB2312"/>
          <w:bCs/>
          <w:snapToGrid w:val="0"/>
          <w:color w:val="000000"/>
          <w:kern w:val="0"/>
          <w:sz w:val="24"/>
        </w:rPr>
      </w:pPr>
      <w:r>
        <w:rPr>
          <w:rFonts w:eastAsia="仿宋_GB2312"/>
          <w:bCs/>
          <w:snapToGrid w:val="0"/>
          <w:color w:val="000000"/>
          <w:kern w:val="0"/>
          <w:sz w:val="24"/>
        </w:rPr>
        <w:t>开发利润通常按照一定基数乘以相应利润率估算。按计算基数不同利润率可以有直接成本利润率、投资利润率、成本利润率、销售利润率等多种表现形式。本技术导则</w:t>
      </w:r>
      <w:r>
        <w:rPr>
          <w:rFonts w:eastAsia="仿宋_GB2312"/>
          <w:snapToGrid w:val="0"/>
          <w:color w:val="000000"/>
          <w:kern w:val="0"/>
          <w:sz w:val="24"/>
        </w:rPr>
        <w:t>参照《南京市商品房作价办法》规定计算</w:t>
      </w:r>
      <w:r>
        <w:rPr>
          <w:rFonts w:eastAsia="仿宋_GB2312"/>
          <w:bCs/>
          <w:snapToGrid w:val="0"/>
          <w:color w:val="000000"/>
          <w:kern w:val="0"/>
          <w:sz w:val="24"/>
        </w:rPr>
        <w:t>开发利润。</w:t>
      </w:r>
    </w:p>
    <w:p w:rsidR="008B4E8F" w:rsidRDefault="003A1279">
      <w:pPr>
        <w:shd w:val="clear" w:color="auto" w:fill="FFFFFF"/>
        <w:adjustRightInd w:val="0"/>
        <w:snapToGrid w:val="0"/>
        <w:spacing w:line="360" w:lineRule="auto"/>
        <w:ind w:firstLineChars="225" w:firstLine="540"/>
        <w:rPr>
          <w:rFonts w:eastAsia="仿宋_GB2312"/>
          <w:bCs/>
          <w:snapToGrid w:val="0"/>
          <w:color w:val="000000"/>
          <w:kern w:val="0"/>
          <w:sz w:val="24"/>
        </w:rPr>
      </w:pPr>
      <w:r>
        <w:rPr>
          <w:rFonts w:eastAsia="仿宋_GB2312"/>
          <w:bCs/>
          <w:snapToGrid w:val="0"/>
          <w:color w:val="000000"/>
          <w:kern w:val="0"/>
          <w:sz w:val="24"/>
        </w:rPr>
        <w:t>R= J</w:t>
      </w:r>
      <w:r>
        <w:rPr>
          <w:rFonts w:eastAsia="仿宋_GB2312"/>
          <w:snapToGrid w:val="0"/>
          <w:color w:val="000000"/>
          <w:kern w:val="0"/>
          <w:sz w:val="24"/>
        </w:rPr>
        <w:t>×k</w:t>
      </w:r>
      <w:r>
        <w:rPr>
          <w:rFonts w:eastAsia="仿宋_GB2312"/>
          <w:snapToGrid w:val="0"/>
          <w:color w:val="000000"/>
          <w:kern w:val="0"/>
          <w:sz w:val="24"/>
          <w:vertAlign w:val="subscript"/>
        </w:rPr>
        <w:t>6</w:t>
      </w:r>
    </w:p>
    <w:p w:rsidR="008B4E8F" w:rsidRDefault="003A1279" w:rsidP="003A1279">
      <w:pPr>
        <w:shd w:val="clear" w:color="auto" w:fill="FFFFFF"/>
        <w:adjustRightInd w:val="0"/>
        <w:snapToGrid w:val="0"/>
        <w:spacing w:line="360" w:lineRule="auto"/>
        <w:ind w:firstLineChars="192" w:firstLine="461"/>
        <w:rPr>
          <w:rFonts w:eastAsia="仿宋_GB2312"/>
          <w:bCs/>
          <w:snapToGrid w:val="0"/>
          <w:color w:val="000000"/>
          <w:kern w:val="0"/>
          <w:sz w:val="24"/>
        </w:rPr>
      </w:pPr>
      <w:r>
        <w:rPr>
          <w:rFonts w:eastAsia="仿宋_GB2312"/>
          <w:bCs/>
          <w:snapToGrid w:val="0"/>
          <w:color w:val="000000"/>
          <w:kern w:val="0"/>
          <w:sz w:val="24"/>
        </w:rPr>
        <w:t>J</w:t>
      </w:r>
      <w:r>
        <w:rPr>
          <w:rFonts w:eastAsia="仿宋_GB2312"/>
          <w:snapToGrid w:val="0"/>
          <w:color w:val="000000"/>
          <w:kern w:val="0"/>
          <w:sz w:val="24"/>
        </w:rPr>
        <w:t>—</w:t>
      </w:r>
      <w:r>
        <w:rPr>
          <w:rFonts w:eastAsia="仿宋_GB2312"/>
          <w:bCs/>
          <w:snapToGrid w:val="0"/>
          <w:color w:val="000000"/>
          <w:kern w:val="0"/>
          <w:sz w:val="24"/>
        </w:rPr>
        <w:t>建设成本（除计入土地重置成本外）；</w:t>
      </w:r>
    </w:p>
    <w:p w:rsidR="008B4E8F" w:rsidRDefault="003A1279">
      <w:pPr>
        <w:shd w:val="clear" w:color="auto" w:fill="FFFFFF"/>
        <w:adjustRightInd w:val="0"/>
        <w:snapToGrid w:val="0"/>
        <w:spacing w:line="360" w:lineRule="auto"/>
        <w:ind w:firstLineChars="200" w:firstLine="480"/>
        <w:rPr>
          <w:rFonts w:eastAsia="仿宋_GB2312"/>
          <w:bCs/>
          <w:snapToGrid w:val="0"/>
          <w:color w:val="000000"/>
          <w:kern w:val="0"/>
          <w:sz w:val="24"/>
        </w:rPr>
      </w:pPr>
      <w:r>
        <w:rPr>
          <w:rFonts w:eastAsia="仿宋_GB2312"/>
          <w:snapToGrid w:val="0"/>
          <w:color w:val="000000"/>
          <w:kern w:val="0"/>
          <w:sz w:val="24"/>
        </w:rPr>
        <w:t>k</w:t>
      </w:r>
      <w:r>
        <w:rPr>
          <w:rFonts w:eastAsia="仿宋_GB2312"/>
          <w:snapToGrid w:val="0"/>
          <w:color w:val="000000"/>
          <w:kern w:val="0"/>
          <w:sz w:val="24"/>
          <w:vertAlign w:val="subscript"/>
        </w:rPr>
        <w:t>6</w:t>
      </w:r>
      <w:r>
        <w:rPr>
          <w:rFonts w:eastAsia="仿宋_GB2312"/>
          <w:snapToGrid w:val="0"/>
          <w:color w:val="000000"/>
          <w:kern w:val="0"/>
          <w:sz w:val="24"/>
        </w:rPr>
        <w:t>—</w:t>
      </w:r>
      <w:r>
        <w:rPr>
          <w:rFonts w:eastAsia="仿宋_GB2312"/>
          <w:snapToGrid w:val="0"/>
          <w:color w:val="000000"/>
          <w:kern w:val="0"/>
          <w:sz w:val="24"/>
        </w:rPr>
        <w:t>直接</w:t>
      </w:r>
      <w:r>
        <w:rPr>
          <w:rFonts w:eastAsia="仿宋_GB2312"/>
          <w:bCs/>
          <w:snapToGrid w:val="0"/>
          <w:color w:val="000000"/>
          <w:kern w:val="0"/>
          <w:sz w:val="24"/>
        </w:rPr>
        <w:t>成本利润率</w:t>
      </w:r>
      <w:r>
        <w:rPr>
          <w:rFonts w:eastAsia="仿宋_GB2312"/>
          <w:snapToGrid w:val="0"/>
          <w:color w:val="000000"/>
          <w:kern w:val="0"/>
          <w:sz w:val="24"/>
        </w:rPr>
        <w:t>。取值范围</w:t>
      </w:r>
      <w:r>
        <w:rPr>
          <w:rFonts w:eastAsia="仿宋_GB2312"/>
          <w:snapToGrid w:val="0"/>
          <w:color w:val="000000"/>
          <w:kern w:val="0"/>
          <w:sz w:val="24"/>
        </w:rPr>
        <w:t>10</w:t>
      </w:r>
      <w:r w:rsidR="00B24816">
        <w:rPr>
          <w:rFonts w:eastAsia="仿宋_GB2312"/>
          <w:snapToGrid w:val="0"/>
          <w:color w:val="000000"/>
          <w:kern w:val="0"/>
          <w:szCs w:val="21"/>
        </w:rPr>
        <w:t>%</w:t>
      </w:r>
      <w:r>
        <w:rPr>
          <w:rFonts w:eastAsia="仿宋_GB2312" w:hint="eastAsia"/>
          <w:snapToGrid w:val="0"/>
          <w:color w:val="000000"/>
          <w:kern w:val="0"/>
          <w:sz w:val="24"/>
        </w:rPr>
        <w:t>～</w:t>
      </w:r>
      <w:r>
        <w:rPr>
          <w:rFonts w:eastAsia="仿宋_GB2312"/>
          <w:snapToGrid w:val="0"/>
          <w:color w:val="000000"/>
          <w:kern w:val="0"/>
          <w:sz w:val="24"/>
        </w:rPr>
        <w:t>25%</w:t>
      </w:r>
      <w:r>
        <w:rPr>
          <w:rFonts w:eastAsia="仿宋_GB2312"/>
          <w:snapToGrid w:val="0"/>
          <w:color w:val="000000"/>
          <w:kern w:val="0"/>
          <w:sz w:val="24"/>
        </w:rPr>
        <w:t>。</w:t>
      </w:r>
    </w:p>
    <w:p w:rsidR="008B4E8F" w:rsidRDefault="009F41AA">
      <w:pPr>
        <w:shd w:val="clear" w:color="auto" w:fill="FFFFFF"/>
        <w:adjustRightInd w:val="0"/>
        <w:snapToGrid w:val="0"/>
        <w:spacing w:line="360" w:lineRule="auto"/>
        <w:ind w:firstLineChars="225" w:firstLine="540"/>
        <w:rPr>
          <w:rFonts w:eastAsia="仿宋_GB2312"/>
          <w:bCs/>
          <w:snapToGrid w:val="0"/>
          <w:color w:val="000000"/>
          <w:kern w:val="0"/>
          <w:sz w:val="24"/>
        </w:rPr>
      </w:pPr>
      <w:r>
        <w:rPr>
          <w:rFonts w:eastAsia="仿宋_GB2312"/>
          <w:bCs/>
          <w:snapToGrid w:val="0"/>
          <w:color w:val="000000"/>
          <w:kern w:val="0"/>
          <w:sz w:val="24"/>
        </w:rPr>
        <w:fldChar w:fldCharType="begin"/>
      </w:r>
      <w:r w:rsidR="003A1279">
        <w:rPr>
          <w:rFonts w:eastAsia="仿宋_GB2312"/>
          <w:bCs/>
          <w:snapToGrid w:val="0"/>
          <w:color w:val="000000"/>
          <w:kern w:val="0"/>
          <w:sz w:val="24"/>
        </w:rPr>
        <w:instrText xml:space="preserve"> = 5 \* GB2 </w:instrText>
      </w:r>
      <w:r>
        <w:rPr>
          <w:rFonts w:eastAsia="仿宋_GB2312"/>
          <w:bCs/>
          <w:snapToGrid w:val="0"/>
          <w:color w:val="000000"/>
          <w:kern w:val="0"/>
          <w:sz w:val="24"/>
        </w:rPr>
        <w:fldChar w:fldCharType="separate"/>
      </w:r>
      <w:r w:rsidR="003A1279">
        <w:rPr>
          <w:rFonts w:ascii="宋体" w:hAnsi="宋体" w:cs="宋体" w:hint="eastAsia"/>
          <w:bCs/>
          <w:snapToGrid w:val="0"/>
          <w:color w:val="000000"/>
          <w:kern w:val="0"/>
          <w:sz w:val="24"/>
        </w:rPr>
        <w:t>⑸</w:t>
      </w:r>
      <w:r>
        <w:rPr>
          <w:rFonts w:eastAsia="仿宋_GB2312"/>
          <w:bCs/>
          <w:snapToGrid w:val="0"/>
          <w:color w:val="000000"/>
          <w:kern w:val="0"/>
          <w:sz w:val="24"/>
        </w:rPr>
        <w:fldChar w:fldCharType="end"/>
      </w:r>
      <w:r w:rsidR="003A1279">
        <w:rPr>
          <w:rFonts w:eastAsia="仿宋_GB2312"/>
          <w:bCs/>
          <w:snapToGrid w:val="0"/>
          <w:color w:val="000000"/>
          <w:kern w:val="0"/>
          <w:sz w:val="24"/>
        </w:rPr>
        <w:t xml:space="preserve"> </w:t>
      </w:r>
      <w:r w:rsidR="003A1279">
        <w:rPr>
          <w:rFonts w:eastAsia="仿宋_GB2312"/>
          <w:bCs/>
          <w:snapToGrid w:val="0"/>
          <w:color w:val="000000"/>
          <w:kern w:val="0"/>
          <w:sz w:val="24"/>
        </w:rPr>
        <w:t>销售税费（</w:t>
      </w:r>
      <w:r w:rsidR="003A1279">
        <w:rPr>
          <w:rFonts w:eastAsia="仿宋_GB2312"/>
          <w:bCs/>
          <w:snapToGrid w:val="0"/>
          <w:color w:val="000000"/>
          <w:kern w:val="0"/>
          <w:sz w:val="24"/>
        </w:rPr>
        <w:t>S</w:t>
      </w:r>
      <w:r w:rsidR="003A1279">
        <w:rPr>
          <w:rFonts w:eastAsia="仿宋_GB2312"/>
          <w:bCs/>
          <w:snapToGrid w:val="0"/>
          <w:color w:val="000000"/>
          <w:kern w:val="0"/>
          <w:sz w:val="24"/>
        </w:rPr>
        <w:t>）</w:t>
      </w:r>
    </w:p>
    <w:p w:rsidR="008B4E8F" w:rsidRDefault="003A1279" w:rsidP="003A1279">
      <w:pPr>
        <w:shd w:val="clear" w:color="auto" w:fill="FFFFFF"/>
        <w:adjustRightInd w:val="0"/>
        <w:snapToGrid w:val="0"/>
        <w:spacing w:line="360" w:lineRule="auto"/>
        <w:ind w:firstLineChars="192" w:firstLine="461"/>
        <w:rPr>
          <w:rFonts w:eastAsia="仿宋_GB2312"/>
          <w:snapToGrid w:val="0"/>
          <w:color w:val="000000"/>
          <w:kern w:val="0"/>
          <w:sz w:val="24"/>
        </w:rPr>
      </w:pPr>
      <w:r>
        <w:rPr>
          <w:rFonts w:eastAsia="仿宋"/>
          <w:color w:val="000000"/>
          <w:sz w:val="24"/>
        </w:rPr>
        <w:t>执行现行税收政策相关</w:t>
      </w:r>
      <w:r>
        <w:rPr>
          <w:rFonts w:eastAsia="仿宋_GB2312"/>
          <w:snapToGrid w:val="0"/>
          <w:color w:val="000000"/>
          <w:kern w:val="0"/>
          <w:sz w:val="24"/>
        </w:rPr>
        <w:t>规定。</w:t>
      </w:r>
    </w:p>
    <w:p w:rsidR="008B4E8F" w:rsidRDefault="009F41AA">
      <w:pPr>
        <w:shd w:val="clear" w:color="auto" w:fill="FFFFFF"/>
        <w:adjustRightInd w:val="0"/>
        <w:snapToGrid w:val="0"/>
        <w:spacing w:line="360" w:lineRule="auto"/>
        <w:ind w:firstLineChars="224" w:firstLine="540"/>
        <w:rPr>
          <w:rFonts w:eastAsia="仿宋_GB2312"/>
          <w:b/>
          <w:bCs/>
          <w:snapToGrid w:val="0"/>
          <w:color w:val="000000"/>
          <w:kern w:val="0"/>
          <w:sz w:val="24"/>
        </w:rPr>
      </w:pPr>
      <w:r>
        <w:rPr>
          <w:rFonts w:eastAsia="仿宋_GB2312"/>
          <w:b/>
          <w:snapToGrid w:val="0"/>
          <w:color w:val="000000"/>
          <w:kern w:val="0"/>
          <w:sz w:val="24"/>
        </w:rPr>
        <w:fldChar w:fldCharType="begin"/>
      </w:r>
      <w:r w:rsidR="003A1279">
        <w:rPr>
          <w:rFonts w:eastAsia="仿宋_GB2312"/>
          <w:b/>
          <w:snapToGrid w:val="0"/>
          <w:color w:val="000000"/>
          <w:kern w:val="0"/>
          <w:sz w:val="24"/>
        </w:rPr>
        <w:instrText xml:space="preserve"> = 2 \* GB4 </w:instrText>
      </w:r>
      <w:r>
        <w:rPr>
          <w:rFonts w:eastAsia="仿宋_GB2312"/>
          <w:b/>
          <w:snapToGrid w:val="0"/>
          <w:color w:val="000000"/>
          <w:kern w:val="0"/>
          <w:sz w:val="24"/>
        </w:rPr>
        <w:fldChar w:fldCharType="separate"/>
      </w:r>
      <w:r w:rsidR="003A1279">
        <w:rPr>
          <w:rFonts w:eastAsia="仿宋_GB2312"/>
          <w:b/>
          <w:snapToGrid w:val="0"/>
          <w:color w:val="000000"/>
          <w:kern w:val="0"/>
          <w:sz w:val="24"/>
        </w:rPr>
        <w:t>㈡</w:t>
      </w:r>
      <w:r>
        <w:rPr>
          <w:rFonts w:eastAsia="仿宋_GB2312"/>
          <w:b/>
          <w:snapToGrid w:val="0"/>
          <w:color w:val="000000"/>
          <w:kern w:val="0"/>
          <w:sz w:val="24"/>
        </w:rPr>
        <w:fldChar w:fldCharType="end"/>
      </w:r>
      <w:r w:rsidR="003A1279">
        <w:rPr>
          <w:rFonts w:eastAsia="仿宋_GB2312" w:hint="eastAsia"/>
          <w:b/>
          <w:bCs/>
          <w:snapToGrid w:val="0"/>
          <w:color w:val="000000"/>
          <w:kern w:val="0"/>
          <w:sz w:val="24"/>
        </w:rPr>
        <w:t>各类</w:t>
      </w:r>
      <w:r w:rsidR="003A1279">
        <w:rPr>
          <w:rFonts w:eastAsia="仿宋_GB2312"/>
          <w:b/>
          <w:bCs/>
          <w:snapToGrid w:val="0"/>
          <w:color w:val="000000"/>
          <w:kern w:val="0"/>
          <w:sz w:val="24"/>
        </w:rPr>
        <w:t>房屋建筑安装工程费用</w:t>
      </w:r>
      <w:r w:rsidR="003A1279">
        <w:rPr>
          <w:rFonts w:eastAsia="仿宋_GB2312" w:hint="eastAsia"/>
          <w:b/>
          <w:bCs/>
          <w:snapToGrid w:val="0"/>
          <w:color w:val="000000"/>
          <w:kern w:val="0"/>
          <w:sz w:val="24"/>
        </w:rPr>
        <w:t>估算指标</w:t>
      </w:r>
      <w:r w:rsidR="003A1279">
        <w:rPr>
          <w:rFonts w:eastAsia="仿宋_GB2312"/>
          <w:b/>
          <w:bCs/>
          <w:snapToGrid w:val="0"/>
          <w:color w:val="000000"/>
          <w:kern w:val="0"/>
          <w:sz w:val="24"/>
        </w:rPr>
        <w:t>及其说明</w:t>
      </w:r>
    </w:p>
    <w:p w:rsidR="008B4E8F" w:rsidRDefault="003A1279">
      <w:pPr>
        <w:adjustRightInd w:val="0"/>
        <w:snapToGrid w:val="0"/>
        <w:spacing w:line="360" w:lineRule="auto"/>
        <w:ind w:firstLineChars="200" w:firstLine="480"/>
        <w:rPr>
          <w:snapToGrid w:val="0"/>
          <w:color w:val="000000"/>
          <w:kern w:val="0"/>
          <w:sz w:val="24"/>
        </w:rPr>
      </w:pPr>
      <w:r>
        <w:rPr>
          <w:rFonts w:eastAsia="仿宋_GB2312"/>
          <w:bCs/>
          <w:snapToGrid w:val="0"/>
          <w:color w:val="000000"/>
          <w:kern w:val="0"/>
          <w:sz w:val="24"/>
        </w:rPr>
        <w:t>本附件中房屋建筑安装工程费用</w:t>
      </w:r>
      <w:r>
        <w:rPr>
          <w:rFonts w:eastAsia="仿宋_GB2312" w:hint="eastAsia"/>
          <w:bCs/>
          <w:snapToGrid w:val="0"/>
          <w:color w:val="000000"/>
          <w:kern w:val="0"/>
          <w:sz w:val="24"/>
        </w:rPr>
        <w:t>估算指标</w:t>
      </w:r>
      <w:r>
        <w:rPr>
          <w:rFonts w:eastAsia="仿宋_GB2312"/>
          <w:bCs/>
          <w:snapToGrid w:val="0"/>
          <w:color w:val="000000"/>
          <w:kern w:val="0"/>
          <w:sz w:val="24"/>
        </w:rPr>
        <w:t>按</w:t>
      </w:r>
      <w:r>
        <w:rPr>
          <w:rFonts w:eastAsia="仿宋_GB2312"/>
          <w:bCs/>
          <w:snapToGrid w:val="0"/>
          <w:color w:val="000000"/>
          <w:kern w:val="0"/>
          <w:sz w:val="24"/>
        </w:rPr>
        <w:t>2020</w:t>
      </w:r>
      <w:r>
        <w:rPr>
          <w:rFonts w:eastAsia="仿宋_GB2312"/>
          <w:bCs/>
          <w:snapToGrid w:val="0"/>
          <w:color w:val="000000"/>
          <w:kern w:val="0"/>
          <w:sz w:val="24"/>
        </w:rPr>
        <w:t>年</w:t>
      </w:r>
      <w:r>
        <w:rPr>
          <w:rFonts w:eastAsia="仿宋_GB2312"/>
          <w:bCs/>
          <w:snapToGrid w:val="0"/>
          <w:color w:val="000000"/>
          <w:kern w:val="0"/>
          <w:sz w:val="24"/>
        </w:rPr>
        <w:t>6</w:t>
      </w:r>
      <w:r>
        <w:rPr>
          <w:rFonts w:eastAsia="仿宋_GB2312"/>
          <w:bCs/>
          <w:snapToGrid w:val="0"/>
          <w:color w:val="000000"/>
          <w:kern w:val="0"/>
          <w:sz w:val="24"/>
        </w:rPr>
        <w:t>月</w:t>
      </w:r>
      <w:r>
        <w:rPr>
          <w:rFonts w:eastAsia="仿宋_GB2312"/>
          <w:bCs/>
          <w:snapToGrid w:val="0"/>
          <w:color w:val="000000"/>
          <w:kern w:val="0"/>
          <w:sz w:val="24"/>
        </w:rPr>
        <w:t>30</w:t>
      </w:r>
      <w:r>
        <w:rPr>
          <w:rFonts w:eastAsia="仿宋_GB2312"/>
          <w:bCs/>
          <w:snapToGrid w:val="0"/>
          <w:color w:val="000000"/>
          <w:kern w:val="0"/>
          <w:sz w:val="24"/>
        </w:rPr>
        <w:t>日价格水平测算，</w:t>
      </w:r>
      <w:r>
        <w:rPr>
          <w:rFonts w:eastAsia="仿宋_GB2312" w:hint="eastAsia"/>
          <w:bCs/>
          <w:snapToGrid w:val="0"/>
          <w:color w:val="000000"/>
          <w:kern w:val="0"/>
          <w:sz w:val="24"/>
        </w:rPr>
        <w:t>注册房地产估价师</w:t>
      </w:r>
      <w:r>
        <w:rPr>
          <w:rFonts w:eastAsia="仿宋_GB2312"/>
          <w:bCs/>
          <w:snapToGrid w:val="0"/>
          <w:color w:val="000000"/>
          <w:kern w:val="0"/>
          <w:sz w:val="24"/>
        </w:rPr>
        <w:t>参考使用附件数据时应依据价值时点利用南京市工程造价信息网公布的</w:t>
      </w:r>
      <w:hyperlink r:id="rId127" w:history="1">
        <w:r>
          <w:rPr>
            <w:rStyle w:val="af"/>
            <w:rFonts w:eastAsia="仿宋"/>
            <w:bCs/>
            <w:color w:val="000000"/>
            <w:spacing w:val="8"/>
            <w:sz w:val="24"/>
            <w:u w:val="none"/>
          </w:rPr>
          <w:t>建设工程造价指数</w:t>
        </w:r>
      </w:hyperlink>
      <w:r>
        <w:rPr>
          <w:rFonts w:eastAsia="仿宋_GB2312"/>
          <w:bCs/>
          <w:snapToGrid w:val="0"/>
          <w:color w:val="000000"/>
          <w:kern w:val="0"/>
          <w:sz w:val="24"/>
        </w:rPr>
        <w:t>对其进行适当修正。</w:t>
      </w:r>
    </w:p>
    <w:p w:rsidR="008B4E8F" w:rsidRDefault="003A1279">
      <w:pPr>
        <w:shd w:val="clear" w:color="auto" w:fill="FFFFFF"/>
        <w:adjustRightInd w:val="0"/>
        <w:snapToGrid w:val="0"/>
        <w:spacing w:line="360" w:lineRule="auto"/>
        <w:ind w:firstLineChars="150" w:firstLine="360"/>
        <w:rPr>
          <w:rFonts w:eastAsia="仿宋_GB2312"/>
          <w:snapToGrid w:val="0"/>
          <w:color w:val="000000"/>
          <w:kern w:val="0"/>
          <w:sz w:val="24"/>
        </w:rPr>
      </w:pPr>
      <w:r>
        <w:rPr>
          <w:rFonts w:eastAsia="仿宋_GB2312"/>
          <w:snapToGrid w:val="0"/>
          <w:color w:val="000000"/>
          <w:kern w:val="0"/>
          <w:sz w:val="24"/>
        </w:rPr>
        <w:t>1.</w:t>
      </w:r>
      <w:r>
        <w:rPr>
          <w:rFonts w:eastAsia="仿宋_GB2312"/>
          <w:snapToGrid w:val="0"/>
          <w:color w:val="000000"/>
          <w:kern w:val="0"/>
          <w:sz w:val="24"/>
        </w:rPr>
        <w:t>非住宅非营业性房屋</w:t>
      </w:r>
      <w:r>
        <w:rPr>
          <w:rFonts w:eastAsia="仿宋_GB2312"/>
          <w:bCs/>
          <w:snapToGrid w:val="0"/>
          <w:color w:val="000000"/>
          <w:kern w:val="0"/>
          <w:sz w:val="24"/>
        </w:rPr>
        <w:t>建筑安装工程费用</w:t>
      </w:r>
      <w:r>
        <w:rPr>
          <w:rFonts w:eastAsia="仿宋_GB2312" w:hint="eastAsia"/>
          <w:bCs/>
          <w:snapToGrid w:val="0"/>
          <w:color w:val="000000"/>
          <w:kern w:val="0"/>
          <w:sz w:val="24"/>
        </w:rPr>
        <w:t>估算指标</w:t>
      </w:r>
      <w:r>
        <w:rPr>
          <w:rFonts w:eastAsia="仿宋_GB2312"/>
          <w:bCs/>
          <w:snapToGrid w:val="0"/>
          <w:color w:val="000000"/>
          <w:kern w:val="0"/>
          <w:sz w:val="24"/>
        </w:rPr>
        <w:t>及其说明</w:t>
      </w:r>
    </w:p>
    <w:p w:rsidR="008B4E8F" w:rsidRDefault="009F41AA">
      <w:pPr>
        <w:shd w:val="clear" w:color="auto" w:fill="FFFFFF"/>
        <w:adjustRightInd w:val="0"/>
        <w:snapToGrid w:val="0"/>
        <w:spacing w:line="360" w:lineRule="auto"/>
        <w:ind w:firstLineChars="150" w:firstLine="36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1 \* GB2 </w:instrText>
      </w:r>
      <w:r>
        <w:rPr>
          <w:rFonts w:eastAsia="仿宋_GB2312"/>
          <w:snapToGrid w:val="0"/>
          <w:color w:val="000000"/>
          <w:kern w:val="0"/>
          <w:sz w:val="24"/>
        </w:rPr>
        <w:fldChar w:fldCharType="separate"/>
      </w:r>
      <w:r w:rsidR="003A1279">
        <w:rPr>
          <w:rFonts w:ascii="宋体"/>
          <w:snapToGrid w:val="0"/>
          <w:color w:val="000000"/>
          <w:kern w:val="0"/>
          <w:sz w:val="24"/>
        </w:rPr>
        <w:t>⑴</w:t>
      </w:r>
      <w:r>
        <w:rPr>
          <w:rFonts w:eastAsia="仿宋_GB2312"/>
          <w:snapToGrid w:val="0"/>
          <w:color w:val="000000"/>
          <w:kern w:val="0"/>
          <w:sz w:val="24"/>
        </w:rPr>
        <w:fldChar w:fldCharType="end"/>
      </w:r>
      <w:r w:rsidR="003A1279">
        <w:rPr>
          <w:rFonts w:eastAsia="仿宋_GB2312"/>
          <w:snapToGrid w:val="0"/>
          <w:color w:val="000000"/>
          <w:kern w:val="0"/>
          <w:sz w:val="24"/>
        </w:rPr>
        <w:t>办公性房屋</w:t>
      </w:r>
    </w:p>
    <w:p w:rsidR="00CD2D9C" w:rsidRDefault="00CD2D9C">
      <w:pPr>
        <w:shd w:val="clear" w:color="auto" w:fill="FFFFFF"/>
        <w:adjustRightInd w:val="0"/>
        <w:snapToGrid w:val="0"/>
        <w:spacing w:line="360" w:lineRule="auto"/>
        <w:ind w:firstLineChars="150" w:firstLine="360"/>
        <w:rPr>
          <w:rFonts w:eastAsia="仿宋_GB2312"/>
          <w:snapToGrid w:val="0"/>
          <w:color w:val="000000"/>
          <w:kern w:val="0"/>
          <w:sz w:val="24"/>
        </w:rPr>
      </w:pPr>
    </w:p>
    <w:p w:rsidR="00CD2D9C" w:rsidRDefault="00CD2D9C">
      <w:pPr>
        <w:shd w:val="clear" w:color="auto" w:fill="FFFFFF"/>
        <w:adjustRightInd w:val="0"/>
        <w:snapToGrid w:val="0"/>
        <w:spacing w:line="360" w:lineRule="auto"/>
        <w:ind w:firstLineChars="150" w:firstLine="360"/>
        <w:rPr>
          <w:rFonts w:eastAsia="仿宋_GB2312"/>
          <w:snapToGrid w:val="0"/>
          <w:color w:val="000000"/>
          <w:kern w:val="0"/>
          <w:sz w:val="24"/>
        </w:rPr>
      </w:pPr>
    </w:p>
    <w:p w:rsidR="008B4E8F" w:rsidRDefault="003A1279">
      <w:pPr>
        <w:shd w:val="clear" w:color="auto" w:fill="FFFFFF"/>
        <w:adjustRightInd w:val="0"/>
        <w:snapToGrid w:val="0"/>
        <w:ind w:firstLineChars="225" w:firstLine="542"/>
        <w:jc w:val="center"/>
        <w:rPr>
          <w:rFonts w:eastAsia="仿宋_GB2312"/>
          <w:b/>
          <w:bCs/>
          <w:snapToGrid w:val="0"/>
          <w:color w:val="000000"/>
          <w:kern w:val="0"/>
          <w:sz w:val="24"/>
          <w:vertAlign w:val="subscript"/>
        </w:rPr>
      </w:pPr>
      <w:r>
        <w:rPr>
          <w:rFonts w:eastAsia="仿宋_GB2312"/>
          <w:b/>
          <w:snapToGrid w:val="0"/>
          <w:color w:val="000000"/>
          <w:kern w:val="0"/>
          <w:sz w:val="24"/>
        </w:rPr>
        <w:lastRenderedPageBreak/>
        <w:t>办公性房屋</w:t>
      </w:r>
      <w:r>
        <w:rPr>
          <w:rFonts w:eastAsia="仿宋_GB2312"/>
          <w:b/>
          <w:bCs/>
          <w:snapToGrid w:val="0"/>
          <w:color w:val="000000"/>
          <w:kern w:val="0"/>
          <w:sz w:val="24"/>
        </w:rPr>
        <w:t>建筑安装工程费用</w:t>
      </w:r>
      <w:r>
        <w:rPr>
          <w:rFonts w:eastAsia="仿宋_GB2312" w:hint="eastAsia"/>
          <w:b/>
          <w:bCs/>
          <w:snapToGrid w:val="0"/>
          <w:color w:val="000000"/>
          <w:kern w:val="0"/>
          <w:sz w:val="24"/>
        </w:rPr>
        <w:t>估算指标</w:t>
      </w:r>
      <w:r>
        <w:rPr>
          <w:rFonts w:eastAsia="仿宋_GB2312"/>
          <w:b/>
          <w:bCs/>
          <w:snapToGrid w:val="0"/>
          <w:color w:val="000000"/>
          <w:kern w:val="0"/>
          <w:sz w:val="24"/>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8"/>
        <w:gridCol w:w="1715"/>
        <w:gridCol w:w="1121"/>
        <w:gridCol w:w="1876"/>
        <w:gridCol w:w="706"/>
        <w:gridCol w:w="708"/>
        <w:gridCol w:w="1275"/>
        <w:gridCol w:w="851"/>
        <w:gridCol w:w="674"/>
      </w:tblGrid>
      <w:tr w:rsidR="008B4E8F">
        <w:trPr>
          <w:cantSplit/>
          <w:trHeight w:val="417"/>
        </w:trPr>
        <w:tc>
          <w:tcPr>
            <w:tcW w:w="1341" w:type="pct"/>
            <w:gridSpan w:val="2"/>
            <w:vMerge w:val="restart"/>
            <w:noWrap/>
            <w:vAlign w:val="center"/>
          </w:tcPr>
          <w:p w:rsidR="008B4E8F" w:rsidRDefault="003A1279">
            <w:pPr>
              <w:shd w:val="clear" w:color="auto" w:fill="FFFFFF"/>
              <w:adjustRightInd w:val="0"/>
              <w:snapToGrid w:val="0"/>
              <w:ind w:rightChars="-98" w:right="-206"/>
              <w:jc w:val="center"/>
              <w:rPr>
                <w:rFonts w:eastAsia="仿宋_GB2312"/>
                <w:b/>
                <w:bCs/>
                <w:snapToGrid w:val="0"/>
                <w:color w:val="000000"/>
                <w:kern w:val="0"/>
                <w:szCs w:val="21"/>
              </w:rPr>
            </w:pPr>
            <w:r>
              <w:rPr>
                <w:rFonts w:eastAsia="仿宋_GB2312"/>
                <w:b/>
                <w:bCs/>
                <w:snapToGrid w:val="0"/>
                <w:color w:val="000000"/>
                <w:kern w:val="0"/>
                <w:szCs w:val="21"/>
              </w:rPr>
              <w:t>房屋类别</w:t>
            </w:r>
          </w:p>
        </w:tc>
        <w:tc>
          <w:tcPr>
            <w:tcW w:w="569" w:type="pct"/>
            <w:vMerge w:val="restart"/>
            <w:noWrap/>
            <w:vAlign w:val="center"/>
          </w:tcPr>
          <w:p w:rsidR="008B4E8F" w:rsidRDefault="003A1279">
            <w:pPr>
              <w:shd w:val="clear" w:color="auto" w:fill="FFFFFF"/>
              <w:adjustRightInd w:val="0"/>
              <w:snapToGrid w:val="0"/>
              <w:ind w:rightChars="-51" w:right="-107"/>
              <w:jc w:val="center"/>
              <w:rPr>
                <w:rFonts w:eastAsia="仿宋_GB2312"/>
                <w:b/>
                <w:bCs/>
                <w:snapToGrid w:val="0"/>
                <w:color w:val="000000"/>
                <w:kern w:val="0"/>
                <w:szCs w:val="21"/>
              </w:rPr>
            </w:pPr>
            <w:r>
              <w:rPr>
                <w:rFonts w:eastAsia="仿宋_GB2312"/>
                <w:b/>
                <w:bCs/>
                <w:snapToGrid w:val="0"/>
                <w:color w:val="000000"/>
                <w:kern w:val="0"/>
                <w:szCs w:val="21"/>
              </w:rPr>
              <w:t>等级</w:t>
            </w:r>
          </w:p>
        </w:tc>
        <w:tc>
          <w:tcPr>
            <w:tcW w:w="952" w:type="pct"/>
            <w:vMerge w:val="restart"/>
            <w:noWrap/>
            <w:vAlign w:val="center"/>
          </w:tcPr>
          <w:p w:rsidR="008B4E8F" w:rsidRDefault="003A1279">
            <w:pPr>
              <w:shd w:val="clear" w:color="auto" w:fill="FFFFFF"/>
              <w:adjustRightInd w:val="0"/>
              <w:snapToGrid w:val="0"/>
              <w:ind w:leftChars="-51" w:left="-107" w:rightChars="-88" w:right="-185"/>
              <w:jc w:val="center"/>
              <w:rPr>
                <w:rFonts w:eastAsia="仿宋_GB2312"/>
                <w:b/>
                <w:bCs/>
                <w:snapToGrid w:val="0"/>
                <w:color w:val="000000"/>
                <w:kern w:val="0"/>
                <w:szCs w:val="21"/>
              </w:rPr>
            </w:pPr>
            <w:r>
              <w:rPr>
                <w:rFonts w:eastAsia="仿宋_GB2312"/>
                <w:b/>
                <w:bCs/>
                <w:snapToGrid w:val="0"/>
                <w:color w:val="000000"/>
                <w:kern w:val="0"/>
                <w:szCs w:val="21"/>
              </w:rPr>
              <w:t>建筑安装工程费用</w:t>
            </w:r>
          </w:p>
          <w:p w:rsidR="008B4E8F" w:rsidRDefault="003A1279">
            <w:pPr>
              <w:shd w:val="clear" w:color="auto" w:fill="FFFFFF"/>
              <w:adjustRightInd w:val="0"/>
              <w:snapToGrid w:val="0"/>
              <w:ind w:leftChars="-51" w:left="-107" w:rightChars="-88" w:right="-185" w:firstLineChars="100" w:firstLine="211"/>
              <w:rPr>
                <w:rFonts w:eastAsia="仿宋_GB2312"/>
                <w:b/>
                <w:bCs/>
                <w:snapToGrid w:val="0"/>
                <w:color w:val="000000"/>
                <w:kern w:val="0"/>
                <w:szCs w:val="21"/>
              </w:rPr>
            </w:pPr>
            <w:r>
              <w:rPr>
                <w:rFonts w:eastAsia="仿宋_GB2312"/>
                <w:b/>
                <w:bCs/>
                <w:snapToGrid w:val="0"/>
                <w:color w:val="000000"/>
                <w:kern w:val="0"/>
              </w:rPr>
              <w:t>指标值</w:t>
            </w:r>
            <w:r>
              <w:rPr>
                <w:rFonts w:eastAsia="仿宋_GB2312"/>
                <w:b/>
                <w:bCs/>
                <w:snapToGrid w:val="0"/>
                <w:color w:val="000000"/>
                <w:kern w:val="0"/>
                <w:szCs w:val="21"/>
              </w:rPr>
              <w:t>(</w:t>
            </w:r>
            <w:r>
              <w:rPr>
                <w:rFonts w:eastAsia="仿宋_GB2312"/>
                <w:bCs/>
                <w:snapToGrid w:val="0"/>
                <w:color w:val="000000"/>
                <w:kern w:val="0"/>
                <w:szCs w:val="21"/>
              </w:rPr>
              <w:t>元</w:t>
            </w:r>
            <w:r>
              <w:rPr>
                <w:rFonts w:eastAsia="仿宋_GB2312"/>
                <w:bCs/>
                <w:snapToGrid w:val="0"/>
                <w:color w:val="000000"/>
                <w:kern w:val="0"/>
                <w:szCs w:val="21"/>
              </w:rPr>
              <w:t>/m</w:t>
            </w:r>
            <w:r>
              <w:rPr>
                <w:rFonts w:eastAsia="仿宋_GB2312"/>
                <w:bCs/>
                <w:snapToGrid w:val="0"/>
                <w:color w:val="000000"/>
                <w:kern w:val="0"/>
                <w:szCs w:val="21"/>
                <w:vertAlign w:val="superscript"/>
              </w:rPr>
              <w:t>2</w:t>
            </w:r>
            <w:r>
              <w:rPr>
                <w:rFonts w:eastAsia="仿宋_GB2312"/>
                <w:b/>
                <w:bCs/>
                <w:snapToGrid w:val="0"/>
                <w:color w:val="000000"/>
                <w:kern w:val="0"/>
                <w:szCs w:val="21"/>
              </w:rPr>
              <w:t>)</w:t>
            </w:r>
          </w:p>
        </w:tc>
        <w:tc>
          <w:tcPr>
            <w:tcW w:w="2138" w:type="pct"/>
            <w:gridSpan w:val="5"/>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分部分项</w:t>
            </w:r>
            <w:r>
              <w:rPr>
                <w:rFonts w:eastAsia="仿宋_GB2312"/>
                <w:b/>
                <w:bCs/>
                <w:snapToGrid w:val="0"/>
                <w:color w:val="000000"/>
                <w:kern w:val="0"/>
              </w:rPr>
              <w:t>指标值</w:t>
            </w:r>
            <w:r>
              <w:rPr>
                <w:rFonts w:eastAsia="仿宋_GB2312"/>
                <w:b/>
                <w:bCs/>
                <w:snapToGrid w:val="0"/>
                <w:color w:val="000000"/>
                <w:kern w:val="0"/>
                <w:szCs w:val="21"/>
              </w:rPr>
              <w:t>(</w:t>
            </w:r>
            <w:r>
              <w:rPr>
                <w:rFonts w:eastAsia="仿宋_GB2312"/>
                <w:bCs/>
                <w:snapToGrid w:val="0"/>
                <w:color w:val="000000"/>
                <w:kern w:val="0"/>
                <w:szCs w:val="21"/>
              </w:rPr>
              <w:t>元</w:t>
            </w:r>
            <w:r>
              <w:rPr>
                <w:rFonts w:eastAsia="仿宋_GB2312"/>
                <w:bCs/>
                <w:snapToGrid w:val="0"/>
                <w:color w:val="000000"/>
                <w:kern w:val="0"/>
                <w:szCs w:val="21"/>
              </w:rPr>
              <w:t>/m</w:t>
            </w:r>
            <w:r>
              <w:rPr>
                <w:rFonts w:eastAsia="仿宋_GB2312"/>
                <w:bCs/>
                <w:snapToGrid w:val="0"/>
                <w:color w:val="000000"/>
                <w:kern w:val="0"/>
                <w:szCs w:val="21"/>
                <w:vertAlign w:val="superscript"/>
              </w:rPr>
              <w:t>2</w:t>
            </w:r>
            <w:r>
              <w:rPr>
                <w:rFonts w:eastAsia="仿宋_GB2312"/>
                <w:b/>
                <w:bCs/>
                <w:snapToGrid w:val="0"/>
                <w:color w:val="000000"/>
                <w:kern w:val="0"/>
                <w:szCs w:val="21"/>
              </w:rPr>
              <w:t>)</w:t>
            </w:r>
          </w:p>
        </w:tc>
      </w:tr>
      <w:tr w:rsidR="008B4E8F">
        <w:trPr>
          <w:cantSplit/>
          <w:trHeight w:val="493"/>
        </w:trPr>
        <w:tc>
          <w:tcPr>
            <w:tcW w:w="1341" w:type="pct"/>
            <w:gridSpan w:val="2"/>
            <w:vMerge/>
            <w:noWrap/>
            <w:vAlign w:val="center"/>
          </w:tcPr>
          <w:p w:rsidR="008B4E8F" w:rsidRDefault="008B4E8F">
            <w:pPr>
              <w:shd w:val="clear" w:color="auto" w:fill="FFFFFF"/>
              <w:adjustRightInd w:val="0"/>
              <w:snapToGrid w:val="0"/>
              <w:ind w:leftChars="-85" w:left="-178" w:rightChars="-98" w:right="-206"/>
              <w:rPr>
                <w:rFonts w:eastAsia="仿宋_GB2312"/>
                <w:bCs/>
                <w:snapToGrid w:val="0"/>
                <w:color w:val="000000"/>
                <w:kern w:val="0"/>
                <w:szCs w:val="21"/>
              </w:rPr>
            </w:pPr>
          </w:p>
        </w:tc>
        <w:tc>
          <w:tcPr>
            <w:tcW w:w="569" w:type="pct"/>
            <w:vMerge/>
            <w:noWrap/>
            <w:vAlign w:val="center"/>
          </w:tcPr>
          <w:p w:rsidR="008B4E8F" w:rsidRDefault="008B4E8F">
            <w:pPr>
              <w:shd w:val="clear" w:color="auto" w:fill="FFFFFF"/>
              <w:adjustRightInd w:val="0"/>
              <w:snapToGrid w:val="0"/>
              <w:ind w:leftChars="-90" w:left="-189" w:rightChars="-51" w:right="-107"/>
              <w:rPr>
                <w:rFonts w:eastAsia="仿宋_GB2312"/>
                <w:bCs/>
                <w:snapToGrid w:val="0"/>
                <w:color w:val="000000"/>
                <w:kern w:val="0"/>
                <w:szCs w:val="21"/>
              </w:rPr>
            </w:pPr>
          </w:p>
        </w:tc>
        <w:tc>
          <w:tcPr>
            <w:tcW w:w="952" w:type="pct"/>
            <w:vMerge/>
            <w:noWrap/>
            <w:vAlign w:val="center"/>
          </w:tcPr>
          <w:p w:rsidR="008B4E8F" w:rsidRDefault="008B4E8F">
            <w:pPr>
              <w:shd w:val="clear" w:color="auto" w:fill="FFFFFF"/>
              <w:adjustRightInd w:val="0"/>
              <w:snapToGrid w:val="0"/>
              <w:ind w:leftChars="-51" w:left="-107" w:rightChars="-88" w:right="-185"/>
              <w:rPr>
                <w:rFonts w:eastAsia="仿宋_GB2312"/>
                <w:bCs/>
                <w:snapToGrid w:val="0"/>
                <w:color w:val="000000"/>
                <w:kern w:val="0"/>
                <w:szCs w:val="21"/>
              </w:rPr>
            </w:pPr>
          </w:p>
        </w:tc>
        <w:tc>
          <w:tcPr>
            <w:tcW w:w="358" w:type="pct"/>
            <w:noWrap/>
            <w:vAlign w:val="center"/>
          </w:tcPr>
          <w:p w:rsidR="008B4E8F" w:rsidRDefault="003A1279">
            <w:pPr>
              <w:shd w:val="clear" w:color="auto" w:fill="FFFFFF"/>
              <w:adjustRightInd w:val="0"/>
              <w:snapToGrid w:val="0"/>
              <w:rPr>
                <w:rFonts w:eastAsia="仿宋_GB2312"/>
                <w:b/>
                <w:bCs/>
                <w:snapToGrid w:val="0"/>
                <w:color w:val="000000"/>
                <w:kern w:val="0"/>
                <w:szCs w:val="21"/>
              </w:rPr>
            </w:pPr>
            <w:r>
              <w:rPr>
                <w:rFonts w:eastAsia="仿宋_GB2312"/>
                <w:b/>
                <w:bCs/>
                <w:snapToGrid w:val="0"/>
                <w:color w:val="000000"/>
                <w:kern w:val="0"/>
                <w:szCs w:val="21"/>
              </w:rPr>
              <w:t>结构</w:t>
            </w:r>
          </w:p>
        </w:tc>
        <w:tc>
          <w:tcPr>
            <w:tcW w:w="359" w:type="pct"/>
            <w:noWrap/>
            <w:vAlign w:val="center"/>
          </w:tcPr>
          <w:p w:rsidR="008B4E8F" w:rsidRDefault="003A1279">
            <w:pPr>
              <w:shd w:val="clear" w:color="auto" w:fill="FFFFFF"/>
              <w:adjustRightInd w:val="0"/>
              <w:snapToGrid w:val="0"/>
              <w:rPr>
                <w:rFonts w:eastAsia="仿宋_GB2312"/>
                <w:b/>
                <w:bCs/>
                <w:snapToGrid w:val="0"/>
                <w:color w:val="000000"/>
                <w:kern w:val="0"/>
                <w:szCs w:val="21"/>
              </w:rPr>
            </w:pPr>
            <w:r>
              <w:rPr>
                <w:rFonts w:eastAsia="仿宋_GB2312"/>
                <w:b/>
                <w:bCs/>
                <w:snapToGrid w:val="0"/>
                <w:color w:val="000000"/>
                <w:kern w:val="0"/>
                <w:szCs w:val="21"/>
              </w:rPr>
              <w:t>门窗</w:t>
            </w:r>
          </w:p>
        </w:tc>
        <w:tc>
          <w:tcPr>
            <w:tcW w:w="647"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墙面及天棚</w:t>
            </w:r>
          </w:p>
        </w:tc>
        <w:tc>
          <w:tcPr>
            <w:tcW w:w="432"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屋楼地</w:t>
            </w:r>
          </w:p>
        </w:tc>
        <w:tc>
          <w:tcPr>
            <w:tcW w:w="342"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设备</w:t>
            </w:r>
          </w:p>
        </w:tc>
      </w:tr>
      <w:tr w:rsidR="008B4E8F">
        <w:trPr>
          <w:cantSplit/>
          <w:trHeight w:val="301"/>
        </w:trPr>
        <w:tc>
          <w:tcPr>
            <w:tcW w:w="471"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高层</w:t>
            </w:r>
          </w:p>
        </w:tc>
        <w:tc>
          <w:tcPr>
            <w:tcW w:w="870"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钢筋混凝土结构</w:t>
            </w:r>
          </w:p>
        </w:tc>
        <w:tc>
          <w:tcPr>
            <w:tcW w:w="569" w:type="pct"/>
            <w:noWrap/>
            <w:vAlign w:val="center"/>
          </w:tcPr>
          <w:p w:rsidR="008B4E8F" w:rsidRDefault="003A1279">
            <w:pPr>
              <w:shd w:val="clear" w:color="auto" w:fill="FFFFFF"/>
              <w:adjustRightInd w:val="0"/>
              <w:snapToGrid w:val="0"/>
              <w:ind w:leftChars="-90" w:left="-189" w:rightChars="-51" w:right="-107" w:firstLineChars="100" w:firstLine="210"/>
              <w:jc w:val="center"/>
              <w:rPr>
                <w:rFonts w:eastAsia="仿宋_GB2312"/>
                <w:snapToGrid w:val="0"/>
                <w:color w:val="000000"/>
                <w:kern w:val="0"/>
                <w:szCs w:val="21"/>
              </w:rPr>
            </w:pPr>
            <w:r>
              <w:rPr>
                <w:rFonts w:eastAsia="仿宋_GB2312"/>
                <w:bCs/>
                <w:snapToGrid w:val="0"/>
                <w:color w:val="000000"/>
                <w:kern w:val="0"/>
                <w:szCs w:val="21"/>
              </w:rPr>
              <w:t>不分等级</w:t>
            </w:r>
          </w:p>
        </w:tc>
        <w:tc>
          <w:tcPr>
            <w:tcW w:w="952" w:type="pct"/>
            <w:noWrap/>
            <w:vAlign w:val="center"/>
          </w:tcPr>
          <w:p w:rsidR="008B4E8F" w:rsidRDefault="003A1279">
            <w:pPr>
              <w:widowControl/>
              <w:jc w:val="center"/>
              <w:textAlignment w:val="center"/>
              <w:rPr>
                <w:color w:val="000000"/>
                <w:szCs w:val="21"/>
              </w:rPr>
            </w:pPr>
            <w:r>
              <w:rPr>
                <w:color w:val="000000"/>
                <w:kern w:val="0"/>
                <w:szCs w:val="21"/>
              </w:rPr>
              <w:t xml:space="preserve">2269 </w:t>
            </w:r>
          </w:p>
        </w:tc>
        <w:tc>
          <w:tcPr>
            <w:tcW w:w="358" w:type="pct"/>
            <w:noWrap/>
            <w:vAlign w:val="center"/>
          </w:tcPr>
          <w:p w:rsidR="008B4E8F" w:rsidRDefault="003A1279">
            <w:pPr>
              <w:widowControl/>
              <w:jc w:val="center"/>
              <w:textAlignment w:val="center"/>
              <w:rPr>
                <w:color w:val="000000"/>
                <w:szCs w:val="21"/>
              </w:rPr>
            </w:pPr>
            <w:r>
              <w:rPr>
                <w:color w:val="000000"/>
                <w:kern w:val="0"/>
                <w:szCs w:val="21"/>
              </w:rPr>
              <w:t xml:space="preserve">1386 </w:t>
            </w:r>
          </w:p>
        </w:tc>
        <w:tc>
          <w:tcPr>
            <w:tcW w:w="359" w:type="pct"/>
            <w:noWrap/>
            <w:vAlign w:val="center"/>
          </w:tcPr>
          <w:p w:rsidR="008B4E8F" w:rsidRDefault="003A1279">
            <w:pPr>
              <w:widowControl/>
              <w:jc w:val="center"/>
              <w:textAlignment w:val="center"/>
              <w:rPr>
                <w:color w:val="000000"/>
                <w:szCs w:val="21"/>
              </w:rPr>
            </w:pPr>
            <w:r>
              <w:rPr>
                <w:color w:val="000000"/>
                <w:kern w:val="0"/>
                <w:szCs w:val="21"/>
              </w:rPr>
              <w:t xml:space="preserve">243 </w:t>
            </w:r>
          </w:p>
        </w:tc>
        <w:tc>
          <w:tcPr>
            <w:tcW w:w="647" w:type="pct"/>
            <w:noWrap/>
            <w:vAlign w:val="center"/>
          </w:tcPr>
          <w:p w:rsidR="008B4E8F" w:rsidRDefault="003A1279">
            <w:pPr>
              <w:widowControl/>
              <w:jc w:val="center"/>
              <w:textAlignment w:val="center"/>
              <w:rPr>
                <w:color w:val="000000"/>
                <w:szCs w:val="21"/>
              </w:rPr>
            </w:pPr>
            <w:r>
              <w:rPr>
                <w:color w:val="000000"/>
                <w:kern w:val="0"/>
                <w:szCs w:val="21"/>
              </w:rPr>
              <w:t xml:space="preserve">221 </w:t>
            </w:r>
          </w:p>
        </w:tc>
        <w:tc>
          <w:tcPr>
            <w:tcW w:w="432" w:type="pct"/>
            <w:noWrap/>
            <w:vAlign w:val="center"/>
          </w:tcPr>
          <w:p w:rsidR="008B4E8F" w:rsidRDefault="003A1279">
            <w:pPr>
              <w:widowControl/>
              <w:jc w:val="center"/>
              <w:textAlignment w:val="center"/>
              <w:rPr>
                <w:color w:val="000000"/>
                <w:szCs w:val="21"/>
              </w:rPr>
            </w:pPr>
            <w:r>
              <w:rPr>
                <w:color w:val="000000"/>
                <w:kern w:val="0"/>
                <w:szCs w:val="21"/>
              </w:rPr>
              <w:t xml:space="preserve">158 </w:t>
            </w:r>
          </w:p>
        </w:tc>
        <w:tc>
          <w:tcPr>
            <w:tcW w:w="342" w:type="pct"/>
            <w:noWrap/>
            <w:vAlign w:val="center"/>
          </w:tcPr>
          <w:p w:rsidR="008B4E8F" w:rsidRDefault="003A1279">
            <w:pPr>
              <w:widowControl/>
              <w:jc w:val="center"/>
              <w:textAlignment w:val="center"/>
              <w:rPr>
                <w:color w:val="000000"/>
                <w:szCs w:val="21"/>
              </w:rPr>
            </w:pPr>
            <w:r>
              <w:rPr>
                <w:color w:val="000000"/>
                <w:kern w:val="0"/>
                <w:szCs w:val="21"/>
              </w:rPr>
              <w:t xml:space="preserve">261 </w:t>
            </w:r>
          </w:p>
        </w:tc>
      </w:tr>
      <w:tr w:rsidR="008B4E8F">
        <w:trPr>
          <w:cantSplit/>
          <w:trHeight w:val="301"/>
        </w:trPr>
        <w:tc>
          <w:tcPr>
            <w:tcW w:w="471"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中高层</w:t>
            </w:r>
          </w:p>
        </w:tc>
        <w:tc>
          <w:tcPr>
            <w:tcW w:w="870"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钢筋混凝土结构</w:t>
            </w:r>
          </w:p>
        </w:tc>
        <w:tc>
          <w:tcPr>
            <w:tcW w:w="569" w:type="pct"/>
            <w:noWrap/>
            <w:vAlign w:val="center"/>
          </w:tcPr>
          <w:p w:rsidR="008B4E8F" w:rsidRDefault="003A1279">
            <w:pPr>
              <w:shd w:val="clear" w:color="auto" w:fill="FFFFFF"/>
              <w:adjustRightInd w:val="0"/>
              <w:snapToGrid w:val="0"/>
              <w:ind w:leftChars="-90" w:left="-189" w:rightChars="-51" w:right="-107" w:firstLineChars="100" w:firstLine="210"/>
              <w:jc w:val="center"/>
              <w:rPr>
                <w:rFonts w:eastAsia="仿宋_GB2312"/>
                <w:snapToGrid w:val="0"/>
                <w:color w:val="000000"/>
                <w:kern w:val="0"/>
                <w:szCs w:val="21"/>
              </w:rPr>
            </w:pPr>
            <w:r>
              <w:rPr>
                <w:rFonts w:eastAsia="仿宋_GB2312"/>
                <w:bCs/>
                <w:snapToGrid w:val="0"/>
                <w:color w:val="000000"/>
                <w:kern w:val="0"/>
                <w:szCs w:val="21"/>
              </w:rPr>
              <w:t>不分等级</w:t>
            </w:r>
          </w:p>
        </w:tc>
        <w:tc>
          <w:tcPr>
            <w:tcW w:w="952" w:type="pct"/>
            <w:noWrap/>
            <w:vAlign w:val="center"/>
          </w:tcPr>
          <w:p w:rsidR="008B4E8F" w:rsidRDefault="003A1279">
            <w:pPr>
              <w:widowControl/>
              <w:jc w:val="center"/>
              <w:textAlignment w:val="center"/>
              <w:rPr>
                <w:color w:val="000000"/>
                <w:szCs w:val="21"/>
              </w:rPr>
            </w:pPr>
            <w:r>
              <w:rPr>
                <w:color w:val="000000"/>
                <w:kern w:val="0"/>
                <w:szCs w:val="21"/>
              </w:rPr>
              <w:t xml:space="preserve">1947 </w:t>
            </w:r>
          </w:p>
        </w:tc>
        <w:tc>
          <w:tcPr>
            <w:tcW w:w="358" w:type="pct"/>
            <w:noWrap/>
            <w:vAlign w:val="center"/>
          </w:tcPr>
          <w:p w:rsidR="008B4E8F" w:rsidRDefault="003A1279">
            <w:pPr>
              <w:widowControl/>
              <w:jc w:val="center"/>
              <w:textAlignment w:val="center"/>
              <w:rPr>
                <w:color w:val="000000"/>
                <w:szCs w:val="21"/>
              </w:rPr>
            </w:pPr>
            <w:r>
              <w:rPr>
                <w:color w:val="000000"/>
                <w:kern w:val="0"/>
                <w:szCs w:val="21"/>
              </w:rPr>
              <w:t xml:space="preserve">1188 </w:t>
            </w:r>
          </w:p>
        </w:tc>
        <w:tc>
          <w:tcPr>
            <w:tcW w:w="359" w:type="pct"/>
            <w:noWrap/>
            <w:vAlign w:val="center"/>
          </w:tcPr>
          <w:p w:rsidR="008B4E8F" w:rsidRDefault="003A1279">
            <w:pPr>
              <w:widowControl/>
              <w:jc w:val="center"/>
              <w:textAlignment w:val="center"/>
              <w:rPr>
                <w:color w:val="000000"/>
                <w:szCs w:val="21"/>
              </w:rPr>
            </w:pPr>
            <w:r>
              <w:rPr>
                <w:color w:val="000000"/>
                <w:kern w:val="0"/>
                <w:szCs w:val="21"/>
              </w:rPr>
              <w:t xml:space="preserve">212 </w:t>
            </w:r>
          </w:p>
        </w:tc>
        <w:tc>
          <w:tcPr>
            <w:tcW w:w="647" w:type="pct"/>
            <w:noWrap/>
            <w:vAlign w:val="center"/>
          </w:tcPr>
          <w:p w:rsidR="008B4E8F" w:rsidRDefault="003A1279">
            <w:pPr>
              <w:widowControl/>
              <w:jc w:val="center"/>
              <w:textAlignment w:val="center"/>
              <w:rPr>
                <w:color w:val="000000"/>
                <w:szCs w:val="21"/>
              </w:rPr>
            </w:pPr>
            <w:r>
              <w:rPr>
                <w:color w:val="000000"/>
                <w:kern w:val="0"/>
                <w:szCs w:val="21"/>
              </w:rPr>
              <w:t xml:space="preserve">198 </w:t>
            </w:r>
          </w:p>
        </w:tc>
        <w:tc>
          <w:tcPr>
            <w:tcW w:w="432" w:type="pct"/>
            <w:noWrap/>
            <w:vAlign w:val="center"/>
          </w:tcPr>
          <w:p w:rsidR="008B4E8F" w:rsidRDefault="003A1279">
            <w:pPr>
              <w:widowControl/>
              <w:jc w:val="center"/>
              <w:textAlignment w:val="center"/>
              <w:rPr>
                <w:color w:val="000000"/>
                <w:szCs w:val="21"/>
              </w:rPr>
            </w:pPr>
            <w:r>
              <w:rPr>
                <w:color w:val="000000"/>
                <w:kern w:val="0"/>
                <w:szCs w:val="21"/>
              </w:rPr>
              <w:t xml:space="preserve">145 </w:t>
            </w:r>
          </w:p>
        </w:tc>
        <w:tc>
          <w:tcPr>
            <w:tcW w:w="342" w:type="pct"/>
            <w:noWrap/>
            <w:vAlign w:val="center"/>
          </w:tcPr>
          <w:p w:rsidR="008B4E8F" w:rsidRDefault="003A1279">
            <w:pPr>
              <w:widowControl/>
              <w:jc w:val="center"/>
              <w:textAlignment w:val="center"/>
              <w:rPr>
                <w:color w:val="000000"/>
                <w:szCs w:val="21"/>
              </w:rPr>
            </w:pPr>
            <w:r>
              <w:rPr>
                <w:color w:val="000000"/>
                <w:kern w:val="0"/>
                <w:szCs w:val="21"/>
              </w:rPr>
              <w:t xml:space="preserve">204 </w:t>
            </w:r>
          </w:p>
        </w:tc>
      </w:tr>
      <w:tr w:rsidR="008B4E8F">
        <w:trPr>
          <w:cantSplit/>
          <w:trHeight w:val="279"/>
        </w:trPr>
        <w:tc>
          <w:tcPr>
            <w:tcW w:w="471"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多层</w:t>
            </w:r>
          </w:p>
        </w:tc>
        <w:tc>
          <w:tcPr>
            <w:tcW w:w="870"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钢筋混凝土结构</w:t>
            </w:r>
          </w:p>
        </w:tc>
        <w:tc>
          <w:tcPr>
            <w:tcW w:w="569" w:type="pct"/>
            <w:noWrap/>
            <w:vAlign w:val="center"/>
          </w:tcPr>
          <w:p w:rsidR="008B4E8F" w:rsidRDefault="003A1279">
            <w:pPr>
              <w:shd w:val="clear" w:color="auto" w:fill="FFFFFF"/>
              <w:adjustRightInd w:val="0"/>
              <w:snapToGrid w:val="0"/>
              <w:ind w:leftChars="-90" w:left="-189" w:rightChars="-51" w:right="-107" w:firstLineChars="100" w:firstLine="210"/>
              <w:jc w:val="center"/>
              <w:rPr>
                <w:rFonts w:eastAsia="仿宋_GB2312"/>
                <w:snapToGrid w:val="0"/>
                <w:color w:val="000000"/>
                <w:kern w:val="0"/>
                <w:szCs w:val="21"/>
              </w:rPr>
            </w:pPr>
            <w:r>
              <w:rPr>
                <w:rFonts w:eastAsia="仿宋_GB2312"/>
                <w:snapToGrid w:val="0"/>
                <w:color w:val="000000"/>
                <w:kern w:val="0"/>
                <w:szCs w:val="21"/>
              </w:rPr>
              <w:t>一等</w:t>
            </w:r>
          </w:p>
        </w:tc>
        <w:tc>
          <w:tcPr>
            <w:tcW w:w="952" w:type="pct"/>
            <w:noWrap/>
            <w:vAlign w:val="center"/>
          </w:tcPr>
          <w:p w:rsidR="008B4E8F" w:rsidRDefault="003A1279">
            <w:pPr>
              <w:widowControl/>
              <w:jc w:val="center"/>
              <w:textAlignment w:val="center"/>
              <w:rPr>
                <w:color w:val="000000"/>
                <w:szCs w:val="21"/>
              </w:rPr>
            </w:pPr>
            <w:r>
              <w:rPr>
                <w:color w:val="000000"/>
                <w:kern w:val="0"/>
                <w:szCs w:val="21"/>
              </w:rPr>
              <w:t xml:space="preserve">1568 </w:t>
            </w:r>
          </w:p>
        </w:tc>
        <w:tc>
          <w:tcPr>
            <w:tcW w:w="358" w:type="pct"/>
            <w:noWrap/>
            <w:vAlign w:val="center"/>
          </w:tcPr>
          <w:p w:rsidR="008B4E8F" w:rsidRDefault="003A1279">
            <w:pPr>
              <w:widowControl/>
              <w:jc w:val="center"/>
              <w:textAlignment w:val="center"/>
              <w:rPr>
                <w:color w:val="000000"/>
                <w:szCs w:val="21"/>
              </w:rPr>
            </w:pPr>
            <w:r>
              <w:rPr>
                <w:color w:val="000000"/>
                <w:kern w:val="0"/>
                <w:szCs w:val="21"/>
              </w:rPr>
              <w:t xml:space="preserve">963 </w:t>
            </w:r>
          </w:p>
        </w:tc>
        <w:tc>
          <w:tcPr>
            <w:tcW w:w="359" w:type="pct"/>
            <w:noWrap/>
            <w:vAlign w:val="center"/>
          </w:tcPr>
          <w:p w:rsidR="008B4E8F" w:rsidRDefault="003A1279">
            <w:pPr>
              <w:widowControl/>
              <w:jc w:val="center"/>
              <w:textAlignment w:val="center"/>
              <w:rPr>
                <w:color w:val="000000"/>
                <w:szCs w:val="21"/>
              </w:rPr>
            </w:pPr>
            <w:r>
              <w:rPr>
                <w:color w:val="000000"/>
                <w:kern w:val="0"/>
                <w:szCs w:val="21"/>
              </w:rPr>
              <w:t xml:space="preserve">165 </w:t>
            </w:r>
          </w:p>
        </w:tc>
        <w:tc>
          <w:tcPr>
            <w:tcW w:w="647" w:type="pct"/>
            <w:noWrap/>
            <w:vAlign w:val="center"/>
          </w:tcPr>
          <w:p w:rsidR="008B4E8F" w:rsidRDefault="003A1279">
            <w:pPr>
              <w:widowControl/>
              <w:jc w:val="center"/>
              <w:textAlignment w:val="center"/>
              <w:rPr>
                <w:color w:val="000000"/>
                <w:szCs w:val="21"/>
              </w:rPr>
            </w:pPr>
            <w:r>
              <w:rPr>
                <w:color w:val="000000"/>
                <w:kern w:val="0"/>
                <w:szCs w:val="21"/>
              </w:rPr>
              <w:t xml:space="preserve">170 </w:t>
            </w:r>
          </w:p>
        </w:tc>
        <w:tc>
          <w:tcPr>
            <w:tcW w:w="432" w:type="pct"/>
            <w:noWrap/>
            <w:vAlign w:val="center"/>
          </w:tcPr>
          <w:p w:rsidR="008B4E8F" w:rsidRDefault="003A1279">
            <w:pPr>
              <w:widowControl/>
              <w:jc w:val="center"/>
              <w:textAlignment w:val="center"/>
              <w:rPr>
                <w:color w:val="000000"/>
                <w:szCs w:val="21"/>
              </w:rPr>
            </w:pPr>
            <w:r>
              <w:rPr>
                <w:color w:val="000000"/>
                <w:kern w:val="0"/>
                <w:szCs w:val="21"/>
              </w:rPr>
              <w:t xml:space="preserve">125 </w:t>
            </w:r>
          </w:p>
        </w:tc>
        <w:tc>
          <w:tcPr>
            <w:tcW w:w="342" w:type="pct"/>
            <w:noWrap/>
            <w:vAlign w:val="center"/>
          </w:tcPr>
          <w:p w:rsidR="008B4E8F" w:rsidRDefault="003A1279">
            <w:pPr>
              <w:widowControl/>
              <w:jc w:val="center"/>
              <w:textAlignment w:val="center"/>
              <w:rPr>
                <w:color w:val="000000"/>
                <w:szCs w:val="21"/>
              </w:rPr>
            </w:pPr>
            <w:r>
              <w:rPr>
                <w:color w:val="000000"/>
                <w:kern w:val="0"/>
                <w:szCs w:val="21"/>
              </w:rPr>
              <w:t xml:space="preserve">145 </w:t>
            </w:r>
          </w:p>
        </w:tc>
      </w:tr>
      <w:tr w:rsidR="008B4E8F">
        <w:trPr>
          <w:cantSplit/>
          <w:trHeight w:val="148"/>
        </w:trPr>
        <w:tc>
          <w:tcPr>
            <w:tcW w:w="471"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870"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569" w:type="pct"/>
            <w:noWrap/>
            <w:vAlign w:val="center"/>
          </w:tcPr>
          <w:p w:rsidR="008B4E8F" w:rsidRDefault="003A1279">
            <w:pPr>
              <w:shd w:val="clear" w:color="auto" w:fill="FFFFFF"/>
              <w:adjustRightInd w:val="0"/>
              <w:snapToGrid w:val="0"/>
              <w:ind w:leftChars="-90" w:left="-189" w:rightChars="-51" w:right="-107" w:firstLineChars="100" w:firstLine="210"/>
              <w:jc w:val="center"/>
              <w:rPr>
                <w:rFonts w:eastAsia="仿宋_GB2312"/>
                <w:snapToGrid w:val="0"/>
                <w:color w:val="000000"/>
                <w:kern w:val="0"/>
                <w:szCs w:val="21"/>
              </w:rPr>
            </w:pPr>
            <w:r>
              <w:rPr>
                <w:rFonts w:eastAsia="仿宋_GB2312"/>
                <w:snapToGrid w:val="0"/>
                <w:color w:val="000000"/>
                <w:kern w:val="0"/>
                <w:szCs w:val="21"/>
              </w:rPr>
              <w:t>二等</w:t>
            </w:r>
          </w:p>
        </w:tc>
        <w:tc>
          <w:tcPr>
            <w:tcW w:w="952" w:type="pct"/>
            <w:noWrap/>
            <w:vAlign w:val="center"/>
          </w:tcPr>
          <w:p w:rsidR="008B4E8F" w:rsidRDefault="003A1279">
            <w:pPr>
              <w:widowControl/>
              <w:jc w:val="center"/>
              <w:textAlignment w:val="center"/>
              <w:rPr>
                <w:color w:val="000000"/>
                <w:szCs w:val="21"/>
              </w:rPr>
            </w:pPr>
            <w:r>
              <w:rPr>
                <w:color w:val="000000"/>
                <w:kern w:val="0"/>
                <w:szCs w:val="21"/>
              </w:rPr>
              <w:t xml:space="preserve">1396 </w:t>
            </w:r>
          </w:p>
        </w:tc>
        <w:tc>
          <w:tcPr>
            <w:tcW w:w="358" w:type="pct"/>
            <w:noWrap/>
            <w:vAlign w:val="center"/>
          </w:tcPr>
          <w:p w:rsidR="008B4E8F" w:rsidRDefault="003A1279">
            <w:pPr>
              <w:widowControl/>
              <w:jc w:val="center"/>
              <w:textAlignment w:val="center"/>
              <w:rPr>
                <w:color w:val="000000"/>
                <w:szCs w:val="21"/>
              </w:rPr>
            </w:pPr>
            <w:r>
              <w:rPr>
                <w:color w:val="000000"/>
                <w:kern w:val="0"/>
                <w:szCs w:val="21"/>
              </w:rPr>
              <w:t xml:space="preserve">920 </w:t>
            </w:r>
          </w:p>
        </w:tc>
        <w:tc>
          <w:tcPr>
            <w:tcW w:w="359" w:type="pct"/>
            <w:noWrap/>
            <w:vAlign w:val="center"/>
          </w:tcPr>
          <w:p w:rsidR="008B4E8F" w:rsidRDefault="003A1279">
            <w:pPr>
              <w:widowControl/>
              <w:jc w:val="center"/>
              <w:textAlignment w:val="center"/>
              <w:rPr>
                <w:color w:val="000000"/>
                <w:szCs w:val="21"/>
              </w:rPr>
            </w:pPr>
            <w:r>
              <w:rPr>
                <w:color w:val="000000"/>
                <w:kern w:val="0"/>
                <w:szCs w:val="21"/>
              </w:rPr>
              <w:t xml:space="preserve">134 </w:t>
            </w:r>
          </w:p>
        </w:tc>
        <w:tc>
          <w:tcPr>
            <w:tcW w:w="647" w:type="pct"/>
            <w:noWrap/>
            <w:vAlign w:val="center"/>
          </w:tcPr>
          <w:p w:rsidR="008B4E8F" w:rsidRDefault="003A1279">
            <w:pPr>
              <w:widowControl/>
              <w:jc w:val="center"/>
              <w:textAlignment w:val="center"/>
              <w:rPr>
                <w:color w:val="000000"/>
                <w:szCs w:val="21"/>
              </w:rPr>
            </w:pPr>
            <w:r>
              <w:rPr>
                <w:color w:val="000000"/>
                <w:kern w:val="0"/>
                <w:szCs w:val="21"/>
              </w:rPr>
              <w:t xml:space="preserve">113 </w:t>
            </w:r>
          </w:p>
        </w:tc>
        <w:tc>
          <w:tcPr>
            <w:tcW w:w="432" w:type="pct"/>
            <w:noWrap/>
            <w:vAlign w:val="center"/>
          </w:tcPr>
          <w:p w:rsidR="008B4E8F" w:rsidRDefault="003A1279">
            <w:pPr>
              <w:widowControl/>
              <w:jc w:val="center"/>
              <w:textAlignment w:val="center"/>
              <w:rPr>
                <w:color w:val="000000"/>
                <w:szCs w:val="21"/>
              </w:rPr>
            </w:pPr>
            <w:r>
              <w:rPr>
                <w:color w:val="000000"/>
                <w:kern w:val="0"/>
                <w:szCs w:val="21"/>
              </w:rPr>
              <w:t xml:space="preserve">104 </w:t>
            </w:r>
          </w:p>
        </w:tc>
        <w:tc>
          <w:tcPr>
            <w:tcW w:w="342" w:type="pct"/>
            <w:noWrap/>
            <w:vAlign w:val="center"/>
          </w:tcPr>
          <w:p w:rsidR="008B4E8F" w:rsidRDefault="003A1279">
            <w:pPr>
              <w:widowControl/>
              <w:jc w:val="center"/>
              <w:textAlignment w:val="center"/>
              <w:rPr>
                <w:color w:val="000000"/>
                <w:szCs w:val="21"/>
              </w:rPr>
            </w:pPr>
            <w:r>
              <w:rPr>
                <w:color w:val="000000"/>
                <w:kern w:val="0"/>
                <w:szCs w:val="21"/>
              </w:rPr>
              <w:t xml:space="preserve">125 </w:t>
            </w:r>
          </w:p>
        </w:tc>
      </w:tr>
      <w:tr w:rsidR="008B4E8F">
        <w:trPr>
          <w:cantSplit/>
          <w:trHeight w:val="289"/>
        </w:trPr>
        <w:tc>
          <w:tcPr>
            <w:tcW w:w="471"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多、低层</w:t>
            </w:r>
          </w:p>
        </w:tc>
        <w:tc>
          <w:tcPr>
            <w:tcW w:w="870"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砖混结构</w:t>
            </w:r>
          </w:p>
        </w:tc>
        <w:tc>
          <w:tcPr>
            <w:tcW w:w="569" w:type="pct"/>
            <w:noWrap/>
            <w:vAlign w:val="center"/>
          </w:tcPr>
          <w:p w:rsidR="008B4E8F" w:rsidRDefault="003A1279">
            <w:pPr>
              <w:shd w:val="clear" w:color="auto" w:fill="FFFFFF"/>
              <w:adjustRightInd w:val="0"/>
              <w:snapToGrid w:val="0"/>
              <w:ind w:leftChars="-90" w:left="-189" w:rightChars="-51" w:right="-107" w:firstLineChars="100" w:firstLine="210"/>
              <w:jc w:val="center"/>
              <w:rPr>
                <w:rFonts w:eastAsia="仿宋_GB2312"/>
                <w:snapToGrid w:val="0"/>
                <w:color w:val="000000"/>
                <w:kern w:val="0"/>
                <w:szCs w:val="21"/>
              </w:rPr>
            </w:pPr>
            <w:r>
              <w:rPr>
                <w:rFonts w:eastAsia="仿宋_GB2312"/>
                <w:snapToGrid w:val="0"/>
                <w:color w:val="000000"/>
                <w:kern w:val="0"/>
                <w:szCs w:val="21"/>
              </w:rPr>
              <w:t>一等</w:t>
            </w:r>
          </w:p>
        </w:tc>
        <w:tc>
          <w:tcPr>
            <w:tcW w:w="952" w:type="pct"/>
            <w:noWrap/>
            <w:vAlign w:val="center"/>
          </w:tcPr>
          <w:p w:rsidR="008B4E8F" w:rsidRDefault="003A1279">
            <w:pPr>
              <w:widowControl/>
              <w:jc w:val="center"/>
              <w:textAlignment w:val="center"/>
              <w:rPr>
                <w:color w:val="000000"/>
                <w:szCs w:val="21"/>
              </w:rPr>
            </w:pPr>
            <w:r>
              <w:rPr>
                <w:color w:val="000000"/>
                <w:kern w:val="0"/>
                <w:szCs w:val="21"/>
              </w:rPr>
              <w:t xml:space="preserve">1303 </w:t>
            </w:r>
          </w:p>
        </w:tc>
        <w:tc>
          <w:tcPr>
            <w:tcW w:w="358" w:type="pct"/>
            <w:noWrap/>
            <w:vAlign w:val="center"/>
          </w:tcPr>
          <w:p w:rsidR="008B4E8F" w:rsidRDefault="003A1279">
            <w:pPr>
              <w:widowControl/>
              <w:jc w:val="center"/>
              <w:textAlignment w:val="center"/>
              <w:rPr>
                <w:color w:val="000000"/>
                <w:szCs w:val="21"/>
              </w:rPr>
            </w:pPr>
            <w:r>
              <w:rPr>
                <w:color w:val="000000"/>
                <w:kern w:val="0"/>
                <w:szCs w:val="21"/>
              </w:rPr>
              <w:t xml:space="preserve">719 </w:t>
            </w:r>
          </w:p>
        </w:tc>
        <w:tc>
          <w:tcPr>
            <w:tcW w:w="359" w:type="pct"/>
            <w:noWrap/>
            <w:vAlign w:val="center"/>
          </w:tcPr>
          <w:p w:rsidR="008B4E8F" w:rsidRDefault="003A1279">
            <w:pPr>
              <w:widowControl/>
              <w:jc w:val="center"/>
              <w:textAlignment w:val="center"/>
              <w:rPr>
                <w:color w:val="000000"/>
                <w:szCs w:val="21"/>
              </w:rPr>
            </w:pPr>
            <w:r>
              <w:rPr>
                <w:color w:val="000000"/>
                <w:kern w:val="0"/>
                <w:szCs w:val="21"/>
              </w:rPr>
              <w:t xml:space="preserve">165 </w:t>
            </w:r>
          </w:p>
        </w:tc>
        <w:tc>
          <w:tcPr>
            <w:tcW w:w="647" w:type="pct"/>
            <w:noWrap/>
            <w:vAlign w:val="center"/>
          </w:tcPr>
          <w:p w:rsidR="008B4E8F" w:rsidRDefault="003A1279">
            <w:pPr>
              <w:widowControl/>
              <w:jc w:val="center"/>
              <w:textAlignment w:val="center"/>
              <w:rPr>
                <w:color w:val="000000"/>
                <w:szCs w:val="21"/>
              </w:rPr>
            </w:pPr>
            <w:r>
              <w:rPr>
                <w:color w:val="000000"/>
                <w:kern w:val="0"/>
                <w:szCs w:val="21"/>
              </w:rPr>
              <w:t xml:space="preserve">170 </w:t>
            </w:r>
          </w:p>
        </w:tc>
        <w:tc>
          <w:tcPr>
            <w:tcW w:w="432" w:type="pct"/>
            <w:noWrap/>
            <w:vAlign w:val="center"/>
          </w:tcPr>
          <w:p w:rsidR="008B4E8F" w:rsidRDefault="003A1279">
            <w:pPr>
              <w:widowControl/>
              <w:jc w:val="center"/>
              <w:textAlignment w:val="center"/>
              <w:rPr>
                <w:color w:val="000000"/>
                <w:szCs w:val="21"/>
              </w:rPr>
            </w:pPr>
            <w:r>
              <w:rPr>
                <w:color w:val="000000"/>
                <w:kern w:val="0"/>
                <w:szCs w:val="21"/>
              </w:rPr>
              <w:t xml:space="preserve">104 </w:t>
            </w:r>
          </w:p>
        </w:tc>
        <w:tc>
          <w:tcPr>
            <w:tcW w:w="342" w:type="pct"/>
            <w:noWrap/>
            <w:vAlign w:val="center"/>
          </w:tcPr>
          <w:p w:rsidR="008B4E8F" w:rsidRDefault="003A1279">
            <w:pPr>
              <w:widowControl/>
              <w:jc w:val="center"/>
              <w:textAlignment w:val="center"/>
              <w:rPr>
                <w:color w:val="000000"/>
                <w:szCs w:val="21"/>
              </w:rPr>
            </w:pPr>
            <w:r>
              <w:rPr>
                <w:color w:val="000000"/>
                <w:kern w:val="0"/>
                <w:szCs w:val="21"/>
              </w:rPr>
              <w:t xml:space="preserve">145 </w:t>
            </w:r>
          </w:p>
        </w:tc>
      </w:tr>
      <w:tr w:rsidR="008B4E8F">
        <w:trPr>
          <w:cantSplit/>
          <w:trHeight w:val="148"/>
        </w:trPr>
        <w:tc>
          <w:tcPr>
            <w:tcW w:w="471"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870"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569" w:type="pct"/>
            <w:noWrap/>
            <w:vAlign w:val="center"/>
          </w:tcPr>
          <w:p w:rsidR="008B4E8F" w:rsidRDefault="003A1279">
            <w:pPr>
              <w:shd w:val="clear" w:color="auto" w:fill="FFFFFF"/>
              <w:adjustRightInd w:val="0"/>
              <w:snapToGrid w:val="0"/>
              <w:ind w:leftChars="-90" w:left="-189" w:rightChars="-51" w:right="-107" w:firstLineChars="100" w:firstLine="210"/>
              <w:jc w:val="center"/>
              <w:rPr>
                <w:rFonts w:eastAsia="仿宋_GB2312"/>
                <w:snapToGrid w:val="0"/>
                <w:color w:val="000000"/>
                <w:kern w:val="0"/>
                <w:szCs w:val="21"/>
              </w:rPr>
            </w:pPr>
            <w:r>
              <w:rPr>
                <w:rFonts w:eastAsia="仿宋_GB2312"/>
                <w:snapToGrid w:val="0"/>
                <w:color w:val="000000"/>
                <w:kern w:val="0"/>
                <w:szCs w:val="21"/>
              </w:rPr>
              <w:t>二等</w:t>
            </w:r>
          </w:p>
        </w:tc>
        <w:tc>
          <w:tcPr>
            <w:tcW w:w="952" w:type="pct"/>
            <w:noWrap/>
            <w:vAlign w:val="center"/>
          </w:tcPr>
          <w:p w:rsidR="008B4E8F" w:rsidRDefault="003A1279">
            <w:pPr>
              <w:widowControl/>
              <w:jc w:val="center"/>
              <w:textAlignment w:val="center"/>
              <w:rPr>
                <w:color w:val="000000"/>
                <w:szCs w:val="21"/>
              </w:rPr>
            </w:pPr>
            <w:r>
              <w:rPr>
                <w:color w:val="000000"/>
                <w:kern w:val="0"/>
                <w:szCs w:val="21"/>
              </w:rPr>
              <w:t xml:space="preserve">1145 </w:t>
            </w:r>
          </w:p>
        </w:tc>
        <w:tc>
          <w:tcPr>
            <w:tcW w:w="358" w:type="pct"/>
            <w:noWrap/>
            <w:vAlign w:val="center"/>
          </w:tcPr>
          <w:p w:rsidR="008B4E8F" w:rsidRDefault="003A1279">
            <w:pPr>
              <w:widowControl/>
              <w:jc w:val="center"/>
              <w:textAlignment w:val="center"/>
              <w:rPr>
                <w:color w:val="000000"/>
                <w:szCs w:val="21"/>
              </w:rPr>
            </w:pPr>
            <w:r>
              <w:rPr>
                <w:color w:val="000000"/>
                <w:kern w:val="0"/>
                <w:szCs w:val="21"/>
              </w:rPr>
              <w:t xml:space="preserve">694 </w:t>
            </w:r>
          </w:p>
        </w:tc>
        <w:tc>
          <w:tcPr>
            <w:tcW w:w="359" w:type="pct"/>
            <w:noWrap/>
            <w:vAlign w:val="center"/>
          </w:tcPr>
          <w:p w:rsidR="008B4E8F" w:rsidRDefault="003A1279">
            <w:pPr>
              <w:widowControl/>
              <w:jc w:val="center"/>
              <w:textAlignment w:val="center"/>
              <w:rPr>
                <w:color w:val="000000"/>
                <w:szCs w:val="21"/>
              </w:rPr>
            </w:pPr>
            <w:r>
              <w:rPr>
                <w:color w:val="000000"/>
                <w:kern w:val="0"/>
                <w:szCs w:val="21"/>
              </w:rPr>
              <w:t xml:space="preserve">124 </w:t>
            </w:r>
          </w:p>
        </w:tc>
        <w:tc>
          <w:tcPr>
            <w:tcW w:w="647" w:type="pct"/>
            <w:noWrap/>
            <w:vAlign w:val="center"/>
          </w:tcPr>
          <w:p w:rsidR="008B4E8F" w:rsidRDefault="003A1279">
            <w:pPr>
              <w:widowControl/>
              <w:jc w:val="center"/>
              <w:textAlignment w:val="center"/>
              <w:rPr>
                <w:color w:val="000000"/>
                <w:szCs w:val="21"/>
              </w:rPr>
            </w:pPr>
            <w:r>
              <w:rPr>
                <w:color w:val="000000"/>
                <w:kern w:val="0"/>
                <w:szCs w:val="21"/>
              </w:rPr>
              <w:t xml:space="preserve">124 </w:t>
            </w:r>
          </w:p>
        </w:tc>
        <w:tc>
          <w:tcPr>
            <w:tcW w:w="432" w:type="pct"/>
            <w:noWrap/>
            <w:vAlign w:val="center"/>
          </w:tcPr>
          <w:p w:rsidR="008B4E8F" w:rsidRDefault="003A1279">
            <w:pPr>
              <w:widowControl/>
              <w:jc w:val="center"/>
              <w:textAlignment w:val="center"/>
              <w:rPr>
                <w:color w:val="000000"/>
                <w:szCs w:val="21"/>
              </w:rPr>
            </w:pPr>
            <w:r>
              <w:rPr>
                <w:color w:val="000000"/>
                <w:kern w:val="0"/>
                <w:szCs w:val="21"/>
              </w:rPr>
              <w:t xml:space="preserve">83 </w:t>
            </w:r>
          </w:p>
        </w:tc>
        <w:tc>
          <w:tcPr>
            <w:tcW w:w="342" w:type="pct"/>
            <w:noWrap/>
            <w:vAlign w:val="center"/>
          </w:tcPr>
          <w:p w:rsidR="008B4E8F" w:rsidRDefault="003A1279">
            <w:pPr>
              <w:widowControl/>
              <w:jc w:val="center"/>
              <w:textAlignment w:val="center"/>
              <w:rPr>
                <w:color w:val="000000"/>
                <w:szCs w:val="21"/>
              </w:rPr>
            </w:pPr>
            <w:r>
              <w:rPr>
                <w:color w:val="000000"/>
                <w:kern w:val="0"/>
                <w:szCs w:val="21"/>
              </w:rPr>
              <w:t xml:space="preserve">120 </w:t>
            </w:r>
          </w:p>
        </w:tc>
      </w:tr>
      <w:tr w:rsidR="008B4E8F">
        <w:trPr>
          <w:cantSplit/>
          <w:trHeight w:val="279"/>
        </w:trPr>
        <w:tc>
          <w:tcPr>
            <w:tcW w:w="471"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低层</w:t>
            </w:r>
          </w:p>
        </w:tc>
        <w:tc>
          <w:tcPr>
            <w:tcW w:w="870"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砖木结构</w:t>
            </w:r>
          </w:p>
        </w:tc>
        <w:tc>
          <w:tcPr>
            <w:tcW w:w="569" w:type="pct"/>
            <w:noWrap/>
            <w:vAlign w:val="center"/>
          </w:tcPr>
          <w:p w:rsidR="008B4E8F" w:rsidRDefault="003A1279">
            <w:pPr>
              <w:shd w:val="clear" w:color="auto" w:fill="FFFFFF"/>
              <w:adjustRightInd w:val="0"/>
              <w:snapToGrid w:val="0"/>
              <w:ind w:leftChars="-90" w:left="-189" w:rightChars="-51" w:right="-107" w:firstLineChars="100" w:firstLine="210"/>
              <w:jc w:val="center"/>
              <w:rPr>
                <w:rFonts w:eastAsia="仿宋_GB2312"/>
                <w:snapToGrid w:val="0"/>
                <w:color w:val="000000"/>
                <w:kern w:val="0"/>
                <w:szCs w:val="21"/>
              </w:rPr>
            </w:pPr>
            <w:r>
              <w:rPr>
                <w:rFonts w:eastAsia="仿宋_GB2312"/>
                <w:snapToGrid w:val="0"/>
                <w:color w:val="000000"/>
                <w:kern w:val="0"/>
                <w:szCs w:val="21"/>
              </w:rPr>
              <w:t>一等</w:t>
            </w:r>
          </w:p>
        </w:tc>
        <w:tc>
          <w:tcPr>
            <w:tcW w:w="952" w:type="pct"/>
            <w:noWrap/>
            <w:vAlign w:val="center"/>
          </w:tcPr>
          <w:p w:rsidR="008B4E8F" w:rsidRDefault="003A1279">
            <w:pPr>
              <w:widowControl/>
              <w:jc w:val="center"/>
              <w:textAlignment w:val="center"/>
              <w:rPr>
                <w:color w:val="000000"/>
                <w:szCs w:val="21"/>
              </w:rPr>
            </w:pPr>
            <w:r>
              <w:rPr>
                <w:color w:val="000000"/>
                <w:kern w:val="0"/>
                <w:szCs w:val="21"/>
              </w:rPr>
              <w:t xml:space="preserve">1201 </w:t>
            </w:r>
          </w:p>
        </w:tc>
        <w:tc>
          <w:tcPr>
            <w:tcW w:w="358" w:type="pct"/>
            <w:noWrap/>
            <w:vAlign w:val="center"/>
          </w:tcPr>
          <w:p w:rsidR="008B4E8F" w:rsidRDefault="003A1279">
            <w:pPr>
              <w:widowControl/>
              <w:jc w:val="center"/>
              <w:textAlignment w:val="center"/>
              <w:rPr>
                <w:color w:val="000000"/>
                <w:szCs w:val="21"/>
              </w:rPr>
            </w:pPr>
            <w:r>
              <w:rPr>
                <w:color w:val="000000"/>
                <w:kern w:val="0"/>
                <w:szCs w:val="21"/>
              </w:rPr>
              <w:t xml:space="preserve">456 </w:t>
            </w:r>
          </w:p>
        </w:tc>
        <w:tc>
          <w:tcPr>
            <w:tcW w:w="359" w:type="pct"/>
            <w:noWrap/>
            <w:vAlign w:val="center"/>
          </w:tcPr>
          <w:p w:rsidR="008B4E8F" w:rsidRDefault="003A1279">
            <w:pPr>
              <w:widowControl/>
              <w:jc w:val="center"/>
              <w:textAlignment w:val="center"/>
              <w:rPr>
                <w:color w:val="000000"/>
                <w:szCs w:val="21"/>
              </w:rPr>
            </w:pPr>
            <w:r>
              <w:rPr>
                <w:color w:val="000000"/>
                <w:kern w:val="0"/>
                <w:szCs w:val="21"/>
              </w:rPr>
              <w:t xml:space="preserve">150 </w:t>
            </w:r>
          </w:p>
        </w:tc>
        <w:tc>
          <w:tcPr>
            <w:tcW w:w="647" w:type="pct"/>
            <w:noWrap/>
            <w:vAlign w:val="center"/>
          </w:tcPr>
          <w:p w:rsidR="008B4E8F" w:rsidRDefault="003A1279">
            <w:pPr>
              <w:widowControl/>
              <w:jc w:val="center"/>
              <w:textAlignment w:val="center"/>
              <w:rPr>
                <w:color w:val="000000"/>
                <w:szCs w:val="21"/>
              </w:rPr>
            </w:pPr>
            <w:r>
              <w:rPr>
                <w:color w:val="000000"/>
                <w:kern w:val="0"/>
                <w:szCs w:val="21"/>
              </w:rPr>
              <w:t xml:space="preserve">170 </w:t>
            </w:r>
          </w:p>
        </w:tc>
        <w:tc>
          <w:tcPr>
            <w:tcW w:w="432" w:type="pct"/>
            <w:noWrap/>
            <w:vAlign w:val="center"/>
          </w:tcPr>
          <w:p w:rsidR="008B4E8F" w:rsidRDefault="003A1279">
            <w:pPr>
              <w:widowControl/>
              <w:jc w:val="center"/>
              <w:textAlignment w:val="center"/>
              <w:rPr>
                <w:color w:val="000000"/>
                <w:szCs w:val="21"/>
              </w:rPr>
            </w:pPr>
            <w:r>
              <w:rPr>
                <w:color w:val="000000"/>
                <w:kern w:val="0"/>
                <w:szCs w:val="21"/>
              </w:rPr>
              <w:t xml:space="preserve">279 </w:t>
            </w:r>
          </w:p>
        </w:tc>
        <w:tc>
          <w:tcPr>
            <w:tcW w:w="342" w:type="pct"/>
            <w:noWrap/>
            <w:vAlign w:val="center"/>
          </w:tcPr>
          <w:p w:rsidR="008B4E8F" w:rsidRDefault="003A1279">
            <w:pPr>
              <w:widowControl/>
              <w:jc w:val="center"/>
              <w:textAlignment w:val="center"/>
              <w:rPr>
                <w:color w:val="000000"/>
                <w:szCs w:val="21"/>
              </w:rPr>
            </w:pPr>
            <w:r>
              <w:rPr>
                <w:color w:val="000000"/>
                <w:kern w:val="0"/>
                <w:szCs w:val="21"/>
              </w:rPr>
              <w:t xml:space="preserve">146 </w:t>
            </w:r>
          </w:p>
        </w:tc>
      </w:tr>
      <w:tr w:rsidR="008B4E8F">
        <w:trPr>
          <w:cantSplit/>
          <w:trHeight w:val="148"/>
        </w:trPr>
        <w:tc>
          <w:tcPr>
            <w:tcW w:w="471"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870"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569" w:type="pct"/>
            <w:noWrap/>
            <w:vAlign w:val="center"/>
          </w:tcPr>
          <w:p w:rsidR="008B4E8F" w:rsidRDefault="003A1279">
            <w:pPr>
              <w:shd w:val="clear" w:color="auto" w:fill="FFFFFF"/>
              <w:adjustRightInd w:val="0"/>
              <w:snapToGrid w:val="0"/>
              <w:ind w:leftChars="-90" w:left="-189" w:rightChars="-51" w:right="-107" w:firstLineChars="100" w:firstLine="210"/>
              <w:jc w:val="center"/>
              <w:rPr>
                <w:rFonts w:eastAsia="仿宋_GB2312"/>
                <w:snapToGrid w:val="0"/>
                <w:color w:val="000000"/>
                <w:kern w:val="0"/>
                <w:szCs w:val="21"/>
              </w:rPr>
            </w:pPr>
            <w:r>
              <w:rPr>
                <w:rFonts w:eastAsia="仿宋_GB2312"/>
                <w:snapToGrid w:val="0"/>
                <w:color w:val="000000"/>
                <w:kern w:val="0"/>
                <w:szCs w:val="21"/>
              </w:rPr>
              <w:t>二等</w:t>
            </w:r>
          </w:p>
        </w:tc>
        <w:tc>
          <w:tcPr>
            <w:tcW w:w="952" w:type="pct"/>
            <w:noWrap/>
            <w:vAlign w:val="center"/>
          </w:tcPr>
          <w:p w:rsidR="008B4E8F" w:rsidRDefault="003A1279">
            <w:pPr>
              <w:widowControl/>
              <w:jc w:val="center"/>
              <w:textAlignment w:val="center"/>
              <w:rPr>
                <w:color w:val="000000"/>
                <w:szCs w:val="21"/>
              </w:rPr>
            </w:pPr>
            <w:r>
              <w:rPr>
                <w:color w:val="000000"/>
                <w:kern w:val="0"/>
                <w:szCs w:val="21"/>
              </w:rPr>
              <w:t xml:space="preserve">916 </w:t>
            </w:r>
          </w:p>
        </w:tc>
        <w:tc>
          <w:tcPr>
            <w:tcW w:w="358" w:type="pct"/>
            <w:noWrap/>
            <w:vAlign w:val="center"/>
          </w:tcPr>
          <w:p w:rsidR="008B4E8F" w:rsidRDefault="003A1279">
            <w:pPr>
              <w:widowControl/>
              <w:jc w:val="center"/>
              <w:textAlignment w:val="center"/>
              <w:rPr>
                <w:color w:val="000000"/>
                <w:szCs w:val="21"/>
              </w:rPr>
            </w:pPr>
            <w:r>
              <w:rPr>
                <w:color w:val="000000"/>
                <w:kern w:val="0"/>
                <w:szCs w:val="21"/>
              </w:rPr>
              <w:t xml:space="preserve">341 </w:t>
            </w:r>
          </w:p>
        </w:tc>
        <w:tc>
          <w:tcPr>
            <w:tcW w:w="359" w:type="pct"/>
            <w:noWrap/>
            <w:vAlign w:val="center"/>
          </w:tcPr>
          <w:p w:rsidR="008B4E8F" w:rsidRDefault="003A1279">
            <w:pPr>
              <w:widowControl/>
              <w:jc w:val="center"/>
              <w:textAlignment w:val="center"/>
              <w:rPr>
                <w:color w:val="000000"/>
                <w:szCs w:val="21"/>
              </w:rPr>
            </w:pPr>
            <w:r>
              <w:rPr>
                <w:color w:val="000000"/>
                <w:kern w:val="0"/>
                <w:szCs w:val="21"/>
              </w:rPr>
              <w:t xml:space="preserve">118 </w:t>
            </w:r>
          </w:p>
        </w:tc>
        <w:tc>
          <w:tcPr>
            <w:tcW w:w="647" w:type="pct"/>
            <w:noWrap/>
            <w:vAlign w:val="center"/>
          </w:tcPr>
          <w:p w:rsidR="008B4E8F" w:rsidRDefault="003A1279">
            <w:pPr>
              <w:widowControl/>
              <w:jc w:val="center"/>
              <w:textAlignment w:val="center"/>
              <w:rPr>
                <w:color w:val="000000"/>
                <w:szCs w:val="21"/>
              </w:rPr>
            </w:pPr>
            <w:r>
              <w:rPr>
                <w:color w:val="000000"/>
                <w:kern w:val="0"/>
                <w:szCs w:val="21"/>
              </w:rPr>
              <w:t xml:space="preserve">94 </w:t>
            </w:r>
          </w:p>
        </w:tc>
        <w:tc>
          <w:tcPr>
            <w:tcW w:w="432" w:type="pct"/>
            <w:noWrap/>
            <w:vAlign w:val="center"/>
          </w:tcPr>
          <w:p w:rsidR="008B4E8F" w:rsidRDefault="003A1279">
            <w:pPr>
              <w:widowControl/>
              <w:jc w:val="center"/>
              <w:textAlignment w:val="center"/>
              <w:rPr>
                <w:color w:val="000000"/>
                <w:szCs w:val="21"/>
              </w:rPr>
            </w:pPr>
            <w:r>
              <w:rPr>
                <w:color w:val="000000"/>
                <w:kern w:val="0"/>
                <w:szCs w:val="21"/>
              </w:rPr>
              <w:t xml:space="preserve">238 </w:t>
            </w:r>
          </w:p>
        </w:tc>
        <w:tc>
          <w:tcPr>
            <w:tcW w:w="342" w:type="pct"/>
            <w:noWrap/>
            <w:vAlign w:val="center"/>
          </w:tcPr>
          <w:p w:rsidR="008B4E8F" w:rsidRDefault="003A1279">
            <w:pPr>
              <w:widowControl/>
              <w:jc w:val="center"/>
              <w:textAlignment w:val="center"/>
              <w:rPr>
                <w:color w:val="000000"/>
                <w:szCs w:val="21"/>
              </w:rPr>
            </w:pPr>
            <w:r>
              <w:rPr>
                <w:color w:val="000000"/>
                <w:kern w:val="0"/>
                <w:szCs w:val="21"/>
              </w:rPr>
              <w:t xml:space="preserve">125 </w:t>
            </w:r>
          </w:p>
        </w:tc>
      </w:tr>
      <w:tr w:rsidR="008B4E8F">
        <w:trPr>
          <w:cantSplit/>
          <w:trHeight w:val="279"/>
        </w:trPr>
        <w:tc>
          <w:tcPr>
            <w:tcW w:w="471"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870"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木结构</w:t>
            </w:r>
          </w:p>
        </w:tc>
        <w:tc>
          <w:tcPr>
            <w:tcW w:w="569" w:type="pct"/>
            <w:noWrap/>
            <w:vAlign w:val="center"/>
          </w:tcPr>
          <w:p w:rsidR="008B4E8F" w:rsidRDefault="003A1279">
            <w:pPr>
              <w:shd w:val="clear" w:color="auto" w:fill="FFFFFF"/>
              <w:adjustRightInd w:val="0"/>
              <w:snapToGrid w:val="0"/>
              <w:ind w:leftChars="-90" w:left="-189" w:rightChars="-51" w:right="-107" w:firstLineChars="100" w:firstLine="210"/>
              <w:jc w:val="center"/>
              <w:rPr>
                <w:rFonts w:eastAsia="仿宋_GB2312"/>
                <w:snapToGrid w:val="0"/>
                <w:color w:val="000000"/>
                <w:kern w:val="0"/>
                <w:szCs w:val="21"/>
              </w:rPr>
            </w:pPr>
            <w:r>
              <w:rPr>
                <w:rFonts w:eastAsia="仿宋_GB2312"/>
                <w:snapToGrid w:val="0"/>
                <w:color w:val="000000"/>
                <w:kern w:val="0"/>
                <w:szCs w:val="21"/>
              </w:rPr>
              <w:t>一等</w:t>
            </w:r>
          </w:p>
        </w:tc>
        <w:tc>
          <w:tcPr>
            <w:tcW w:w="952" w:type="pct"/>
            <w:noWrap/>
            <w:vAlign w:val="center"/>
          </w:tcPr>
          <w:p w:rsidR="008B4E8F" w:rsidRDefault="003A1279">
            <w:pPr>
              <w:widowControl/>
              <w:jc w:val="center"/>
              <w:textAlignment w:val="center"/>
              <w:rPr>
                <w:color w:val="000000"/>
                <w:szCs w:val="21"/>
              </w:rPr>
            </w:pPr>
            <w:r>
              <w:rPr>
                <w:color w:val="000000"/>
                <w:kern w:val="0"/>
                <w:szCs w:val="21"/>
              </w:rPr>
              <w:t xml:space="preserve">1110 </w:t>
            </w:r>
          </w:p>
        </w:tc>
        <w:tc>
          <w:tcPr>
            <w:tcW w:w="358" w:type="pct"/>
            <w:noWrap/>
            <w:vAlign w:val="center"/>
          </w:tcPr>
          <w:p w:rsidR="008B4E8F" w:rsidRDefault="003A1279">
            <w:pPr>
              <w:widowControl/>
              <w:jc w:val="center"/>
              <w:textAlignment w:val="center"/>
              <w:rPr>
                <w:color w:val="000000"/>
                <w:szCs w:val="21"/>
              </w:rPr>
            </w:pPr>
            <w:r>
              <w:rPr>
                <w:color w:val="000000"/>
                <w:kern w:val="0"/>
                <w:szCs w:val="21"/>
              </w:rPr>
              <w:t xml:space="preserve">406 </w:t>
            </w:r>
          </w:p>
        </w:tc>
        <w:tc>
          <w:tcPr>
            <w:tcW w:w="359" w:type="pct"/>
            <w:noWrap/>
            <w:vAlign w:val="center"/>
          </w:tcPr>
          <w:p w:rsidR="008B4E8F" w:rsidRDefault="003A1279">
            <w:pPr>
              <w:widowControl/>
              <w:jc w:val="center"/>
              <w:textAlignment w:val="center"/>
              <w:rPr>
                <w:color w:val="000000"/>
                <w:szCs w:val="21"/>
              </w:rPr>
            </w:pPr>
            <w:r>
              <w:rPr>
                <w:color w:val="000000"/>
                <w:kern w:val="0"/>
                <w:szCs w:val="21"/>
              </w:rPr>
              <w:t xml:space="preserve">155 </w:t>
            </w:r>
          </w:p>
        </w:tc>
        <w:tc>
          <w:tcPr>
            <w:tcW w:w="647" w:type="pct"/>
            <w:noWrap/>
            <w:vAlign w:val="center"/>
          </w:tcPr>
          <w:p w:rsidR="008B4E8F" w:rsidRDefault="003A1279">
            <w:pPr>
              <w:widowControl/>
              <w:jc w:val="center"/>
              <w:textAlignment w:val="center"/>
              <w:rPr>
                <w:color w:val="000000"/>
                <w:szCs w:val="21"/>
              </w:rPr>
            </w:pPr>
            <w:r>
              <w:rPr>
                <w:color w:val="000000"/>
                <w:kern w:val="0"/>
                <w:szCs w:val="21"/>
              </w:rPr>
              <w:t xml:space="preserve">134 </w:t>
            </w:r>
          </w:p>
        </w:tc>
        <w:tc>
          <w:tcPr>
            <w:tcW w:w="432" w:type="pct"/>
            <w:noWrap/>
            <w:vAlign w:val="center"/>
          </w:tcPr>
          <w:p w:rsidR="008B4E8F" w:rsidRDefault="003A1279">
            <w:pPr>
              <w:widowControl/>
              <w:jc w:val="center"/>
              <w:textAlignment w:val="center"/>
              <w:rPr>
                <w:color w:val="000000"/>
                <w:szCs w:val="21"/>
              </w:rPr>
            </w:pPr>
            <w:r>
              <w:rPr>
                <w:color w:val="000000"/>
                <w:kern w:val="0"/>
                <w:szCs w:val="21"/>
              </w:rPr>
              <w:t xml:space="preserve">290 </w:t>
            </w:r>
          </w:p>
        </w:tc>
        <w:tc>
          <w:tcPr>
            <w:tcW w:w="342" w:type="pct"/>
            <w:noWrap/>
            <w:vAlign w:val="center"/>
          </w:tcPr>
          <w:p w:rsidR="008B4E8F" w:rsidRDefault="003A1279">
            <w:pPr>
              <w:widowControl/>
              <w:jc w:val="center"/>
              <w:textAlignment w:val="center"/>
              <w:rPr>
                <w:color w:val="000000"/>
                <w:szCs w:val="21"/>
              </w:rPr>
            </w:pPr>
            <w:r>
              <w:rPr>
                <w:color w:val="000000"/>
                <w:kern w:val="0"/>
                <w:szCs w:val="21"/>
              </w:rPr>
              <w:t xml:space="preserve">125 </w:t>
            </w:r>
          </w:p>
        </w:tc>
      </w:tr>
      <w:tr w:rsidR="008B4E8F">
        <w:trPr>
          <w:cantSplit/>
          <w:trHeight w:val="148"/>
        </w:trPr>
        <w:tc>
          <w:tcPr>
            <w:tcW w:w="471"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870"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569" w:type="pct"/>
            <w:noWrap/>
            <w:vAlign w:val="center"/>
          </w:tcPr>
          <w:p w:rsidR="008B4E8F" w:rsidRDefault="003A1279">
            <w:pPr>
              <w:shd w:val="clear" w:color="auto" w:fill="FFFFFF"/>
              <w:adjustRightInd w:val="0"/>
              <w:snapToGrid w:val="0"/>
              <w:ind w:leftChars="-90" w:left="-189" w:rightChars="-51" w:right="-107" w:firstLineChars="100" w:firstLine="210"/>
              <w:jc w:val="center"/>
              <w:rPr>
                <w:rFonts w:eastAsia="仿宋_GB2312"/>
                <w:snapToGrid w:val="0"/>
                <w:color w:val="000000"/>
                <w:kern w:val="0"/>
                <w:szCs w:val="21"/>
              </w:rPr>
            </w:pPr>
            <w:r>
              <w:rPr>
                <w:rFonts w:eastAsia="仿宋_GB2312"/>
                <w:snapToGrid w:val="0"/>
                <w:color w:val="000000"/>
                <w:kern w:val="0"/>
                <w:szCs w:val="21"/>
              </w:rPr>
              <w:t>二等</w:t>
            </w:r>
          </w:p>
        </w:tc>
        <w:tc>
          <w:tcPr>
            <w:tcW w:w="952" w:type="pct"/>
            <w:noWrap/>
            <w:vAlign w:val="center"/>
          </w:tcPr>
          <w:p w:rsidR="008B4E8F" w:rsidRDefault="003A1279">
            <w:pPr>
              <w:widowControl/>
              <w:jc w:val="center"/>
              <w:textAlignment w:val="center"/>
              <w:rPr>
                <w:color w:val="000000"/>
                <w:szCs w:val="21"/>
              </w:rPr>
            </w:pPr>
            <w:r>
              <w:rPr>
                <w:color w:val="000000"/>
                <w:kern w:val="0"/>
                <w:szCs w:val="21"/>
              </w:rPr>
              <w:t xml:space="preserve">900 </w:t>
            </w:r>
          </w:p>
        </w:tc>
        <w:tc>
          <w:tcPr>
            <w:tcW w:w="358" w:type="pct"/>
            <w:noWrap/>
            <w:vAlign w:val="center"/>
          </w:tcPr>
          <w:p w:rsidR="008B4E8F" w:rsidRDefault="003A1279">
            <w:pPr>
              <w:widowControl/>
              <w:jc w:val="center"/>
              <w:textAlignment w:val="center"/>
              <w:rPr>
                <w:color w:val="000000"/>
                <w:szCs w:val="21"/>
              </w:rPr>
            </w:pPr>
            <w:r>
              <w:rPr>
                <w:color w:val="000000"/>
                <w:kern w:val="0"/>
                <w:szCs w:val="21"/>
              </w:rPr>
              <w:t xml:space="preserve">371 </w:t>
            </w:r>
          </w:p>
        </w:tc>
        <w:tc>
          <w:tcPr>
            <w:tcW w:w="359" w:type="pct"/>
            <w:noWrap/>
            <w:vAlign w:val="center"/>
          </w:tcPr>
          <w:p w:rsidR="008B4E8F" w:rsidRDefault="003A1279">
            <w:pPr>
              <w:widowControl/>
              <w:jc w:val="center"/>
              <w:textAlignment w:val="center"/>
              <w:rPr>
                <w:color w:val="000000"/>
                <w:szCs w:val="21"/>
              </w:rPr>
            </w:pPr>
            <w:r>
              <w:rPr>
                <w:color w:val="000000"/>
                <w:kern w:val="0"/>
                <w:szCs w:val="21"/>
              </w:rPr>
              <w:t xml:space="preserve">118 </w:t>
            </w:r>
          </w:p>
        </w:tc>
        <w:tc>
          <w:tcPr>
            <w:tcW w:w="647" w:type="pct"/>
            <w:noWrap/>
            <w:vAlign w:val="center"/>
          </w:tcPr>
          <w:p w:rsidR="008B4E8F" w:rsidRDefault="003A1279">
            <w:pPr>
              <w:widowControl/>
              <w:jc w:val="center"/>
              <w:textAlignment w:val="center"/>
              <w:rPr>
                <w:color w:val="000000"/>
                <w:szCs w:val="21"/>
              </w:rPr>
            </w:pPr>
            <w:r>
              <w:rPr>
                <w:color w:val="000000"/>
                <w:kern w:val="0"/>
                <w:szCs w:val="21"/>
              </w:rPr>
              <w:t xml:space="preserve">94 </w:t>
            </w:r>
          </w:p>
        </w:tc>
        <w:tc>
          <w:tcPr>
            <w:tcW w:w="432" w:type="pct"/>
            <w:noWrap/>
            <w:vAlign w:val="center"/>
          </w:tcPr>
          <w:p w:rsidR="008B4E8F" w:rsidRDefault="003A1279">
            <w:pPr>
              <w:widowControl/>
              <w:jc w:val="center"/>
              <w:textAlignment w:val="center"/>
              <w:rPr>
                <w:color w:val="000000"/>
                <w:szCs w:val="21"/>
              </w:rPr>
            </w:pPr>
            <w:r>
              <w:rPr>
                <w:color w:val="000000"/>
                <w:kern w:val="0"/>
                <w:szCs w:val="21"/>
              </w:rPr>
              <w:t xml:space="preserve">234 </w:t>
            </w:r>
          </w:p>
        </w:tc>
        <w:tc>
          <w:tcPr>
            <w:tcW w:w="342" w:type="pct"/>
            <w:noWrap/>
            <w:vAlign w:val="center"/>
          </w:tcPr>
          <w:p w:rsidR="008B4E8F" w:rsidRDefault="003A1279">
            <w:pPr>
              <w:widowControl/>
              <w:jc w:val="center"/>
              <w:textAlignment w:val="center"/>
              <w:rPr>
                <w:color w:val="000000"/>
                <w:szCs w:val="21"/>
              </w:rPr>
            </w:pPr>
            <w:r>
              <w:rPr>
                <w:color w:val="000000"/>
                <w:kern w:val="0"/>
                <w:szCs w:val="21"/>
              </w:rPr>
              <w:t xml:space="preserve">83 </w:t>
            </w:r>
          </w:p>
        </w:tc>
      </w:tr>
      <w:tr w:rsidR="008B4E8F">
        <w:trPr>
          <w:cantSplit/>
          <w:trHeight w:val="279"/>
        </w:trPr>
        <w:tc>
          <w:tcPr>
            <w:tcW w:w="471"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870"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简易结构</w:t>
            </w:r>
          </w:p>
        </w:tc>
        <w:tc>
          <w:tcPr>
            <w:tcW w:w="569" w:type="pct"/>
            <w:noWrap/>
            <w:vAlign w:val="center"/>
          </w:tcPr>
          <w:p w:rsidR="008B4E8F" w:rsidRDefault="003A1279">
            <w:pPr>
              <w:shd w:val="clear" w:color="auto" w:fill="FFFFFF"/>
              <w:adjustRightInd w:val="0"/>
              <w:snapToGrid w:val="0"/>
              <w:ind w:leftChars="-90" w:left="-189" w:rightChars="-51" w:right="-107" w:firstLineChars="100" w:firstLine="210"/>
              <w:jc w:val="center"/>
              <w:rPr>
                <w:rFonts w:eastAsia="仿宋_GB2312"/>
                <w:snapToGrid w:val="0"/>
                <w:color w:val="000000"/>
                <w:kern w:val="0"/>
                <w:szCs w:val="21"/>
              </w:rPr>
            </w:pPr>
            <w:r>
              <w:rPr>
                <w:rFonts w:eastAsia="仿宋_GB2312"/>
                <w:snapToGrid w:val="0"/>
                <w:color w:val="000000"/>
                <w:kern w:val="0"/>
                <w:szCs w:val="21"/>
              </w:rPr>
              <w:t>一等</w:t>
            </w:r>
          </w:p>
        </w:tc>
        <w:tc>
          <w:tcPr>
            <w:tcW w:w="952" w:type="pct"/>
            <w:noWrap/>
            <w:vAlign w:val="center"/>
          </w:tcPr>
          <w:p w:rsidR="008B4E8F" w:rsidRDefault="003A1279">
            <w:pPr>
              <w:widowControl/>
              <w:jc w:val="center"/>
              <w:textAlignment w:val="center"/>
              <w:rPr>
                <w:color w:val="000000"/>
                <w:szCs w:val="21"/>
              </w:rPr>
            </w:pPr>
            <w:r>
              <w:rPr>
                <w:color w:val="000000"/>
                <w:kern w:val="0"/>
                <w:szCs w:val="21"/>
              </w:rPr>
              <w:t xml:space="preserve">424 </w:t>
            </w:r>
          </w:p>
        </w:tc>
        <w:tc>
          <w:tcPr>
            <w:tcW w:w="358" w:type="pct"/>
            <w:noWrap/>
            <w:vAlign w:val="center"/>
          </w:tcPr>
          <w:p w:rsidR="008B4E8F" w:rsidRDefault="003A1279">
            <w:pPr>
              <w:widowControl/>
              <w:jc w:val="center"/>
              <w:textAlignment w:val="center"/>
              <w:rPr>
                <w:color w:val="000000"/>
                <w:szCs w:val="21"/>
              </w:rPr>
            </w:pPr>
            <w:r>
              <w:rPr>
                <w:color w:val="000000"/>
                <w:kern w:val="0"/>
                <w:szCs w:val="21"/>
              </w:rPr>
              <w:t xml:space="preserve">180 </w:t>
            </w:r>
          </w:p>
        </w:tc>
        <w:tc>
          <w:tcPr>
            <w:tcW w:w="359" w:type="pct"/>
            <w:noWrap/>
            <w:vAlign w:val="center"/>
          </w:tcPr>
          <w:p w:rsidR="008B4E8F" w:rsidRDefault="003A1279">
            <w:pPr>
              <w:widowControl/>
              <w:jc w:val="center"/>
              <w:textAlignment w:val="center"/>
              <w:rPr>
                <w:color w:val="000000"/>
                <w:szCs w:val="21"/>
              </w:rPr>
            </w:pPr>
            <w:r>
              <w:rPr>
                <w:color w:val="000000"/>
                <w:kern w:val="0"/>
                <w:szCs w:val="21"/>
              </w:rPr>
              <w:t xml:space="preserve">53 </w:t>
            </w:r>
          </w:p>
        </w:tc>
        <w:tc>
          <w:tcPr>
            <w:tcW w:w="647" w:type="pct"/>
            <w:noWrap/>
            <w:vAlign w:val="center"/>
          </w:tcPr>
          <w:p w:rsidR="008B4E8F" w:rsidRDefault="003A1279">
            <w:pPr>
              <w:widowControl/>
              <w:jc w:val="center"/>
              <w:textAlignment w:val="center"/>
              <w:rPr>
                <w:color w:val="000000"/>
                <w:szCs w:val="21"/>
              </w:rPr>
            </w:pPr>
            <w:r>
              <w:rPr>
                <w:color w:val="000000"/>
                <w:kern w:val="0"/>
                <w:szCs w:val="21"/>
              </w:rPr>
              <w:t xml:space="preserve">31 </w:t>
            </w:r>
          </w:p>
        </w:tc>
        <w:tc>
          <w:tcPr>
            <w:tcW w:w="432" w:type="pct"/>
            <w:noWrap/>
            <w:vAlign w:val="center"/>
          </w:tcPr>
          <w:p w:rsidR="008B4E8F" w:rsidRDefault="003A1279">
            <w:pPr>
              <w:widowControl/>
              <w:jc w:val="center"/>
              <w:textAlignment w:val="center"/>
              <w:rPr>
                <w:color w:val="000000"/>
                <w:szCs w:val="21"/>
              </w:rPr>
            </w:pPr>
            <w:r>
              <w:rPr>
                <w:color w:val="000000"/>
                <w:kern w:val="0"/>
                <w:szCs w:val="21"/>
              </w:rPr>
              <w:t xml:space="preserve">118 </w:t>
            </w:r>
          </w:p>
        </w:tc>
        <w:tc>
          <w:tcPr>
            <w:tcW w:w="342" w:type="pct"/>
            <w:noWrap/>
            <w:vAlign w:val="center"/>
          </w:tcPr>
          <w:p w:rsidR="008B4E8F" w:rsidRDefault="003A1279">
            <w:pPr>
              <w:widowControl/>
              <w:jc w:val="center"/>
              <w:textAlignment w:val="center"/>
              <w:rPr>
                <w:color w:val="000000"/>
                <w:szCs w:val="21"/>
              </w:rPr>
            </w:pPr>
            <w:r>
              <w:rPr>
                <w:color w:val="000000"/>
                <w:kern w:val="0"/>
                <w:szCs w:val="21"/>
              </w:rPr>
              <w:t xml:space="preserve">42 </w:t>
            </w:r>
          </w:p>
        </w:tc>
      </w:tr>
      <w:tr w:rsidR="008B4E8F">
        <w:trPr>
          <w:cantSplit/>
          <w:trHeight w:val="148"/>
        </w:trPr>
        <w:tc>
          <w:tcPr>
            <w:tcW w:w="471"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870"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569" w:type="pct"/>
            <w:noWrap/>
            <w:vAlign w:val="center"/>
          </w:tcPr>
          <w:p w:rsidR="008B4E8F" w:rsidRDefault="003A1279">
            <w:pPr>
              <w:shd w:val="clear" w:color="auto" w:fill="FFFFFF"/>
              <w:adjustRightInd w:val="0"/>
              <w:snapToGrid w:val="0"/>
              <w:ind w:leftChars="-90" w:left="-189" w:rightChars="-51" w:right="-107" w:firstLineChars="100" w:firstLine="210"/>
              <w:jc w:val="center"/>
              <w:rPr>
                <w:rFonts w:eastAsia="仿宋_GB2312"/>
                <w:snapToGrid w:val="0"/>
                <w:color w:val="000000"/>
                <w:kern w:val="0"/>
                <w:szCs w:val="21"/>
              </w:rPr>
            </w:pPr>
            <w:r>
              <w:rPr>
                <w:rFonts w:eastAsia="仿宋_GB2312"/>
                <w:snapToGrid w:val="0"/>
                <w:color w:val="000000"/>
                <w:kern w:val="0"/>
                <w:szCs w:val="21"/>
              </w:rPr>
              <w:t>二等</w:t>
            </w:r>
          </w:p>
        </w:tc>
        <w:tc>
          <w:tcPr>
            <w:tcW w:w="952" w:type="pct"/>
            <w:noWrap/>
            <w:vAlign w:val="center"/>
          </w:tcPr>
          <w:p w:rsidR="008B4E8F" w:rsidRDefault="003A1279">
            <w:pPr>
              <w:widowControl/>
              <w:jc w:val="center"/>
              <w:textAlignment w:val="center"/>
              <w:rPr>
                <w:color w:val="000000"/>
                <w:szCs w:val="21"/>
              </w:rPr>
            </w:pPr>
            <w:r>
              <w:rPr>
                <w:color w:val="000000"/>
                <w:kern w:val="0"/>
                <w:szCs w:val="21"/>
              </w:rPr>
              <w:t xml:space="preserve">318 </w:t>
            </w:r>
          </w:p>
        </w:tc>
        <w:tc>
          <w:tcPr>
            <w:tcW w:w="358" w:type="pct"/>
            <w:noWrap/>
            <w:vAlign w:val="center"/>
          </w:tcPr>
          <w:p w:rsidR="008B4E8F" w:rsidRDefault="003A1279">
            <w:pPr>
              <w:widowControl/>
              <w:jc w:val="center"/>
              <w:textAlignment w:val="center"/>
              <w:rPr>
                <w:color w:val="000000"/>
                <w:szCs w:val="21"/>
              </w:rPr>
            </w:pPr>
            <w:r>
              <w:rPr>
                <w:color w:val="000000"/>
                <w:kern w:val="0"/>
                <w:szCs w:val="21"/>
              </w:rPr>
              <w:t xml:space="preserve">128 </w:t>
            </w:r>
          </w:p>
        </w:tc>
        <w:tc>
          <w:tcPr>
            <w:tcW w:w="359" w:type="pct"/>
            <w:noWrap/>
            <w:vAlign w:val="center"/>
          </w:tcPr>
          <w:p w:rsidR="008B4E8F" w:rsidRDefault="003A1279">
            <w:pPr>
              <w:widowControl/>
              <w:jc w:val="center"/>
              <w:textAlignment w:val="center"/>
              <w:rPr>
                <w:color w:val="000000"/>
                <w:szCs w:val="21"/>
              </w:rPr>
            </w:pPr>
            <w:r>
              <w:rPr>
                <w:color w:val="000000"/>
                <w:kern w:val="0"/>
                <w:szCs w:val="21"/>
              </w:rPr>
              <w:t xml:space="preserve">43 </w:t>
            </w:r>
          </w:p>
        </w:tc>
        <w:tc>
          <w:tcPr>
            <w:tcW w:w="647" w:type="pct"/>
            <w:noWrap/>
            <w:vAlign w:val="center"/>
          </w:tcPr>
          <w:p w:rsidR="008B4E8F" w:rsidRDefault="003A1279">
            <w:pPr>
              <w:widowControl/>
              <w:jc w:val="center"/>
              <w:textAlignment w:val="center"/>
              <w:rPr>
                <w:color w:val="000000"/>
                <w:szCs w:val="21"/>
              </w:rPr>
            </w:pPr>
            <w:r>
              <w:rPr>
                <w:color w:val="000000"/>
                <w:kern w:val="0"/>
                <w:szCs w:val="21"/>
              </w:rPr>
              <w:t xml:space="preserve">21 </w:t>
            </w:r>
          </w:p>
        </w:tc>
        <w:tc>
          <w:tcPr>
            <w:tcW w:w="432" w:type="pct"/>
            <w:noWrap/>
            <w:vAlign w:val="center"/>
          </w:tcPr>
          <w:p w:rsidR="008B4E8F" w:rsidRDefault="003A1279">
            <w:pPr>
              <w:widowControl/>
              <w:jc w:val="center"/>
              <w:textAlignment w:val="center"/>
              <w:rPr>
                <w:color w:val="000000"/>
                <w:szCs w:val="21"/>
              </w:rPr>
            </w:pPr>
            <w:r>
              <w:rPr>
                <w:color w:val="000000"/>
                <w:kern w:val="0"/>
                <w:szCs w:val="21"/>
              </w:rPr>
              <w:t xml:space="preserve">84 </w:t>
            </w:r>
          </w:p>
        </w:tc>
        <w:tc>
          <w:tcPr>
            <w:tcW w:w="342" w:type="pct"/>
            <w:noWrap/>
            <w:vAlign w:val="center"/>
          </w:tcPr>
          <w:p w:rsidR="008B4E8F" w:rsidRDefault="003A1279">
            <w:pPr>
              <w:widowControl/>
              <w:jc w:val="center"/>
              <w:textAlignment w:val="center"/>
              <w:rPr>
                <w:color w:val="000000"/>
                <w:szCs w:val="21"/>
              </w:rPr>
            </w:pPr>
            <w:r>
              <w:rPr>
                <w:color w:val="000000"/>
                <w:kern w:val="0"/>
                <w:szCs w:val="21"/>
              </w:rPr>
              <w:t>42</w:t>
            </w:r>
          </w:p>
        </w:tc>
      </w:tr>
    </w:tbl>
    <w:p w:rsidR="008B4E8F" w:rsidRDefault="003A1279" w:rsidP="00AE1C20">
      <w:pPr>
        <w:shd w:val="clear" w:color="auto" w:fill="FFFFFF"/>
        <w:adjustRightInd w:val="0"/>
        <w:snapToGrid w:val="0"/>
        <w:spacing w:beforeLines="120"/>
        <w:jc w:val="center"/>
        <w:outlineLvl w:val="0"/>
        <w:rPr>
          <w:rFonts w:eastAsia="仿宋_GB2312"/>
          <w:b/>
          <w:bCs/>
          <w:snapToGrid w:val="0"/>
          <w:color w:val="000000"/>
          <w:kern w:val="0"/>
          <w:sz w:val="24"/>
        </w:rPr>
      </w:pPr>
      <w:bookmarkStart w:id="42" w:name="_Toc320481585"/>
      <w:bookmarkStart w:id="43" w:name="_Toc301428248"/>
      <w:bookmarkStart w:id="44" w:name="_Toc298250034"/>
      <w:r>
        <w:rPr>
          <w:rFonts w:eastAsia="仿宋_GB2312"/>
          <w:b/>
          <w:snapToGrid w:val="0"/>
          <w:color w:val="000000"/>
          <w:kern w:val="0"/>
          <w:sz w:val="24"/>
        </w:rPr>
        <w:t>办公性房屋</w:t>
      </w:r>
      <w:r>
        <w:rPr>
          <w:rFonts w:eastAsia="仿宋_GB2312"/>
          <w:b/>
          <w:bCs/>
          <w:snapToGrid w:val="0"/>
          <w:color w:val="000000"/>
          <w:kern w:val="0"/>
          <w:sz w:val="24"/>
        </w:rPr>
        <w:t>等级说明表</w:t>
      </w:r>
      <w:bookmarkEnd w:id="42"/>
      <w:bookmarkEnd w:id="43"/>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785"/>
        <w:gridCol w:w="785"/>
        <w:gridCol w:w="7611"/>
      </w:tblGrid>
      <w:tr w:rsidR="008B4E8F">
        <w:trPr>
          <w:trHeight w:val="450"/>
        </w:trPr>
        <w:tc>
          <w:tcPr>
            <w:tcW w:w="399"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房屋类别</w:t>
            </w:r>
          </w:p>
        </w:tc>
        <w:tc>
          <w:tcPr>
            <w:tcW w:w="573"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等级</w:t>
            </w:r>
          </w:p>
        </w:tc>
        <w:tc>
          <w:tcPr>
            <w:tcW w:w="776"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分部分项</w:t>
            </w:r>
          </w:p>
        </w:tc>
        <w:tc>
          <w:tcPr>
            <w:tcW w:w="3252"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具备条件</w:t>
            </w:r>
          </w:p>
        </w:tc>
      </w:tr>
      <w:tr w:rsidR="008B4E8F">
        <w:trPr>
          <w:cantSplit/>
          <w:trHeight w:val="289"/>
        </w:trPr>
        <w:tc>
          <w:tcPr>
            <w:tcW w:w="399"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钢</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筋</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混</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凝</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土</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构</w:t>
            </w:r>
          </w:p>
          <w:p w:rsidR="008B4E8F" w:rsidRDefault="008B4E8F">
            <w:pPr>
              <w:shd w:val="clear" w:color="auto" w:fill="FFFFFF"/>
              <w:adjustRightInd w:val="0"/>
              <w:snapToGrid w:val="0"/>
              <w:jc w:val="center"/>
              <w:rPr>
                <w:rFonts w:eastAsia="仿宋_GB2312"/>
                <w:snapToGrid w:val="0"/>
                <w:color w:val="000000"/>
                <w:kern w:val="0"/>
                <w:szCs w:val="21"/>
              </w:rPr>
            </w:pPr>
          </w:p>
        </w:tc>
        <w:tc>
          <w:tcPr>
            <w:tcW w:w="573" w:type="pct"/>
            <w:vMerge w:val="restar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钢筋混凝土</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bCs/>
                <w:snapToGrid w:val="0"/>
                <w:color w:val="000000"/>
                <w:kern w:val="0"/>
                <w:szCs w:val="21"/>
              </w:rPr>
              <w:t>一等</w:t>
            </w: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结构</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钢筋混凝土整板基础或独立基础、基础梁，钢筋混凝土梁柱承重，围护结构为砖或其他轻质材料，钢筋混凝土楼屋面；结构质量好，外观无缺陷。</w:t>
            </w:r>
          </w:p>
        </w:tc>
      </w:tr>
      <w:tr w:rsidR="008B4E8F">
        <w:trPr>
          <w:cantSplit/>
          <w:trHeight w:val="270"/>
        </w:trPr>
        <w:tc>
          <w:tcPr>
            <w:tcW w:w="399"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门窗</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铝合金或塑钢窗，木质门或其他金属门，有防盗门，底层窗户设防盗网。</w:t>
            </w:r>
          </w:p>
        </w:tc>
      </w:tr>
      <w:tr w:rsidR="008B4E8F">
        <w:trPr>
          <w:cantSplit/>
          <w:trHeight w:val="270"/>
        </w:trPr>
        <w:tc>
          <w:tcPr>
            <w:tcW w:w="399"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墙面及天棚</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内墙为一般乳胶漆墙面</w:t>
            </w:r>
            <w:r>
              <w:rPr>
                <w:rFonts w:eastAsia="仿宋_GB2312"/>
                <w:snapToGrid w:val="0"/>
                <w:color w:val="000000"/>
                <w:kern w:val="0"/>
                <w:szCs w:val="21"/>
              </w:rPr>
              <w:t>,</w:t>
            </w:r>
            <w:r>
              <w:rPr>
                <w:rFonts w:eastAsia="仿宋_GB2312"/>
                <w:snapToGrid w:val="0"/>
                <w:color w:val="000000"/>
                <w:kern w:val="0"/>
                <w:szCs w:val="21"/>
              </w:rPr>
              <w:t>外墙为高档涂料或面砖墙面；天棚为一般乳胶漆平顶。</w:t>
            </w:r>
          </w:p>
        </w:tc>
      </w:tr>
      <w:tr w:rsidR="008B4E8F">
        <w:trPr>
          <w:cantSplit/>
          <w:trHeight w:val="255"/>
        </w:trPr>
        <w:tc>
          <w:tcPr>
            <w:tcW w:w="399"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屋楼地</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水泥砂浆或水磨石楼地面；保温隔热、防水屋面。</w:t>
            </w:r>
          </w:p>
        </w:tc>
      </w:tr>
      <w:tr w:rsidR="008B4E8F">
        <w:trPr>
          <w:cantSplit/>
          <w:trHeight w:val="343"/>
        </w:trPr>
        <w:tc>
          <w:tcPr>
            <w:tcW w:w="399"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设备</w:t>
            </w:r>
          </w:p>
        </w:tc>
        <w:tc>
          <w:tcPr>
            <w:tcW w:w="3252" w:type="pct"/>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水电齐全；照明、动力分线路设置且暗敷。</w:t>
            </w:r>
          </w:p>
        </w:tc>
      </w:tr>
      <w:tr w:rsidR="008B4E8F">
        <w:trPr>
          <w:cantSplit/>
          <w:trHeight w:val="333"/>
        </w:trPr>
        <w:tc>
          <w:tcPr>
            <w:tcW w:w="399"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573" w:type="pct"/>
            <w:vMerge w:val="restar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钢筋混凝土</w:t>
            </w:r>
          </w:p>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二等</w:t>
            </w: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结构</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钢筋混凝土条形基础或独立基础、基础梁，钢筋混凝土梁柱承重，围护结构为砖或其他轻质材料，钢筋混凝土楼屋面；结构质量一般，外观有缺陷。</w:t>
            </w:r>
          </w:p>
        </w:tc>
      </w:tr>
      <w:tr w:rsidR="008B4E8F">
        <w:trPr>
          <w:cantSplit/>
          <w:trHeight w:val="223"/>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门窗</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钢窗或木窗，木质门。</w:t>
            </w:r>
          </w:p>
        </w:tc>
      </w:tr>
      <w:tr w:rsidR="008B4E8F">
        <w:trPr>
          <w:cantSplit/>
          <w:trHeight w:val="299"/>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墙面及天棚</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内墙面为一般乳胶漆墙面，外墙为一般涂料或水泥砂浆粉刷；天棚为一般乳胶漆平顶。</w:t>
            </w:r>
          </w:p>
        </w:tc>
      </w:tr>
      <w:tr w:rsidR="008B4E8F">
        <w:trPr>
          <w:cantSplit/>
          <w:trHeight w:val="393"/>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屋楼地</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水泥砂浆或水磨石楼地面；保温隔热、防水屋面。</w:t>
            </w:r>
          </w:p>
        </w:tc>
      </w:tr>
      <w:tr w:rsidR="008B4E8F">
        <w:trPr>
          <w:cantSplit/>
          <w:trHeight w:val="257"/>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设备</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水电齐全；照明、动力未分线路设置或明敷。</w:t>
            </w:r>
          </w:p>
        </w:tc>
      </w:tr>
      <w:tr w:rsidR="008B4E8F">
        <w:trPr>
          <w:trHeight w:val="450"/>
        </w:trPr>
        <w:tc>
          <w:tcPr>
            <w:tcW w:w="399"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房屋类别</w:t>
            </w:r>
          </w:p>
        </w:tc>
        <w:tc>
          <w:tcPr>
            <w:tcW w:w="573"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等级</w:t>
            </w:r>
          </w:p>
        </w:tc>
        <w:tc>
          <w:tcPr>
            <w:tcW w:w="776"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分部分项</w:t>
            </w:r>
          </w:p>
        </w:tc>
        <w:tc>
          <w:tcPr>
            <w:tcW w:w="3252" w:type="pct"/>
            <w:noWrap/>
            <w:vAlign w:val="center"/>
          </w:tcPr>
          <w:p w:rsidR="008B4E8F" w:rsidRDefault="003A1279">
            <w:pPr>
              <w:shd w:val="clear" w:color="auto" w:fill="FFFFFF"/>
              <w:adjustRightInd w:val="0"/>
              <w:snapToGrid w:val="0"/>
              <w:ind w:firstLine="435"/>
              <w:jc w:val="center"/>
              <w:rPr>
                <w:rFonts w:eastAsia="仿宋_GB2312"/>
                <w:b/>
                <w:bCs/>
                <w:snapToGrid w:val="0"/>
                <w:color w:val="000000"/>
                <w:kern w:val="0"/>
                <w:szCs w:val="21"/>
              </w:rPr>
            </w:pPr>
            <w:r>
              <w:rPr>
                <w:rFonts w:eastAsia="仿宋_GB2312"/>
                <w:b/>
                <w:bCs/>
                <w:snapToGrid w:val="0"/>
                <w:color w:val="000000"/>
                <w:kern w:val="0"/>
                <w:szCs w:val="21"/>
              </w:rPr>
              <w:t>具备条件</w:t>
            </w:r>
          </w:p>
        </w:tc>
      </w:tr>
      <w:tr w:rsidR="008B4E8F">
        <w:trPr>
          <w:cantSplit/>
          <w:trHeight w:val="289"/>
        </w:trPr>
        <w:tc>
          <w:tcPr>
            <w:tcW w:w="399"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砖</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混</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构</w:t>
            </w:r>
          </w:p>
        </w:tc>
        <w:tc>
          <w:tcPr>
            <w:tcW w:w="573"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砖混</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一等</w:t>
            </w: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结构</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钢筋混凝土基础，砖墙及钢筋混凝土梁承重，钢筋混凝土楼屋面；有构造柱、圈梁等抗震构造措施。</w:t>
            </w:r>
          </w:p>
        </w:tc>
      </w:tr>
      <w:tr w:rsidR="008B4E8F">
        <w:trPr>
          <w:cantSplit/>
          <w:trHeight w:val="270"/>
        </w:trPr>
        <w:tc>
          <w:tcPr>
            <w:tcW w:w="399"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门窗</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钢窗、铝合金窗或塑钢窗，木质门或钢门，有防盗门。</w:t>
            </w:r>
          </w:p>
        </w:tc>
      </w:tr>
      <w:tr w:rsidR="008B4E8F">
        <w:trPr>
          <w:cantSplit/>
          <w:trHeight w:val="270"/>
        </w:trPr>
        <w:tc>
          <w:tcPr>
            <w:tcW w:w="399"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墙面及天棚</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内墙为一般乳胶漆墙面，外墙为高档涂料或面砖墙面；天棚为一般乳胶漆平顶。</w:t>
            </w:r>
          </w:p>
        </w:tc>
      </w:tr>
      <w:tr w:rsidR="008B4E8F">
        <w:trPr>
          <w:cantSplit/>
          <w:trHeight w:val="325"/>
        </w:trPr>
        <w:tc>
          <w:tcPr>
            <w:tcW w:w="399"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屋楼地</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水泥砂浆或水磨石楼地面；保温隔热、防水屋面。</w:t>
            </w:r>
          </w:p>
        </w:tc>
      </w:tr>
      <w:tr w:rsidR="008B4E8F">
        <w:trPr>
          <w:cantSplit/>
          <w:trHeight w:val="336"/>
        </w:trPr>
        <w:tc>
          <w:tcPr>
            <w:tcW w:w="399" w:type="pct"/>
            <w:vMerge/>
            <w:tcBorders>
              <w:bottom w:val="single" w:sz="4" w:space="0" w:color="auto"/>
            </w:tcBorders>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573" w:type="pct"/>
            <w:vMerge/>
            <w:tcBorders>
              <w:bottom w:val="single" w:sz="4" w:space="0" w:color="auto"/>
            </w:tcBorders>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tcBorders>
              <w:bottom w:val="single" w:sz="4" w:space="0" w:color="auto"/>
            </w:tcBorders>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设备</w:t>
            </w:r>
          </w:p>
        </w:tc>
        <w:tc>
          <w:tcPr>
            <w:tcW w:w="3252" w:type="pct"/>
            <w:tcBorders>
              <w:bottom w:val="single" w:sz="4" w:space="0" w:color="auto"/>
            </w:tcBorders>
            <w:noWrap/>
          </w:tcPr>
          <w:p w:rsidR="008B4E8F" w:rsidRDefault="003A1279">
            <w:pPr>
              <w:shd w:val="clear" w:color="auto" w:fill="FFFFFF"/>
              <w:adjustRightInd w:val="0"/>
              <w:snapToGrid w:val="0"/>
              <w:ind w:leftChars="-43" w:left="-90" w:firstLineChars="50" w:firstLine="105"/>
              <w:rPr>
                <w:rFonts w:eastAsia="仿宋_GB2312"/>
                <w:snapToGrid w:val="0"/>
                <w:color w:val="000000"/>
                <w:kern w:val="0"/>
                <w:szCs w:val="21"/>
              </w:rPr>
            </w:pPr>
            <w:r>
              <w:rPr>
                <w:rFonts w:eastAsia="仿宋_GB2312"/>
                <w:snapToGrid w:val="0"/>
                <w:color w:val="000000"/>
                <w:kern w:val="0"/>
                <w:szCs w:val="21"/>
              </w:rPr>
              <w:t>水电齐全；照明、动力分线路设置且暗敷。</w:t>
            </w:r>
          </w:p>
        </w:tc>
      </w:tr>
      <w:tr w:rsidR="008B4E8F">
        <w:trPr>
          <w:cantSplit/>
          <w:trHeight w:val="333"/>
        </w:trPr>
        <w:tc>
          <w:tcPr>
            <w:tcW w:w="399" w:type="pct"/>
            <w:vMerge/>
            <w:noWrap/>
            <w:vAlign w:val="center"/>
          </w:tcPr>
          <w:p w:rsidR="008B4E8F" w:rsidRDefault="008B4E8F">
            <w:pPr>
              <w:shd w:val="clear" w:color="auto" w:fill="FFFFFF"/>
              <w:adjustRightInd w:val="0"/>
              <w:snapToGrid w:val="0"/>
              <w:jc w:val="center"/>
              <w:rPr>
                <w:rFonts w:eastAsia="仿宋_GB2312"/>
                <w:snapToGrid w:val="0"/>
                <w:color w:val="000000"/>
                <w:kern w:val="0"/>
                <w:szCs w:val="21"/>
              </w:rPr>
            </w:pPr>
          </w:p>
        </w:tc>
        <w:tc>
          <w:tcPr>
            <w:tcW w:w="573"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砖混</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二等</w:t>
            </w: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结构</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钢筋混凝土或砖基础，砖墙承重，钢筋混凝土楼屋面，没有或很少有构造柱，圈梁。</w:t>
            </w:r>
          </w:p>
        </w:tc>
      </w:tr>
      <w:tr w:rsidR="008B4E8F">
        <w:trPr>
          <w:cantSplit/>
          <w:trHeight w:val="223"/>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门窗</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木门窗或普通钢窗。</w:t>
            </w:r>
          </w:p>
        </w:tc>
      </w:tr>
      <w:tr w:rsidR="008B4E8F">
        <w:trPr>
          <w:cantSplit/>
          <w:trHeight w:val="299"/>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墙面及天棚</w:t>
            </w:r>
          </w:p>
        </w:tc>
        <w:tc>
          <w:tcPr>
            <w:tcW w:w="3252" w:type="pct"/>
            <w:noWrap/>
          </w:tcPr>
          <w:p w:rsidR="008B4E8F" w:rsidRDefault="003A1279">
            <w:pPr>
              <w:shd w:val="clear" w:color="auto" w:fill="FFFFFF"/>
              <w:adjustRightInd w:val="0"/>
              <w:snapToGrid w:val="0"/>
              <w:ind w:leftChars="8" w:left="17"/>
              <w:rPr>
                <w:rFonts w:eastAsia="仿宋_GB2312"/>
                <w:snapToGrid w:val="0"/>
                <w:color w:val="000000"/>
                <w:kern w:val="0"/>
                <w:szCs w:val="21"/>
              </w:rPr>
            </w:pPr>
            <w:r>
              <w:rPr>
                <w:rFonts w:eastAsia="仿宋_GB2312"/>
                <w:snapToGrid w:val="0"/>
                <w:color w:val="000000"/>
                <w:kern w:val="0"/>
                <w:szCs w:val="21"/>
              </w:rPr>
              <w:t>内墙为一般乳胶漆墙面，外墙为一般涂料或水泥砂浆墙面；天棚为一般乳胶漆平顶。</w:t>
            </w:r>
          </w:p>
        </w:tc>
      </w:tr>
      <w:tr w:rsidR="008B4E8F">
        <w:trPr>
          <w:cantSplit/>
          <w:trHeight w:val="341"/>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屋楼地</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水泥砂浆或水磨石楼地面；防水屋面。</w:t>
            </w:r>
          </w:p>
        </w:tc>
      </w:tr>
      <w:tr w:rsidR="008B4E8F">
        <w:trPr>
          <w:cantSplit/>
          <w:trHeight w:val="257"/>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设备</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水电齐全；照明、动力未分线路设置或明敷。</w:t>
            </w:r>
          </w:p>
        </w:tc>
      </w:tr>
      <w:tr w:rsidR="008B4E8F">
        <w:trPr>
          <w:trHeight w:val="450"/>
        </w:trPr>
        <w:tc>
          <w:tcPr>
            <w:tcW w:w="399"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房屋类别</w:t>
            </w:r>
          </w:p>
        </w:tc>
        <w:tc>
          <w:tcPr>
            <w:tcW w:w="573"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等级</w:t>
            </w:r>
          </w:p>
        </w:tc>
        <w:tc>
          <w:tcPr>
            <w:tcW w:w="776"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分部分项</w:t>
            </w:r>
          </w:p>
        </w:tc>
        <w:tc>
          <w:tcPr>
            <w:tcW w:w="3252"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具备条件</w:t>
            </w:r>
          </w:p>
        </w:tc>
      </w:tr>
      <w:tr w:rsidR="008B4E8F">
        <w:trPr>
          <w:cantSplit/>
          <w:trHeight w:val="598"/>
        </w:trPr>
        <w:tc>
          <w:tcPr>
            <w:tcW w:w="399"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砖</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木</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构</w:t>
            </w:r>
          </w:p>
        </w:tc>
        <w:tc>
          <w:tcPr>
            <w:tcW w:w="573"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砖木</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一等</w:t>
            </w: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结构</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砖或混凝土基础，砖墙承重，或少量混凝土柱、砖柱承重；屋面木梁、木屋架承重，木料上等，制作规范。</w:t>
            </w:r>
          </w:p>
        </w:tc>
      </w:tr>
      <w:tr w:rsidR="008B4E8F">
        <w:trPr>
          <w:cantSplit/>
          <w:trHeight w:val="279"/>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门窗</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金属门窗或用料上等的木质门窗，分户配有防盗门。</w:t>
            </w:r>
          </w:p>
        </w:tc>
      </w:tr>
      <w:tr w:rsidR="008B4E8F">
        <w:trPr>
          <w:cantSplit/>
          <w:trHeight w:val="383"/>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墙面及天棚</w:t>
            </w:r>
          </w:p>
        </w:tc>
        <w:tc>
          <w:tcPr>
            <w:tcW w:w="3252" w:type="pct"/>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内墙面为一般涂料，外墙为涂料、面砖等。</w:t>
            </w:r>
          </w:p>
        </w:tc>
      </w:tr>
      <w:tr w:rsidR="008B4E8F">
        <w:trPr>
          <w:cantSplit/>
          <w:trHeight w:val="580"/>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屋楼地</w:t>
            </w:r>
          </w:p>
        </w:tc>
        <w:tc>
          <w:tcPr>
            <w:tcW w:w="3252" w:type="pct"/>
            <w:noWrap/>
          </w:tcPr>
          <w:p w:rsidR="008B4E8F" w:rsidRDefault="003A1279">
            <w:pPr>
              <w:shd w:val="clear" w:color="auto" w:fill="FFFFFF"/>
              <w:adjustRightInd w:val="0"/>
              <w:snapToGrid w:val="0"/>
              <w:ind w:leftChars="7" w:left="15"/>
              <w:rPr>
                <w:rFonts w:eastAsia="仿宋_GB2312"/>
                <w:snapToGrid w:val="0"/>
                <w:color w:val="000000"/>
                <w:kern w:val="0"/>
                <w:szCs w:val="21"/>
              </w:rPr>
            </w:pPr>
            <w:r>
              <w:rPr>
                <w:rFonts w:eastAsia="仿宋_GB2312"/>
                <w:snapToGrid w:val="0"/>
                <w:color w:val="000000"/>
                <w:kern w:val="0"/>
                <w:szCs w:val="21"/>
              </w:rPr>
              <w:t>水泥砂浆或水磨石地面、木楼板；屋面基层有木质较好的木望板或望砖。</w:t>
            </w:r>
          </w:p>
        </w:tc>
      </w:tr>
      <w:tr w:rsidR="008B4E8F">
        <w:trPr>
          <w:cantSplit/>
          <w:trHeight w:val="263"/>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设备</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水电齐全；照明、动力分线路设置。</w:t>
            </w:r>
          </w:p>
        </w:tc>
      </w:tr>
      <w:tr w:rsidR="008B4E8F">
        <w:trPr>
          <w:cantSplit/>
          <w:trHeight w:val="613"/>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砖木</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二等</w:t>
            </w: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结构</w:t>
            </w:r>
          </w:p>
        </w:tc>
        <w:tc>
          <w:tcPr>
            <w:tcW w:w="3252" w:type="pct"/>
            <w:noWrap/>
          </w:tcPr>
          <w:p w:rsidR="008B4E8F" w:rsidRDefault="003A1279">
            <w:pPr>
              <w:shd w:val="clear" w:color="auto" w:fill="FFFFFF"/>
              <w:adjustRightInd w:val="0"/>
              <w:snapToGrid w:val="0"/>
              <w:ind w:leftChars="8" w:left="17"/>
              <w:rPr>
                <w:rFonts w:eastAsia="仿宋_GB2312"/>
                <w:snapToGrid w:val="0"/>
                <w:color w:val="000000"/>
                <w:kern w:val="0"/>
                <w:szCs w:val="21"/>
              </w:rPr>
            </w:pPr>
            <w:r>
              <w:rPr>
                <w:rFonts w:eastAsia="仿宋_GB2312"/>
                <w:snapToGrid w:val="0"/>
                <w:color w:val="000000"/>
                <w:kern w:val="0"/>
                <w:szCs w:val="21"/>
              </w:rPr>
              <w:t>砖或混凝土基础，砖墙承重；用料中等的木梁、木屋架；外观质量较好。</w:t>
            </w:r>
          </w:p>
        </w:tc>
      </w:tr>
      <w:tr w:rsidR="008B4E8F">
        <w:trPr>
          <w:cantSplit/>
          <w:trHeight w:val="227"/>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门窗</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普通木门窗或花格窗。</w:t>
            </w:r>
          </w:p>
        </w:tc>
      </w:tr>
      <w:tr w:rsidR="008B4E8F">
        <w:trPr>
          <w:cantSplit/>
          <w:trHeight w:val="303"/>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墙面及天棚</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内墙为一般涂料，外墙为一般涂料或水泥砂浆粉刷；无吊顶。</w:t>
            </w:r>
          </w:p>
        </w:tc>
      </w:tr>
      <w:tr w:rsidR="008B4E8F">
        <w:trPr>
          <w:cantSplit/>
          <w:trHeight w:val="279"/>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屋楼地</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水泥砂浆或水磨石地面、木楼板；屋面为一般材料的木椽子、木望板。</w:t>
            </w:r>
          </w:p>
        </w:tc>
      </w:tr>
      <w:tr w:rsidR="008B4E8F">
        <w:trPr>
          <w:cantSplit/>
          <w:trHeight w:val="269"/>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设备</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水电齐全；照明、动力线路未分开设置。</w:t>
            </w:r>
          </w:p>
        </w:tc>
      </w:tr>
      <w:tr w:rsidR="008B4E8F">
        <w:trPr>
          <w:cantSplit/>
          <w:trHeight w:val="225"/>
        </w:trPr>
        <w:tc>
          <w:tcPr>
            <w:tcW w:w="399"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木</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构</w:t>
            </w:r>
          </w:p>
        </w:tc>
        <w:tc>
          <w:tcPr>
            <w:tcW w:w="573" w:type="pct"/>
            <w:vMerge w:val="restart"/>
            <w:tcBorders>
              <w:top w:val="single" w:sz="4" w:space="0" w:color="auto"/>
            </w:tcBorders>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木结构一等</w:t>
            </w: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结构</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砖或混凝土基础，用料上等的木梁柱承重，木屋架；砖围护墙，内墙木板隔断，有较好的木楼梯。</w:t>
            </w:r>
          </w:p>
        </w:tc>
      </w:tr>
      <w:tr w:rsidR="008B4E8F">
        <w:trPr>
          <w:cantSplit/>
          <w:trHeight w:val="321"/>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tcBorders>
              <w:top w:val="single" w:sz="4" w:space="0" w:color="auto"/>
            </w:tcBorders>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门窗</w:t>
            </w:r>
          </w:p>
        </w:tc>
        <w:tc>
          <w:tcPr>
            <w:tcW w:w="3252" w:type="pct"/>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制作考究的木门窗。</w:t>
            </w:r>
          </w:p>
        </w:tc>
      </w:tr>
      <w:tr w:rsidR="008B4E8F">
        <w:trPr>
          <w:cantSplit/>
          <w:trHeight w:val="275"/>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tcBorders>
              <w:top w:val="single" w:sz="4" w:space="0" w:color="auto"/>
            </w:tcBorders>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墙面及天棚</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内墙面为一般涂料，外墙面为普通水泥砂浆或涂料。</w:t>
            </w:r>
          </w:p>
        </w:tc>
      </w:tr>
      <w:tr w:rsidR="008B4E8F">
        <w:trPr>
          <w:cantSplit/>
          <w:trHeight w:val="576"/>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tcBorders>
              <w:top w:val="single" w:sz="4" w:space="0" w:color="auto"/>
            </w:tcBorders>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屋楼地</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普通水泥砂浆或水磨石地面，木楼板；屋面基层有质量上等的木望板或望砖。</w:t>
            </w:r>
          </w:p>
        </w:tc>
      </w:tr>
      <w:tr w:rsidR="008B4E8F">
        <w:trPr>
          <w:cantSplit/>
          <w:trHeight w:val="169"/>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tcBorders>
              <w:top w:val="single" w:sz="4" w:space="0" w:color="auto"/>
            </w:tcBorders>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设备</w:t>
            </w:r>
          </w:p>
        </w:tc>
        <w:tc>
          <w:tcPr>
            <w:tcW w:w="3252" w:type="pct"/>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水电齐全。</w:t>
            </w:r>
          </w:p>
        </w:tc>
      </w:tr>
      <w:tr w:rsidR="008B4E8F">
        <w:trPr>
          <w:cantSplit/>
          <w:trHeight w:val="357"/>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木结构二等</w:t>
            </w: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结构</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砖基础，一般用料的木梁柱承重，木屋架，空斗墙围护。</w:t>
            </w:r>
          </w:p>
        </w:tc>
      </w:tr>
      <w:tr w:rsidR="008B4E8F">
        <w:trPr>
          <w:cantSplit/>
          <w:trHeight w:val="301"/>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门窗</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一般用料的木门窗。</w:t>
            </w:r>
          </w:p>
        </w:tc>
      </w:tr>
      <w:tr w:rsidR="008B4E8F">
        <w:trPr>
          <w:cantSplit/>
          <w:trHeight w:val="305"/>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墙面及天棚</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内墙刷石灰水，外墙为清水墙或刷石灰水。</w:t>
            </w:r>
          </w:p>
        </w:tc>
      </w:tr>
      <w:tr w:rsidR="008B4E8F">
        <w:trPr>
          <w:cantSplit/>
          <w:trHeight w:val="297"/>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屋楼地</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砖铺地面或一般水泥地面，屋面基层为芦席，普通木望板或望砖的瓦屋面。</w:t>
            </w:r>
          </w:p>
        </w:tc>
      </w:tr>
      <w:tr w:rsidR="008B4E8F">
        <w:trPr>
          <w:cantSplit/>
          <w:trHeight w:val="285"/>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设备</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有水电。</w:t>
            </w:r>
          </w:p>
        </w:tc>
      </w:tr>
      <w:tr w:rsidR="008B4E8F">
        <w:trPr>
          <w:trHeight w:val="374"/>
        </w:trPr>
        <w:tc>
          <w:tcPr>
            <w:tcW w:w="399" w:type="pct"/>
            <w:noWrap/>
            <w:vAlign w:val="center"/>
          </w:tcPr>
          <w:p w:rsidR="008B4E8F" w:rsidRDefault="003A1279">
            <w:pPr>
              <w:shd w:val="clear" w:color="auto" w:fill="FFFFFF"/>
              <w:adjustRightInd w:val="0"/>
              <w:snapToGrid w:val="0"/>
              <w:jc w:val="center"/>
              <w:rPr>
                <w:rFonts w:eastAsia="仿宋_GB2312"/>
                <w:b/>
                <w:snapToGrid w:val="0"/>
                <w:color w:val="000000"/>
                <w:kern w:val="0"/>
                <w:szCs w:val="21"/>
              </w:rPr>
            </w:pPr>
            <w:r>
              <w:rPr>
                <w:rFonts w:eastAsia="仿宋_GB2312"/>
                <w:b/>
                <w:snapToGrid w:val="0"/>
                <w:color w:val="000000"/>
                <w:kern w:val="0"/>
                <w:szCs w:val="21"/>
              </w:rPr>
              <w:t>房屋类别</w:t>
            </w:r>
          </w:p>
        </w:tc>
        <w:tc>
          <w:tcPr>
            <w:tcW w:w="573" w:type="pct"/>
            <w:noWrap/>
            <w:vAlign w:val="center"/>
          </w:tcPr>
          <w:p w:rsidR="008B4E8F" w:rsidRDefault="003A1279">
            <w:pPr>
              <w:shd w:val="clear" w:color="auto" w:fill="FFFFFF"/>
              <w:adjustRightInd w:val="0"/>
              <w:snapToGrid w:val="0"/>
              <w:jc w:val="center"/>
              <w:rPr>
                <w:rFonts w:eastAsia="仿宋_GB2312"/>
                <w:b/>
                <w:snapToGrid w:val="0"/>
                <w:color w:val="000000"/>
                <w:kern w:val="0"/>
                <w:szCs w:val="21"/>
              </w:rPr>
            </w:pPr>
            <w:r>
              <w:rPr>
                <w:rFonts w:eastAsia="仿宋_GB2312"/>
                <w:b/>
                <w:snapToGrid w:val="0"/>
                <w:color w:val="000000"/>
                <w:kern w:val="0"/>
                <w:szCs w:val="21"/>
              </w:rPr>
              <w:t>等级</w:t>
            </w:r>
          </w:p>
        </w:tc>
        <w:tc>
          <w:tcPr>
            <w:tcW w:w="776" w:type="pct"/>
            <w:noWrap/>
            <w:vAlign w:val="center"/>
          </w:tcPr>
          <w:p w:rsidR="008B4E8F" w:rsidRDefault="003A1279">
            <w:pPr>
              <w:shd w:val="clear" w:color="auto" w:fill="FFFFFF"/>
              <w:adjustRightInd w:val="0"/>
              <w:snapToGrid w:val="0"/>
              <w:jc w:val="center"/>
              <w:rPr>
                <w:rFonts w:eastAsia="仿宋_GB2312"/>
                <w:b/>
                <w:snapToGrid w:val="0"/>
                <w:color w:val="000000"/>
                <w:kern w:val="0"/>
                <w:szCs w:val="21"/>
              </w:rPr>
            </w:pPr>
            <w:r>
              <w:rPr>
                <w:rFonts w:eastAsia="仿宋_GB2312"/>
                <w:b/>
                <w:snapToGrid w:val="0"/>
                <w:color w:val="000000"/>
                <w:kern w:val="0"/>
                <w:szCs w:val="21"/>
              </w:rPr>
              <w:t>分部分项</w:t>
            </w:r>
          </w:p>
        </w:tc>
        <w:tc>
          <w:tcPr>
            <w:tcW w:w="3252" w:type="pct"/>
            <w:noWrap/>
            <w:vAlign w:val="center"/>
          </w:tcPr>
          <w:p w:rsidR="008B4E8F" w:rsidRDefault="003A1279">
            <w:pPr>
              <w:shd w:val="clear" w:color="auto" w:fill="FFFFFF"/>
              <w:adjustRightInd w:val="0"/>
              <w:snapToGrid w:val="0"/>
              <w:jc w:val="center"/>
              <w:rPr>
                <w:rFonts w:eastAsia="仿宋_GB2312"/>
                <w:b/>
                <w:snapToGrid w:val="0"/>
                <w:color w:val="000000"/>
                <w:kern w:val="0"/>
                <w:szCs w:val="21"/>
              </w:rPr>
            </w:pPr>
            <w:r>
              <w:rPr>
                <w:rFonts w:eastAsia="仿宋_GB2312"/>
                <w:b/>
                <w:snapToGrid w:val="0"/>
                <w:color w:val="000000"/>
                <w:kern w:val="0"/>
                <w:szCs w:val="21"/>
              </w:rPr>
              <w:t>具备条件</w:t>
            </w:r>
          </w:p>
        </w:tc>
      </w:tr>
      <w:tr w:rsidR="008B4E8F">
        <w:trPr>
          <w:cantSplit/>
          <w:trHeight w:val="286"/>
        </w:trPr>
        <w:tc>
          <w:tcPr>
            <w:tcW w:w="399"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lastRenderedPageBreak/>
              <w:t>简</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易</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构</w:t>
            </w:r>
          </w:p>
        </w:tc>
        <w:tc>
          <w:tcPr>
            <w:tcW w:w="573"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简易</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一等</w:t>
            </w: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结构</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乱砖、半节砖、自制砖，煤屑砖砌墙承重墙、瓦屋面。</w:t>
            </w:r>
          </w:p>
        </w:tc>
      </w:tr>
      <w:tr w:rsidR="008B4E8F">
        <w:trPr>
          <w:cantSplit/>
          <w:trHeight w:val="276"/>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门窗</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完整的木门窗，或旧的钢窗，无框门窗。</w:t>
            </w:r>
          </w:p>
        </w:tc>
      </w:tr>
      <w:tr w:rsidR="008B4E8F">
        <w:trPr>
          <w:cantSplit/>
          <w:trHeight w:val="265"/>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墙面及天棚</w:t>
            </w:r>
          </w:p>
        </w:tc>
        <w:tc>
          <w:tcPr>
            <w:tcW w:w="3252" w:type="pct"/>
            <w:noWrap/>
          </w:tcPr>
          <w:p w:rsidR="008B4E8F" w:rsidRDefault="003A1279">
            <w:pPr>
              <w:shd w:val="clear" w:color="auto" w:fill="FFFFFF"/>
              <w:adjustRightInd w:val="0"/>
              <w:snapToGrid w:val="0"/>
              <w:ind w:leftChars="-43" w:left="-90" w:firstLineChars="50" w:firstLine="105"/>
              <w:rPr>
                <w:rFonts w:eastAsia="仿宋_GB2312"/>
                <w:snapToGrid w:val="0"/>
                <w:color w:val="000000"/>
                <w:kern w:val="0"/>
                <w:szCs w:val="21"/>
              </w:rPr>
            </w:pPr>
            <w:r>
              <w:rPr>
                <w:rFonts w:eastAsia="仿宋_GB2312"/>
                <w:snapToGrid w:val="0"/>
                <w:color w:val="000000"/>
                <w:kern w:val="0"/>
                <w:szCs w:val="21"/>
              </w:rPr>
              <w:t>普通砂浆抹灰，或内外墙刷石灰水。</w:t>
            </w:r>
          </w:p>
        </w:tc>
      </w:tr>
      <w:tr w:rsidR="008B4E8F">
        <w:trPr>
          <w:cantSplit/>
          <w:trHeight w:val="207"/>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屋楼地</w:t>
            </w:r>
          </w:p>
        </w:tc>
        <w:tc>
          <w:tcPr>
            <w:tcW w:w="3252" w:type="pct"/>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碎砖地面、小梁或杂木椽于屋面。</w:t>
            </w:r>
          </w:p>
        </w:tc>
      </w:tr>
      <w:tr w:rsidR="008B4E8F">
        <w:trPr>
          <w:cantSplit/>
          <w:trHeight w:val="265"/>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i/>
                <w:snapToGrid w:val="0"/>
                <w:color w:val="000000"/>
                <w:kern w:val="0"/>
                <w:szCs w:val="21"/>
              </w:rPr>
            </w:pPr>
            <w:r>
              <w:rPr>
                <w:rFonts w:eastAsia="仿宋_GB2312"/>
                <w:snapToGrid w:val="0"/>
                <w:color w:val="000000"/>
                <w:kern w:val="0"/>
                <w:szCs w:val="21"/>
              </w:rPr>
              <w:t>设备</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有水电。</w:t>
            </w:r>
          </w:p>
        </w:tc>
      </w:tr>
      <w:tr w:rsidR="008B4E8F">
        <w:trPr>
          <w:cantSplit/>
          <w:trHeight w:val="333"/>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val="restar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简易</w:t>
            </w:r>
          </w:p>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二等</w:t>
            </w: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结构</w:t>
            </w:r>
          </w:p>
        </w:tc>
        <w:tc>
          <w:tcPr>
            <w:tcW w:w="3252" w:type="pct"/>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乱砖、半节砖、自制砖等砌墙承重，旧铁皮或杂乱瓦屋面。</w:t>
            </w:r>
          </w:p>
        </w:tc>
      </w:tr>
      <w:tr w:rsidR="008B4E8F">
        <w:trPr>
          <w:cantSplit/>
          <w:trHeight w:val="291"/>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门窗</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废旧、不完整的门窗。</w:t>
            </w:r>
          </w:p>
        </w:tc>
      </w:tr>
      <w:tr w:rsidR="008B4E8F">
        <w:trPr>
          <w:cantSplit/>
          <w:trHeight w:val="295"/>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墙面及天棚</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内、外墙面清水墙或刷石灰水。</w:t>
            </w:r>
          </w:p>
        </w:tc>
      </w:tr>
      <w:tr w:rsidR="008B4E8F">
        <w:trPr>
          <w:cantSplit/>
          <w:trHeight w:val="313"/>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屋楼地</w:t>
            </w:r>
          </w:p>
        </w:tc>
        <w:tc>
          <w:tcPr>
            <w:tcW w:w="3252" w:type="pct"/>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砖铺面或泥地面。</w:t>
            </w:r>
          </w:p>
        </w:tc>
      </w:tr>
      <w:tr w:rsidR="008B4E8F">
        <w:trPr>
          <w:cantSplit/>
          <w:trHeight w:val="295"/>
        </w:trPr>
        <w:tc>
          <w:tcPr>
            <w:tcW w:w="399"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573" w:type="pct"/>
            <w:vMerge/>
            <w:noWrap/>
            <w:vAlign w:val="center"/>
          </w:tcPr>
          <w:p w:rsidR="008B4E8F" w:rsidRDefault="008B4E8F">
            <w:pPr>
              <w:shd w:val="clear" w:color="auto" w:fill="FFFFFF"/>
              <w:adjustRightInd w:val="0"/>
              <w:snapToGrid w:val="0"/>
              <w:ind w:firstLine="435"/>
              <w:jc w:val="center"/>
              <w:rPr>
                <w:rFonts w:eastAsia="仿宋_GB2312"/>
                <w:snapToGrid w:val="0"/>
                <w:color w:val="000000"/>
                <w:kern w:val="0"/>
                <w:szCs w:val="21"/>
              </w:rPr>
            </w:pPr>
          </w:p>
        </w:tc>
        <w:tc>
          <w:tcPr>
            <w:tcW w:w="776" w:type="pct"/>
            <w:noWrap/>
            <w:vAlign w:val="center"/>
          </w:tcPr>
          <w:p w:rsidR="008B4E8F" w:rsidRDefault="003A1279">
            <w:pPr>
              <w:shd w:val="clear" w:color="auto" w:fill="FFFFFF"/>
              <w:adjustRightInd w:val="0"/>
              <w:snapToGrid w:val="0"/>
              <w:jc w:val="center"/>
              <w:rPr>
                <w:rFonts w:eastAsia="仿宋_GB2312"/>
                <w:snapToGrid w:val="0"/>
                <w:color w:val="000000"/>
                <w:kern w:val="0"/>
                <w:szCs w:val="21"/>
              </w:rPr>
            </w:pPr>
            <w:r>
              <w:rPr>
                <w:rFonts w:eastAsia="仿宋_GB2312"/>
                <w:snapToGrid w:val="0"/>
                <w:color w:val="000000"/>
                <w:kern w:val="0"/>
                <w:szCs w:val="21"/>
              </w:rPr>
              <w:t>设备</w:t>
            </w:r>
          </w:p>
        </w:tc>
        <w:tc>
          <w:tcPr>
            <w:tcW w:w="3252" w:type="pct"/>
            <w:noWrap/>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有简易水电。</w:t>
            </w:r>
          </w:p>
        </w:tc>
      </w:tr>
    </w:tbl>
    <w:p w:rsidR="008B4E8F" w:rsidRDefault="008B4E8F">
      <w:pPr>
        <w:shd w:val="clear" w:color="auto" w:fill="FFFFFF"/>
        <w:adjustRightInd w:val="0"/>
        <w:snapToGrid w:val="0"/>
        <w:rPr>
          <w:rFonts w:eastAsia="仿宋_GB2312"/>
          <w:bCs/>
          <w:snapToGrid w:val="0"/>
          <w:color w:val="000000"/>
          <w:kern w:val="0"/>
          <w:sz w:val="24"/>
        </w:rPr>
      </w:pPr>
    </w:p>
    <w:p w:rsidR="008B4E8F" w:rsidRDefault="003A1279">
      <w:pPr>
        <w:pStyle w:val="af1"/>
        <w:shd w:val="clear" w:color="auto" w:fill="FFFFFF"/>
        <w:adjustRightInd w:val="0"/>
        <w:snapToGrid w:val="0"/>
        <w:spacing w:beforeLines="0" w:line="240" w:lineRule="auto"/>
        <w:rPr>
          <w:rFonts w:eastAsia="仿宋_GB2312"/>
          <w:b/>
          <w:bCs/>
          <w:snapToGrid w:val="0"/>
          <w:color w:val="000000"/>
          <w:spacing w:val="0"/>
          <w:kern w:val="0"/>
          <w:szCs w:val="24"/>
          <w:lang w:val="en-GB"/>
        </w:rPr>
      </w:pPr>
      <w:r>
        <w:rPr>
          <w:rFonts w:eastAsia="仿宋_GB2312"/>
          <w:b/>
          <w:bCs/>
          <w:snapToGrid w:val="0"/>
          <w:color w:val="000000"/>
          <w:spacing w:val="0"/>
          <w:kern w:val="0"/>
        </w:rPr>
        <w:t>办公性</w:t>
      </w:r>
      <w:r>
        <w:rPr>
          <w:rFonts w:eastAsia="仿宋_GB2312"/>
          <w:b/>
          <w:snapToGrid w:val="0"/>
          <w:color w:val="000000"/>
          <w:spacing w:val="0"/>
          <w:kern w:val="0"/>
        </w:rPr>
        <w:t>房屋</w:t>
      </w:r>
      <w:r>
        <w:rPr>
          <w:rFonts w:eastAsia="仿宋_GB2312"/>
          <w:b/>
          <w:bCs/>
          <w:snapToGrid w:val="0"/>
          <w:color w:val="000000"/>
          <w:spacing w:val="0"/>
          <w:kern w:val="0"/>
          <w:szCs w:val="24"/>
          <w:lang w:val="en-GB"/>
        </w:rPr>
        <w:t>层高调整</w:t>
      </w:r>
      <w:r>
        <w:rPr>
          <w:rFonts w:eastAsia="仿宋_GB2312"/>
          <w:b/>
          <w:bCs/>
          <w:snapToGrid w:val="0"/>
          <w:color w:val="000000"/>
          <w:spacing w:val="0"/>
          <w:kern w:val="0"/>
          <w:szCs w:val="24"/>
        </w:rPr>
        <w:t>标准</w:t>
      </w:r>
      <w:r>
        <w:rPr>
          <w:rFonts w:eastAsia="仿宋_GB2312"/>
          <w:b/>
          <w:bCs/>
          <w:snapToGrid w:val="0"/>
          <w:color w:val="000000"/>
          <w:spacing w:val="0"/>
          <w:kern w:val="0"/>
          <w:szCs w:val="24"/>
          <w:lang w:val="en-GB"/>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4"/>
        <w:gridCol w:w="6560"/>
      </w:tblGrid>
      <w:tr w:rsidR="008B4E8F">
        <w:trPr>
          <w:trHeight w:val="187"/>
        </w:trPr>
        <w:tc>
          <w:tcPr>
            <w:tcW w:w="1833" w:type="pct"/>
            <w:noWrap/>
            <w:vAlign w:val="center"/>
          </w:tcPr>
          <w:p w:rsidR="008B4E8F" w:rsidRDefault="003A1279">
            <w:pPr>
              <w:shd w:val="clear" w:color="auto" w:fill="FFFFFF"/>
              <w:adjustRightInd w:val="0"/>
              <w:snapToGrid w:val="0"/>
              <w:ind w:left="-90"/>
              <w:jc w:val="center"/>
              <w:rPr>
                <w:rFonts w:eastAsia="仿宋_GB2312"/>
                <w:b/>
                <w:bCs/>
                <w:snapToGrid w:val="0"/>
                <w:color w:val="000000"/>
                <w:kern w:val="0"/>
                <w:szCs w:val="21"/>
              </w:rPr>
            </w:pPr>
            <w:r>
              <w:rPr>
                <w:rFonts w:eastAsia="仿宋_GB2312"/>
                <w:b/>
                <w:bCs/>
                <w:snapToGrid w:val="0"/>
                <w:color w:val="000000"/>
                <w:kern w:val="0"/>
                <w:szCs w:val="21"/>
              </w:rPr>
              <w:t>调整项目</w:t>
            </w:r>
          </w:p>
        </w:tc>
        <w:tc>
          <w:tcPr>
            <w:tcW w:w="3167" w:type="pct"/>
            <w:noWrap/>
            <w:vAlign w:val="center"/>
          </w:tcPr>
          <w:p w:rsidR="008B4E8F" w:rsidRDefault="003A1279">
            <w:pPr>
              <w:shd w:val="clear" w:color="auto" w:fill="FFFFFF"/>
              <w:adjustRightInd w:val="0"/>
              <w:snapToGrid w:val="0"/>
              <w:ind w:left="-90"/>
              <w:jc w:val="center"/>
              <w:rPr>
                <w:rFonts w:eastAsia="仿宋_GB2312"/>
                <w:b/>
                <w:bCs/>
                <w:snapToGrid w:val="0"/>
                <w:color w:val="000000"/>
                <w:kern w:val="0"/>
                <w:szCs w:val="21"/>
              </w:rPr>
            </w:pPr>
            <w:r>
              <w:rPr>
                <w:rFonts w:eastAsia="仿宋_GB2312"/>
                <w:b/>
                <w:bCs/>
                <w:snapToGrid w:val="0"/>
                <w:color w:val="000000"/>
                <w:kern w:val="0"/>
                <w:szCs w:val="21"/>
              </w:rPr>
              <w:t>调整值</w:t>
            </w:r>
          </w:p>
        </w:tc>
      </w:tr>
      <w:tr w:rsidR="008B4E8F">
        <w:trPr>
          <w:cantSplit/>
          <w:trHeight w:val="266"/>
        </w:trPr>
        <w:tc>
          <w:tcPr>
            <w:tcW w:w="1833" w:type="pct"/>
            <w:noWrap/>
            <w:vAlign w:val="center"/>
          </w:tcPr>
          <w:p w:rsidR="008B4E8F" w:rsidRDefault="003A1279">
            <w:pPr>
              <w:shd w:val="clear" w:color="auto" w:fill="FFFFFF"/>
              <w:adjustRightInd w:val="0"/>
              <w:snapToGrid w:val="0"/>
              <w:ind w:left="-90"/>
              <w:jc w:val="center"/>
              <w:rPr>
                <w:rFonts w:eastAsia="仿宋_GB2312"/>
                <w:snapToGrid w:val="0"/>
                <w:color w:val="000000"/>
                <w:kern w:val="0"/>
                <w:szCs w:val="21"/>
              </w:rPr>
            </w:pPr>
            <w:r>
              <w:rPr>
                <w:rFonts w:eastAsia="仿宋_GB2312"/>
                <w:snapToGrid w:val="0"/>
                <w:color w:val="000000"/>
                <w:kern w:val="0"/>
                <w:szCs w:val="21"/>
              </w:rPr>
              <w:t>标准层高为</w:t>
            </w:r>
            <w:r>
              <w:rPr>
                <w:rFonts w:eastAsia="仿宋_GB2312"/>
                <w:snapToGrid w:val="0"/>
                <w:color w:val="000000"/>
                <w:kern w:val="0"/>
                <w:szCs w:val="21"/>
              </w:rPr>
              <w:t>3.3m</w:t>
            </w:r>
            <w:r>
              <w:rPr>
                <w:rFonts w:eastAsia="仿宋_GB2312"/>
                <w:snapToGrid w:val="0"/>
                <w:color w:val="000000"/>
                <w:kern w:val="0"/>
                <w:szCs w:val="21"/>
              </w:rPr>
              <w:t>，实际层高</w:t>
            </w:r>
            <w:r>
              <w:rPr>
                <w:rFonts w:eastAsia="仿宋"/>
                <w:snapToGrid w:val="0"/>
                <w:color w:val="000000"/>
                <w:kern w:val="0"/>
                <w:szCs w:val="21"/>
              </w:rPr>
              <w:t>≠</w:t>
            </w:r>
            <w:r>
              <w:rPr>
                <w:rFonts w:eastAsia="仿宋_GB2312"/>
                <w:snapToGrid w:val="0"/>
                <w:color w:val="000000"/>
                <w:kern w:val="0"/>
                <w:szCs w:val="21"/>
              </w:rPr>
              <w:t>3.3m</w:t>
            </w:r>
          </w:p>
        </w:tc>
        <w:tc>
          <w:tcPr>
            <w:tcW w:w="3167" w:type="pct"/>
            <w:noWrap/>
            <w:tcMar>
              <w:top w:w="0" w:type="dxa"/>
              <w:left w:w="198" w:type="dxa"/>
              <w:bottom w:w="0" w:type="dxa"/>
              <w:right w:w="198" w:type="dxa"/>
            </w:tcMar>
            <w:vAlign w:val="center"/>
          </w:tcPr>
          <w:p w:rsidR="008B4E8F" w:rsidRDefault="003A1279">
            <w:pPr>
              <w:shd w:val="clear" w:color="auto" w:fill="FFFFFF"/>
              <w:adjustRightInd w:val="0"/>
              <w:snapToGrid w:val="0"/>
              <w:ind w:left="-90"/>
              <w:rPr>
                <w:rFonts w:eastAsia="仿宋_GB2312"/>
                <w:snapToGrid w:val="0"/>
                <w:color w:val="000000"/>
                <w:kern w:val="0"/>
                <w:szCs w:val="21"/>
              </w:rPr>
            </w:pPr>
            <w:r>
              <w:rPr>
                <w:rFonts w:eastAsia="仿宋_GB2312"/>
                <w:snapToGrid w:val="0"/>
                <w:color w:val="000000"/>
                <w:kern w:val="0"/>
                <w:szCs w:val="21"/>
              </w:rPr>
              <w:t>实际层高比标准层高每增减</w:t>
            </w:r>
            <w:r>
              <w:rPr>
                <w:rFonts w:eastAsia="仿宋_GB2312"/>
                <w:snapToGrid w:val="0"/>
                <w:color w:val="000000"/>
                <w:kern w:val="0"/>
                <w:szCs w:val="21"/>
              </w:rPr>
              <w:t>0.1m</w:t>
            </w:r>
            <w:r>
              <w:rPr>
                <w:rFonts w:eastAsia="仿宋_GB2312"/>
                <w:snapToGrid w:val="0"/>
                <w:color w:val="000000"/>
                <w:kern w:val="0"/>
                <w:szCs w:val="21"/>
              </w:rPr>
              <w:t>，建筑安装工程费用相应增减</w:t>
            </w:r>
            <w:r>
              <w:rPr>
                <w:rFonts w:eastAsia="仿宋_GB2312"/>
                <w:snapToGrid w:val="0"/>
                <w:color w:val="000000"/>
                <w:kern w:val="0"/>
                <w:szCs w:val="21"/>
              </w:rPr>
              <w:t>0.5</w:t>
            </w:r>
            <w:r>
              <w:rPr>
                <w:rFonts w:eastAsia="仿宋_GB2312"/>
                <w:snapToGrid w:val="0"/>
                <w:color w:val="000000"/>
                <w:kern w:val="0"/>
                <w:szCs w:val="21"/>
              </w:rPr>
              <w:t>％</w:t>
            </w:r>
          </w:p>
        </w:tc>
      </w:tr>
    </w:tbl>
    <w:p w:rsidR="003A1279" w:rsidRDefault="003A1279">
      <w:pPr>
        <w:shd w:val="clear" w:color="auto" w:fill="FFFFFF"/>
        <w:adjustRightInd w:val="0"/>
        <w:snapToGrid w:val="0"/>
        <w:spacing w:line="360" w:lineRule="auto"/>
        <w:ind w:firstLineChars="200" w:firstLine="480"/>
        <w:rPr>
          <w:rFonts w:eastAsia="仿宋_GB2312"/>
          <w:snapToGrid w:val="0"/>
          <w:color w:val="000000"/>
          <w:kern w:val="0"/>
          <w:sz w:val="24"/>
        </w:rPr>
      </w:pPr>
    </w:p>
    <w:p w:rsidR="008B4E8F" w:rsidRDefault="009F41AA">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2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⑵</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公共性房屋</w:t>
      </w:r>
    </w:p>
    <w:p w:rsidR="008B4E8F" w:rsidRDefault="003A1279">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t>因不同公共性房屋</w:t>
      </w:r>
      <w:r>
        <w:rPr>
          <w:rFonts w:eastAsia="仿宋_GB2312"/>
          <w:bCs/>
          <w:snapToGrid w:val="0"/>
          <w:color w:val="000000"/>
          <w:kern w:val="0"/>
          <w:sz w:val="24"/>
        </w:rPr>
        <w:t>建筑安装工程</w:t>
      </w:r>
      <w:r>
        <w:rPr>
          <w:rFonts w:eastAsia="仿宋_GB2312"/>
          <w:snapToGrid w:val="0"/>
          <w:color w:val="000000"/>
          <w:kern w:val="0"/>
          <w:sz w:val="24"/>
        </w:rPr>
        <w:t>费用差异较大，估价时应依据估价对象具体情况选用相应工程造价计价方法确定。</w:t>
      </w:r>
    </w:p>
    <w:p w:rsidR="008B4E8F" w:rsidRDefault="003A1279">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t>2.</w:t>
      </w:r>
      <w:r>
        <w:rPr>
          <w:rFonts w:eastAsia="仿宋_GB2312"/>
          <w:snapToGrid w:val="0"/>
          <w:color w:val="000000"/>
          <w:kern w:val="0"/>
          <w:sz w:val="24"/>
        </w:rPr>
        <w:t>工业及仓储房屋</w:t>
      </w:r>
      <w:r>
        <w:rPr>
          <w:rFonts w:eastAsia="仿宋_GB2312"/>
          <w:bCs/>
          <w:snapToGrid w:val="0"/>
          <w:color w:val="000000"/>
          <w:kern w:val="0"/>
          <w:sz w:val="24"/>
        </w:rPr>
        <w:t>建筑安装工程费用</w:t>
      </w:r>
      <w:r>
        <w:rPr>
          <w:rFonts w:eastAsia="仿宋_GB2312" w:hint="eastAsia"/>
          <w:bCs/>
          <w:snapToGrid w:val="0"/>
          <w:color w:val="000000"/>
          <w:kern w:val="0"/>
          <w:sz w:val="24"/>
        </w:rPr>
        <w:t>估算指标</w:t>
      </w:r>
      <w:r>
        <w:rPr>
          <w:rFonts w:eastAsia="仿宋_GB2312"/>
          <w:bCs/>
          <w:snapToGrid w:val="0"/>
          <w:color w:val="000000"/>
          <w:kern w:val="0"/>
          <w:sz w:val="24"/>
        </w:rPr>
        <w:t>及其说明</w:t>
      </w:r>
    </w:p>
    <w:p w:rsidR="008B4E8F" w:rsidRDefault="009F41AA">
      <w:pPr>
        <w:shd w:val="clear" w:color="auto" w:fill="FFFFFF"/>
        <w:adjustRightInd w:val="0"/>
        <w:snapToGrid w:val="0"/>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1 \* GB2 </w:instrText>
      </w:r>
      <w:r>
        <w:rPr>
          <w:rFonts w:eastAsia="仿宋_GB2312"/>
          <w:snapToGrid w:val="0"/>
          <w:color w:val="000000"/>
          <w:kern w:val="0"/>
          <w:sz w:val="24"/>
        </w:rPr>
        <w:fldChar w:fldCharType="separate"/>
      </w:r>
      <w:r w:rsidR="003A1279">
        <w:rPr>
          <w:rFonts w:ascii="宋体"/>
          <w:snapToGrid w:val="0"/>
          <w:color w:val="000000"/>
          <w:kern w:val="0"/>
          <w:sz w:val="24"/>
        </w:rPr>
        <w:t>⑴</w:t>
      </w:r>
      <w:r>
        <w:rPr>
          <w:rFonts w:eastAsia="仿宋_GB2312"/>
          <w:snapToGrid w:val="0"/>
          <w:color w:val="000000"/>
          <w:kern w:val="0"/>
          <w:sz w:val="24"/>
        </w:rPr>
        <w:fldChar w:fldCharType="end"/>
      </w:r>
      <w:r w:rsidR="003A1279">
        <w:rPr>
          <w:rFonts w:eastAsia="仿宋_GB2312" w:hint="eastAsia"/>
          <w:snapToGrid w:val="0"/>
          <w:color w:val="000000"/>
          <w:kern w:val="0"/>
          <w:sz w:val="24"/>
        </w:rPr>
        <w:t xml:space="preserve"> </w:t>
      </w:r>
      <w:r w:rsidR="003A1279">
        <w:rPr>
          <w:rFonts w:eastAsia="仿宋_GB2312"/>
          <w:bCs/>
          <w:snapToGrid w:val="0"/>
          <w:color w:val="000000"/>
          <w:kern w:val="0"/>
          <w:sz w:val="24"/>
        </w:rPr>
        <w:t>单层工业</w:t>
      </w:r>
      <w:r w:rsidR="003A1279">
        <w:rPr>
          <w:rFonts w:eastAsia="仿宋_GB2312"/>
          <w:snapToGrid w:val="0"/>
          <w:color w:val="000000"/>
          <w:kern w:val="0"/>
          <w:sz w:val="24"/>
        </w:rPr>
        <w:t>及仓储房屋</w:t>
      </w:r>
    </w:p>
    <w:p w:rsidR="008B4E8F" w:rsidRDefault="003A1279">
      <w:pPr>
        <w:shd w:val="clear" w:color="auto" w:fill="FFFFFF"/>
        <w:adjustRightInd w:val="0"/>
        <w:snapToGrid w:val="0"/>
        <w:spacing w:line="360" w:lineRule="auto"/>
        <w:ind w:firstLineChars="225" w:firstLine="474"/>
        <w:jc w:val="center"/>
        <w:rPr>
          <w:rFonts w:eastAsia="仿宋_GB2312"/>
          <w:b/>
          <w:snapToGrid w:val="0"/>
          <w:color w:val="000000"/>
          <w:kern w:val="0"/>
          <w:szCs w:val="21"/>
        </w:rPr>
      </w:pPr>
      <w:r>
        <w:rPr>
          <w:rFonts w:eastAsia="仿宋_GB2312"/>
          <w:b/>
          <w:bCs/>
          <w:snapToGrid w:val="0"/>
          <w:color w:val="000000"/>
          <w:kern w:val="0"/>
          <w:szCs w:val="21"/>
        </w:rPr>
        <w:t>单层工业</w:t>
      </w:r>
      <w:r>
        <w:rPr>
          <w:rFonts w:eastAsia="仿宋_GB2312"/>
          <w:b/>
          <w:snapToGrid w:val="0"/>
          <w:color w:val="000000"/>
          <w:kern w:val="0"/>
          <w:szCs w:val="21"/>
        </w:rPr>
        <w:t>及仓储房屋建筑安装工程费用</w:t>
      </w:r>
      <w:r>
        <w:rPr>
          <w:rFonts w:eastAsia="仿宋_GB2312" w:hint="eastAsia"/>
          <w:b/>
          <w:bCs/>
          <w:snapToGrid w:val="0"/>
          <w:color w:val="000000"/>
          <w:kern w:val="0"/>
          <w:szCs w:val="21"/>
        </w:rPr>
        <w:t>估算指标</w:t>
      </w:r>
      <w:r>
        <w:rPr>
          <w:rFonts w:eastAsia="仿宋_GB2312"/>
          <w:b/>
          <w:snapToGrid w:val="0"/>
          <w:color w:val="000000"/>
          <w:kern w:val="0"/>
          <w:szCs w:val="21"/>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6"/>
        <w:gridCol w:w="1079"/>
        <w:gridCol w:w="1928"/>
        <w:gridCol w:w="638"/>
        <w:gridCol w:w="1031"/>
        <w:gridCol w:w="1333"/>
        <w:gridCol w:w="1079"/>
        <w:gridCol w:w="1080"/>
      </w:tblGrid>
      <w:tr w:rsidR="008B4E8F">
        <w:trPr>
          <w:trHeight w:val="555"/>
        </w:trPr>
        <w:tc>
          <w:tcPr>
            <w:tcW w:w="586" w:type="pct"/>
            <w:vMerge w:val="restart"/>
            <w:noWrap/>
            <w:vAlign w:val="center"/>
          </w:tcPr>
          <w:p w:rsidR="008B4E8F" w:rsidRDefault="003A1279">
            <w:pPr>
              <w:widowControl/>
              <w:jc w:val="center"/>
              <w:rPr>
                <w:rFonts w:eastAsia="仿宋_GB2312"/>
                <w:b/>
                <w:bCs/>
                <w:snapToGrid w:val="0"/>
                <w:color w:val="000000"/>
                <w:kern w:val="0"/>
                <w:szCs w:val="21"/>
              </w:rPr>
            </w:pPr>
            <w:r>
              <w:rPr>
                <w:rFonts w:eastAsia="仿宋_GB2312"/>
                <w:b/>
                <w:bCs/>
                <w:snapToGrid w:val="0"/>
                <w:color w:val="000000"/>
                <w:kern w:val="0"/>
                <w:szCs w:val="21"/>
              </w:rPr>
              <w:t>房屋</w:t>
            </w:r>
          </w:p>
          <w:p w:rsidR="008B4E8F" w:rsidRDefault="003A1279">
            <w:pPr>
              <w:widowControl/>
              <w:jc w:val="center"/>
              <w:rPr>
                <w:rFonts w:eastAsia="仿宋_GB2312"/>
                <w:b/>
                <w:bCs/>
                <w:snapToGrid w:val="0"/>
                <w:color w:val="000000"/>
                <w:kern w:val="0"/>
                <w:szCs w:val="21"/>
              </w:rPr>
            </w:pPr>
            <w:r>
              <w:rPr>
                <w:rFonts w:eastAsia="仿宋_GB2312"/>
                <w:b/>
                <w:bCs/>
                <w:snapToGrid w:val="0"/>
                <w:color w:val="000000"/>
                <w:kern w:val="0"/>
                <w:szCs w:val="21"/>
              </w:rPr>
              <w:t>类别</w:t>
            </w:r>
          </w:p>
        </w:tc>
        <w:tc>
          <w:tcPr>
            <w:tcW w:w="586" w:type="pct"/>
            <w:vMerge w:val="restart"/>
            <w:noWrap/>
            <w:vAlign w:val="center"/>
          </w:tcPr>
          <w:p w:rsidR="008B4E8F" w:rsidRDefault="003A1279">
            <w:pPr>
              <w:widowControl/>
              <w:jc w:val="center"/>
              <w:rPr>
                <w:rFonts w:eastAsia="仿宋_GB2312"/>
                <w:b/>
                <w:bCs/>
                <w:snapToGrid w:val="0"/>
                <w:color w:val="000000"/>
                <w:kern w:val="0"/>
                <w:szCs w:val="21"/>
              </w:rPr>
            </w:pPr>
            <w:r>
              <w:rPr>
                <w:rFonts w:eastAsia="仿宋_GB2312"/>
                <w:b/>
                <w:bCs/>
                <w:snapToGrid w:val="0"/>
                <w:color w:val="000000"/>
                <w:kern w:val="0"/>
                <w:szCs w:val="21"/>
              </w:rPr>
              <w:t>等级</w:t>
            </w:r>
          </w:p>
        </w:tc>
        <w:tc>
          <w:tcPr>
            <w:tcW w:w="1017" w:type="pct"/>
            <w:vMerge w:val="restart"/>
            <w:noWrap/>
            <w:vAlign w:val="center"/>
          </w:tcPr>
          <w:p w:rsidR="008B4E8F" w:rsidRDefault="003A1279">
            <w:pPr>
              <w:widowControl/>
              <w:jc w:val="center"/>
              <w:rPr>
                <w:rFonts w:eastAsia="仿宋_GB2312"/>
                <w:b/>
                <w:bCs/>
                <w:snapToGrid w:val="0"/>
                <w:color w:val="000000"/>
                <w:kern w:val="0"/>
                <w:szCs w:val="21"/>
              </w:rPr>
            </w:pPr>
            <w:r>
              <w:rPr>
                <w:rFonts w:eastAsia="仿宋_GB2312"/>
                <w:b/>
                <w:bCs/>
                <w:snapToGrid w:val="0"/>
                <w:color w:val="000000"/>
                <w:kern w:val="0"/>
                <w:szCs w:val="21"/>
              </w:rPr>
              <w:t>建筑安装工程费用</w:t>
            </w:r>
          </w:p>
          <w:p w:rsidR="008B4E8F" w:rsidRDefault="003A1279">
            <w:pPr>
              <w:widowControl/>
              <w:jc w:val="center"/>
              <w:rPr>
                <w:rFonts w:eastAsia="仿宋_GB2312"/>
                <w:b/>
                <w:bCs/>
                <w:snapToGrid w:val="0"/>
                <w:color w:val="000000"/>
                <w:kern w:val="0"/>
                <w:szCs w:val="21"/>
              </w:rPr>
            </w:pPr>
            <w:r>
              <w:rPr>
                <w:rFonts w:eastAsia="仿宋_GB2312"/>
                <w:b/>
                <w:bCs/>
                <w:snapToGrid w:val="0"/>
                <w:color w:val="000000"/>
                <w:kern w:val="0"/>
              </w:rPr>
              <w:t>指标值</w:t>
            </w:r>
            <w:r>
              <w:rPr>
                <w:rFonts w:eastAsia="仿宋_GB2312"/>
                <w:b/>
                <w:bCs/>
                <w:snapToGrid w:val="0"/>
                <w:color w:val="000000"/>
                <w:kern w:val="0"/>
                <w:szCs w:val="21"/>
              </w:rPr>
              <w:t>(</w:t>
            </w:r>
            <w:r>
              <w:rPr>
                <w:rFonts w:eastAsia="仿宋_GB2312"/>
                <w:b/>
                <w:bCs/>
                <w:snapToGrid w:val="0"/>
                <w:color w:val="000000"/>
                <w:kern w:val="0"/>
                <w:szCs w:val="21"/>
              </w:rPr>
              <w:t>元</w:t>
            </w:r>
            <w:r>
              <w:rPr>
                <w:rFonts w:eastAsia="仿宋_GB2312"/>
                <w:b/>
                <w:bCs/>
                <w:snapToGrid w:val="0"/>
                <w:color w:val="000000"/>
                <w:kern w:val="0"/>
                <w:szCs w:val="21"/>
              </w:rPr>
              <w:t>/m</w:t>
            </w:r>
            <w:r>
              <w:rPr>
                <w:rFonts w:eastAsia="仿宋_GB2312"/>
                <w:b/>
                <w:bCs/>
                <w:snapToGrid w:val="0"/>
                <w:color w:val="000000"/>
                <w:kern w:val="0"/>
                <w:szCs w:val="21"/>
                <w:vertAlign w:val="superscript"/>
              </w:rPr>
              <w:t>2</w:t>
            </w:r>
            <w:r>
              <w:rPr>
                <w:rFonts w:eastAsia="仿宋_GB2312"/>
                <w:b/>
                <w:bCs/>
                <w:snapToGrid w:val="0"/>
                <w:color w:val="000000"/>
                <w:kern w:val="0"/>
                <w:szCs w:val="21"/>
              </w:rPr>
              <w:t>)</w:t>
            </w:r>
          </w:p>
        </w:tc>
        <w:tc>
          <w:tcPr>
            <w:tcW w:w="2811" w:type="pct"/>
            <w:gridSpan w:val="5"/>
            <w:noWrap/>
            <w:vAlign w:val="center"/>
          </w:tcPr>
          <w:p w:rsidR="008B4E8F" w:rsidRDefault="003A1279">
            <w:pPr>
              <w:widowControl/>
              <w:jc w:val="center"/>
              <w:rPr>
                <w:rFonts w:eastAsia="仿宋_GB2312"/>
                <w:b/>
                <w:bCs/>
                <w:snapToGrid w:val="0"/>
                <w:color w:val="000000"/>
                <w:kern w:val="0"/>
                <w:szCs w:val="21"/>
              </w:rPr>
            </w:pPr>
            <w:r>
              <w:rPr>
                <w:rFonts w:eastAsia="仿宋_GB2312"/>
                <w:b/>
                <w:bCs/>
                <w:snapToGrid w:val="0"/>
                <w:color w:val="000000"/>
                <w:kern w:val="0"/>
                <w:szCs w:val="21"/>
              </w:rPr>
              <w:t>分部分项</w:t>
            </w:r>
            <w:r>
              <w:rPr>
                <w:rFonts w:eastAsia="仿宋_GB2312"/>
                <w:b/>
                <w:bCs/>
                <w:snapToGrid w:val="0"/>
                <w:color w:val="000000"/>
                <w:kern w:val="0"/>
              </w:rPr>
              <w:t>指标值</w:t>
            </w:r>
            <w:r>
              <w:rPr>
                <w:rFonts w:eastAsia="仿宋_GB2312"/>
                <w:b/>
                <w:bCs/>
                <w:snapToGrid w:val="0"/>
                <w:color w:val="000000"/>
                <w:kern w:val="0"/>
                <w:szCs w:val="21"/>
              </w:rPr>
              <w:t>(</w:t>
            </w:r>
            <w:r>
              <w:rPr>
                <w:rFonts w:eastAsia="仿宋_GB2312"/>
                <w:b/>
                <w:bCs/>
                <w:snapToGrid w:val="0"/>
                <w:color w:val="000000"/>
                <w:kern w:val="0"/>
                <w:szCs w:val="21"/>
              </w:rPr>
              <w:t>元</w:t>
            </w:r>
            <w:r>
              <w:rPr>
                <w:rFonts w:eastAsia="仿宋_GB2312"/>
                <w:b/>
                <w:bCs/>
                <w:snapToGrid w:val="0"/>
                <w:color w:val="000000"/>
                <w:kern w:val="0"/>
                <w:szCs w:val="21"/>
              </w:rPr>
              <w:t>/m</w:t>
            </w:r>
            <w:r>
              <w:rPr>
                <w:rFonts w:eastAsia="仿宋_GB2312"/>
                <w:b/>
                <w:bCs/>
                <w:snapToGrid w:val="0"/>
                <w:color w:val="000000"/>
                <w:kern w:val="0"/>
                <w:szCs w:val="21"/>
                <w:vertAlign w:val="superscript"/>
              </w:rPr>
              <w:t>2</w:t>
            </w:r>
            <w:r>
              <w:rPr>
                <w:rFonts w:eastAsia="仿宋_GB2312"/>
                <w:b/>
                <w:bCs/>
                <w:snapToGrid w:val="0"/>
                <w:color w:val="000000"/>
                <w:kern w:val="0"/>
                <w:szCs w:val="21"/>
              </w:rPr>
              <w:t>)</w:t>
            </w:r>
          </w:p>
        </w:tc>
      </w:tr>
      <w:tr w:rsidR="008B4E8F">
        <w:trPr>
          <w:trHeight w:val="300"/>
        </w:trPr>
        <w:tc>
          <w:tcPr>
            <w:tcW w:w="586" w:type="pct"/>
            <w:vMerge/>
            <w:noWrap/>
            <w:vAlign w:val="center"/>
          </w:tcPr>
          <w:p w:rsidR="008B4E8F" w:rsidRDefault="008B4E8F">
            <w:pPr>
              <w:widowControl/>
              <w:jc w:val="left"/>
              <w:rPr>
                <w:rFonts w:eastAsia="仿宋_GB2312"/>
                <w:b/>
                <w:bCs/>
                <w:snapToGrid w:val="0"/>
                <w:color w:val="000000"/>
                <w:kern w:val="0"/>
                <w:szCs w:val="21"/>
              </w:rPr>
            </w:pPr>
          </w:p>
        </w:tc>
        <w:tc>
          <w:tcPr>
            <w:tcW w:w="586" w:type="pct"/>
            <w:vMerge/>
            <w:noWrap/>
            <w:vAlign w:val="center"/>
          </w:tcPr>
          <w:p w:rsidR="008B4E8F" w:rsidRDefault="008B4E8F">
            <w:pPr>
              <w:widowControl/>
              <w:jc w:val="left"/>
              <w:rPr>
                <w:rFonts w:eastAsia="仿宋_GB2312"/>
                <w:b/>
                <w:bCs/>
                <w:snapToGrid w:val="0"/>
                <w:color w:val="000000"/>
                <w:kern w:val="0"/>
                <w:szCs w:val="21"/>
              </w:rPr>
            </w:pPr>
          </w:p>
        </w:tc>
        <w:tc>
          <w:tcPr>
            <w:tcW w:w="1017" w:type="pct"/>
            <w:vMerge/>
            <w:noWrap/>
            <w:vAlign w:val="center"/>
          </w:tcPr>
          <w:p w:rsidR="008B4E8F" w:rsidRDefault="008B4E8F">
            <w:pPr>
              <w:widowControl/>
              <w:jc w:val="left"/>
              <w:rPr>
                <w:rFonts w:eastAsia="仿宋_GB2312"/>
                <w:b/>
                <w:bCs/>
                <w:snapToGrid w:val="0"/>
                <w:color w:val="000000"/>
                <w:kern w:val="0"/>
                <w:szCs w:val="21"/>
              </w:rPr>
            </w:pPr>
          </w:p>
        </w:tc>
        <w:tc>
          <w:tcPr>
            <w:tcW w:w="354" w:type="pct"/>
            <w:noWrap/>
            <w:vAlign w:val="center"/>
          </w:tcPr>
          <w:p w:rsidR="008B4E8F" w:rsidRDefault="003A1279">
            <w:pPr>
              <w:widowControl/>
              <w:jc w:val="center"/>
              <w:rPr>
                <w:rFonts w:eastAsia="仿宋_GB2312"/>
                <w:b/>
                <w:bCs/>
                <w:snapToGrid w:val="0"/>
                <w:color w:val="000000"/>
                <w:kern w:val="0"/>
                <w:szCs w:val="21"/>
              </w:rPr>
            </w:pPr>
            <w:r>
              <w:rPr>
                <w:rFonts w:eastAsia="仿宋_GB2312"/>
                <w:b/>
                <w:bCs/>
                <w:snapToGrid w:val="0"/>
                <w:color w:val="000000"/>
                <w:kern w:val="0"/>
                <w:szCs w:val="21"/>
              </w:rPr>
              <w:t>结构</w:t>
            </w:r>
          </w:p>
        </w:tc>
        <w:tc>
          <w:tcPr>
            <w:tcW w:w="570" w:type="pct"/>
            <w:noWrap/>
            <w:vAlign w:val="center"/>
          </w:tcPr>
          <w:p w:rsidR="008B4E8F" w:rsidRDefault="003A1279">
            <w:pPr>
              <w:widowControl/>
              <w:jc w:val="center"/>
              <w:rPr>
                <w:rFonts w:eastAsia="仿宋_GB2312"/>
                <w:b/>
                <w:bCs/>
                <w:snapToGrid w:val="0"/>
                <w:color w:val="000000"/>
                <w:kern w:val="0"/>
                <w:szCs w:val="21"/>
              </w:rPr>
            </w:pPr>
            <w:r>
              <w:rPr>
                <w:rFonts w:eastAsia="仿宋_GB2312"/>
                <w:b/>
                <w:bCs/>
                <w:snapToGrid w:val="0"/>
                <w:color w:val="000000"/>
                <w:kern w:val="0"/>
                <w:szCs w:val="21"/>
              </w:rPr>
              <w:t>门窗</w:t>
            </w:r>
          </w:p>
        </w:tc>
        <w:tc>
          <w:tcPr>
            <w:tcW w:w="715" w:type="pct"/>
            <w:noWrap/>
            <w:vAlign w:val="center"/>
          </w:tcPr>
          <w:p w:rsidR="008B4E8F" w:rsidRDefault="003A1279">
            <w:pPr>
              <w:widowControl/>
              <w:jc w:val="center"/>
              <w:rPr>
                <w:rFonts w:eastAsia="仿宋_GB2312"/>
                <w:b/>
                <w:bCs/>
                <w:snapToGrid w:val="0"/>
                <w:color w:val="000000"/>
                <w:kern w:val="0"/>
                <w:szCs w:val="21"/>
              </w:rPr>
            </w:pPr>
            <w:r>
              <w:rPr>
                <w:rFonts w:eastAsia="仿宋_GB2312"/>
                <w:b/>
                <w:bCs/>
                <w:snapToGrid w:val="0"/>
                <w:color w:val="000000"/>
                <w:kern w:val="0"/>
                <w:szCs w:val="21"/>
              </w:rPr>
              <w:t>墙面及天棚</w:t>
            </w:r>
          </w:p>
        </w:tc>
        <w:tc>
          <w:tcPr>
            <w:tcW w:w="586" w:type="pct"/>
            <w:noWrap/>
            <w:vAlign w:val="center"/>
          </w:tcPr>
          <w:p w:rsidR="008B4E8F" w:rsidRDefault="003A1279">
            <w:pPr>
              <w:widowControl/>
              <w:jc w:val="center"/>
              <w:rPr>
                <w:rFonts w:eastAsia="仿宋_GB2312"/>
                <w:b/>
                <w:bCs/>
                <w:snapToGrid w:val="0"/>
                <w:color w:val="000000"/>
                <w:kern w:val="0"/>
                <w:szCs w:val="21"/>
              </w:rPr>
            </w:pPr>
            <w:r>
              <w:rPr>
                <w:rFonts w:eastAsia="仿宋_GB2312"/>
                <w:b/>
                <w:bCs/>
                <w:snapToGrid w:val="0"/>
                <w:color w:val="000000"/>
                <w:kern w:val="0"/>
                <w:szCs w:val="21"/>
              </w:rPr>
              <w:t>屋楼地</w:t>
            </w:r>
          </w:p>
        </w:tc>
        <w:tc>
          <w:tcPr>
            <w:tcW w:w="585" w:type="pct"/>
            <w:noWrap/>
            <w:vAlign w:val="center"/>
          </w:tcPr>
          <w:p w:rsidR="008B4E8F" w:rsidRDefault="003A1279">
            <w:pPr>
              <w:widowControl/>
              <w:jc w:val="center"/>
              <w:rPr>
                <w:rFonts w:eastAsia="仿宋_GB2312"/>
                <w:b/>
                <w:bCs/>
                <w:snapToGrid w:val="0"/>
                <w:color w:val="000000"/>
                <w:kern w:val="0"/>
                <w:szCs w:val="21"/>
              </w:rPr>
            </w:pPr>
            <w:r>
              <w:rPr>
                <w:rFonts w:eastAsia="仿宋_GB2312"/>
                <w:b/>
                <w:bCs/>
                <w:snapToGrid w:val="0"/>
                <w:color w:val="000000"/>
                <w:kern w:val="0"/>
                <w:szCs w:val="21"/>
              </w:rPr>
              <w:t>设备</w:t>
            </w:r>
          </w:p>
        </w:tc>
      </w:tr>
      <w:tr w:rsidR="008B4E8F">
        <w:trPr>
          <w:trHeight w:val="300"/>
        </w:trPr>
        <w:tc>
          <w:tcPr>
            <w:tcW w:w="586" w:type="pct"/>
            <w:vMerge w:val="restart"/>
            <w:noWrap/>
            <w:vAlign w:val="center"/>
          </w:tcPr>
          <w:p w:rsidR="008B4E8F" w:rsidRDefault="003A1279">
            <w:pPr>
              <w:widowControl/>
              <w:jc w:val="center"/>
              <w:rPr>
                <w:rFonts w:eastAsia="仿宋_GB2312"/>
                <w:snapToGrid w:val="0"/>
                <w:color w:val="000000"/>
                <w:kern w:val="0"/>
                <w:szCs w:val="21"/>
              </w:rPr>
            </w:pPr>
            <w:r>
              <w:rPr>
                <w:rFonts w:eastAsia="仿宋_GB2312"/>
                <w:snapToGrid w:val="0"/>
                <w:color w:val="000000"/>
                <w:kern w:val="0"/>
                <w:szCs w:val="21"/>
              </w:rPr>
              <w:t>钢筋混凝土结构</w:t>
            </w:r>
          </w:p>
        </w:tc>
        <w:tc>
          <w:tcPr>
            <w:tcW w:w="586" w:type="pct"/>
            <w:noWrap/>
            <w:vAlign w:val="center"/>
          </w:tcPr>
          <w:p w:rsidR="008B4E8F" w:rsidRDefault="003A1279">
            <w:pPr>
              <w:widowControl/>
              <w:jc w:val="center"/>
              <w:rPr>
                <w:rFonts w:eastAsia="仿宋_GB2312"/>
                <w:snapToGrid w:val="0"/>
                <w:color w:val="000000"/>
                <w:kern w:val="0"/>
                <w:szCs w:val="21"/>
              </w:rPr>
            </w:pPr>
            <w:r>
              <w:rPr>
                <w:rFonts w:eastAsia="仿宋_GB2312"/>
                <w:snapToGrid w:val="0"/>
                <w:color w:val="000000"/>
                <w:kern w:val="0"/>
                <w:szCs w:val="21"/>
              </w:rPr>
              <w:t>带行车</w:t>
            </w:r>
          </w:p>
        </w:tc>
        <w:tc>
          <w:tcPr>
            <w:tcW w:w="1017" w:type="pct"/>
            <w:noWrap/>
            <w:vAlign w:val="center"/>
          </w:tcPr>
          <w:p w:rsidR="008B4E8F" w:rsidRDefault="003A1279">
            <w:pPr>
              <w:widowControl/>
              <w:jc w:val="center"/>
              <w:textAlignment w:val="center"/>
              <w:rPr>
                <w:color w:val="000000"/>
                <w:szCs w:val="21"/>
              </w:rPr>
            </w:pPr>
            <w:r>
              <w:rPr>
                <w:color w:val="000000"/>
                <w:kern w:val="0"/>
                <w:szCs w:val="21"/>
              </w:rPr>
              <w:t xml:space="preserve">1765 </w:t>
            </w:r>
          </w:p>
        </w:tc>
        <w:tc>
          <w:tcPr>
            <w:tcW w:w="354" w:type="pct"/>
            <w:noWrap/>
            <w:vAlign w:val="center"/>
          </w:tcPr>
          <w:p w:rsidR="008B4E8F" w:rsidRDefault="003A1279">
            <w:pPr>
              <w:widowControl/>
              <w:jc w:val="center"/>
              <w:textAlignment w:val="center"/>
              <w:rPr>
                <w:color w:val="000000"/>
                <w:szCs w:val="21"/>
              </w:rPr>
            </w:pPr>
            <w:r>
              <w:rPr>
                <w:color w:val="000000"/>
                <w:kern w:val="0"/>
                <w:szCs w:val="21"/>
              </w:rPr>
              <w:t xml:space="preserve">1160 </w:t>
            </w:r>
          </w:p>
        </w:tc>
        <w:tc>
          <w:tcPr>
            <w:tcW w:w="570" w:type="pct"/>
            <w:noWrap/>
            <w:vAlign w:val="center"/>
          </w:tcPr>
          <w:p w:rsidR="008B4E8F" w:rsidRDefault="003A1279">
            <w:pPr>
              <w:widowControl/>
              <w:jc w:val="center"/>
              <w:textAlignment w:val="center"/>
              <w:rPr>
                <w:color w:val="000000"/>
                <w:szCs w:val="21"/>
              </w:rPr>
            </w:pPr>
            <w:r>
              <w:rPr>
                <w:color w:val="000000"/>
                <w:kern w:val="0"/>
                <w:szCs w:val="21"/>
              </w:rPr>
              <w:t xml:space="preserve">142 </w:t>
            </w:r>
          </w:p>
        </w:tc>
        <w:tc>
          <w:tcPr>
            <w:tcW w:w="715" w:type="pct"/>
            <w:noWrap/>
            <w:vAlign w:val="center"/>
          </w:tcPr>
          <w:p w:rsidR="008B4E8F" w:rsidRDefault="003A1279">
            <w:pPr>
              <w:widowControl/>
              <w:jc w:val="center"/>
              <w:textAlignment w:val="center"/>
              <w:rPr>
                <w:color w:val="000000"/>
                <w:szCs w:val="21"/>
              </w:rPr>
            </w:pPr>
            <w:r>
              <w:rPr>
                <w:color w:val="000000"/>
                <w:kern w:val="0"/>
                <w:szCs w:val="21"/>
              </w:rPr>
              <w:t xml:space="preserve">80 </w:t>
            </w:r>
          </w:p>
        </w:tc>
        <w:tc>
          <w:tcPr>
            <w:tcW w:w="586" w:type="pct"/>
            <w:noWrap/>
            <w:vAlign w:val="center"/>
          </w:tcPr>
          <w:p w:rsidR="008B4E8F" w:rsidRDefault="003A1279">
            <w:pPr>
              <w:widowControl/>
              <w:jc w:val="center"/>
              <w:textAlignment w:val="center"/>
              <w:rPr>
                <w:color w:val="000000"/>
                <w:szCs w:val="21"/>
              </w:rPr>
            </w:pPr>
            <w:r>
              <w:rPr>
                <w:color w:val="000000"/>
                <w:kern w:val="0"/>
                <w:szCs w:val="21"/>
              </w:rPr>
              <w:t xml:space="preserve">222 </w:t>
            </w:r>
          </w:p>
        </w:tc>
        <w:tc>
          <w:tcPr>
            <w:tcW w:w="585" w:type="pct"/>
            <w:noWrap/>
            <w:vAlign w:val="center"/>
          </w:tcPr>
          <w:p w:rsidR="008B4E8F" w:rsidRDefault="003A1279">
            <w:pPr>
              <w:widowControl/>
              <w:jc w:val="center"/>
              <w:textAlignment w:val="center"/>
              <w:rPr>
                <w:color w:val="000000"/>
                <w:szCs w:val="21"/>
              </w:rPr>
            </w:pPr>
            <w:r>
              <w:rPr>
                <w:color w:val="000000"/>
                <w:kern w:val="0"/>
                <w:szCs w:val="21"/>
              </w:rPr>
              <w:t xml:space="preserve">161 </w:t>
            </w:r>
          </w:p>
        </w:tc>
      </w:tr>
      <w:tr w:rsidR="008B4E8F">
        <w:trPr>
          <w:trHeight w:val="300"/>
        </w:trPr>
        <w:tc>
          <w:tcPr>
            <w:tcW w:w="586" w:type="pct"/>
            <w:vMerge/>
            <w:noWrap/>
            <w:vAlign w:val="center"/>
          </w:tcPr>
          <w:p w:rsidR="008B4E8F" w:rsidRDefault="008B4E8F">
            <w:pPr>
              <w:widowControl/>
              <w:jc w:val="left"/>
              <w:rPr>
                <w:rFonts w:eastAsia="仿宋_GB2312"/>
                <w:snapToGrid w:val="0"/>
                <w:color w:val="000000"/>
                <w:kern w:val="0"/>
                <w:szCs w:val="21"/>
              </w:rPr>
            </w:pPr>
          </w:p>
        </w:tc>
        <w:tc>
          <w:tcPr>
            <w:tcW w:w="586" w:type="pct"/>
            <w:noWrap/>
            <w:vAlign w:val="center"/>
          </w:tcPr>
          <w:p w:rsidR="008B4E8F" w:rsidRDefault="003A1279">
            <w:pPr>
              <w:widowControl/>
              <w:jc w:val="center"/>
              <w:rPr>
                <w:rFonts w:eastAsia="仿宋_GB2312"/>
                <w:snapToGrid w:val="0"/>
                <w:color w:val="000000"/>
                <w:kern w:val="0"/>
                <w:szCs w:val="21"/>
              </w:rPr>
            </w:pPr>
            <w:r>
              <w:rPr>
                <w:rFonts w:eastAsia="仿宋_GB2312"/>
                <w:snapToGrid w:val="0"/>
                <w:color w:val="000000"/>
                <w:kern w:val="0"/>
                <w:szCs w:val="21"/>
              </w:rPr>
              <w:t>不带行车</w:t>
            </w:r>
          </w:p>
        </w:tc>
        <w:tc>
          <w:tcPr>
            <w:tcW w:w="1017" w:type="pct"/>
            <w:noWrap/>
            <w:vAlign w:val="center"/>
          </w:tcPr>
          <w:p w:rsidR="008B4E8F" w:rsidRDefault="003A1279">
            <w:pPr>
              <w:widowControl/>
              <w:jc w:val="center"/>
              <w:textAlignment w:val="center"/>
              <w:rPr>
                <w:color w:val="000000"/>
                <w:szCs w:val="21"/>
              </w:rPr>
            </w:pPr>
            <w:r>
              <w:rPr>
                <w:color w:val="000000"/>
                <w:kern w:val="0"/>
                <w:szCs w:val="21"/>
              </w:rPr>
              <w:t xml:space="preserve">1392 </w:t>
            </w:r>
          </w:p>
        </w:tc>
        <w:tc>
          <w:tcPr>
            <w:tcW w:w="354" w:type="pct"/>
            <w:noWrap/>
            <w:vAlign w:val="center"/>
          </w:tcPr>
          <w:p w:rsidR="008B4E8F" w:rsidRDefault="003A1279">
            <w:pPr>
              <w:widowControl/>
              <w:jc w:val="center"/>
              <w:textAlignment w:val="center"/>
              <w:rPr>
                <w:color w:val="000000"/>
                <w:szCs w:val="21"/>
              </w:rPr>
            </w:pPr>
            <w:r>
              <w:rPr>
                <w:color w:val="000000"/>
                <w:kern w:val="0"/>
                <w:szCs w:val="21"/>
              </w:rPr>
              <w:t xml:space="preserve">806 </w:t>
            </w:r>
          </w:p>
        </w:tc>
        <w:tc>
          <w:tcPr>
            <w:tcW w:w="570" w:type="pct"/>
            <w:noWrap/>
            <w:vAlign w:val="center"/>
          </w:tcPr>
          <w:p w:rsidR="008B4E8F" w:rsidRDefault="003A1279">
            <w:pPr>
              <w:widowControl/>
              <w:jc w:val="center"/>
              <w:textAlignment w:val="center"/>
              <w:rPr>
                <w:color w:val="000000"/>
                <w:szCs w:val="21"/>
              </w:rPr>
            </w:pPr>
            <w:r>
              <w:rPr>
                <w:color w:val="000000"/>
                <w:kern w:val="0"/>
                <w:szCs w:val="21"/>
              </w:rPr>
              <w:t xml:space="preserve">142 </w:t>
            </w:r>
          </w:p>
        </w:tc>
        <w:tc>
          <w:tcPr>
            <w:tcW w:w="715" w:type="pct"/>
            <w:noWrap/>
            <w:vAlign w:val="center"/>
          </w:tcPr>
          <w:p w:rsidR="008B4E8F" w:rsidRDefault="003A1279">
            <w:pPr>
              <w:widowControl/>
              <w:jc w:val="center"/>
              <w:textAlignment w:val="center"/>
              <w:rPr>
                <w:color w:val="000000"/>
                <w:szCs w:val="21"/>
              </w:rPr>
            </w:pPr>
            <w:r>
              <w:rPr>
                <w:color w:val="000000"/>
                <w:kern w:val="0"/>
                <w:szCs w:val="21"/>
              </w:rPr>
              <w:t xml:space="preserve">80 </w:t>
            </w:r>
          </w:p>
        </w:tc>
        <w:tc>
          <w:tcPr>
            <w:tcW w:w="586" w:type="pct"/>
            <w:noWrap/>
            <w:vAlign w:val="center"/>
          </w:tcPr>
          <w:p w:rsidR="008B4E8F" w:rsidRDefault="003A1279">
            <w:pPr>
              <w:widowControl/>
              <w:jc w:val="center"/>
              <w:textAlignment w:val="center"/>
              <w:rPr>
                <w:color w:val="000000"/>
                <w:szCs w:val="21"/>
              </w:rPr>
            </w:pPr>
            <w:r>
              <w:rPr>
                <w:color w:val="000000"/>
                <w:kern w:val="0"/>
                <w:szCs w:val="21"/>
              </w:rPr>
              <w:t xml:space="preserve">222 </w:t>
            </w:r>
          </w:p>
        </w:tc>
        <w:tc>
          <w:tcPr>
            <w:tcW w:w="585" w:type="pct"/>
            <w:noWrap/>
            <w:vAlign w:val="center"/>
          </w:tcPr>
          <w:p w:rsidR="008B4E8F" w:rsidRDefault="003A1279">
            <w:pPr>
              <w:widowControl/>
              <w:jc w:val="center"/>
              <w:textAlignment w:val="center"/>
              <w:rPr>
                <w:color w:val="000000"/>
                <w:szCs w:val="21"/>
              </w:rPr>
            </w:pPr>
            <w:r>
              <w:rPr>
                <w:color w:val="000000"/>
                <w:kern w:val="0"/>
                <w:szCs w:val="21"/>
              </w:rPr>
              <w:t xml:space="preserve">142 </w:t>
            </w:r>
          </w:p>
        </w:tc>
      </w:tr>
      <w:tr w:rsidR="008B4E8F">
        <w:trPr>
          <w:trHeight w:val="457"/>
        </w:trPr>
        <w:tc>
          <w:tcPr>
            <w:tcW w:w="586" w:type="pct"/>
            <w:vMerge w:val="restart"/>
            <w:noWrap/>
            <w:vAlign w:val="center"/>
          </w:tcPr>
          <w:p w:rsidR="008B4E8F" w:rsidRDefault="003A1279">
            <w:pPr>
              <w:widowControl/>
              <w:jc w:val="center"/>
              <w:rPr>
                <w:rFonts w:eastAsia="仿宋_GB2312"/>
                <w:snapToGrid w:val="0"/>
                <w:color w:val="000000"/>
                <w:kern w:val="0"/>
                <w:szCs w:val="21"/>
              </w:rPr>
            </w:pPr>
            <w:r>
              <w:rPr>
                <w:rFonts w:eastAsia="仿宋_GB2312"/>
                <w:snapToGrid w:val="0"/>
                <w:color w:val="000000"/>
                <w:kern w:val="0"/>
                <w:szCs w:val="21"/>
              </w:rPr>
              <w:t>钢结构</w:t>
            </w:r>
          </w:p>
        </w:tc>
        <w:tc>
          <w:tcPr>
            <w:tcW w:w="586" w:type="pct"/>
            <w:noWrap/>
            <w:vAlign w:val="center"/>
          </w:tcPr>
          <w:p w:rsidR="008B4E8F" w:rsidRDefault="003A1279">
            <w:pPr>
              <w:widowControl/>
              <w:jc w:val="center"/>
              <w:rPr>
                <w:rFonts w:eastAsia="仿宋_GB2312"/>
                <w:snapToGrid w:val="0"/>
                <w:color w:val="000000"/>
                <w:kern w:val="0"/>
                <w:szCs w:val="21"/>
              </w:rPr>
            </w:pPr>
            <w:r>
              <w:rPr>
                <w:rFonts w:eastAsia="仿宋_GB2312"/>
                <w:snapToGrid w:val="0"/>
                <w:color w:val="000000"/>
                <w:kern w:val="0"/>
                <w:szCs w:val="21"/>
              </w:rPr>
              <w:t>带行车</w:t>
            </w:r>
          </w:p>
        </w:tc>
        <w:tc>
          <w:tcPr>
            <w:tcW w:w="1017" w:type="pct"/>
            <w:noWrap/>
            <w:vAlign w:val="center"/>
          </w:tcPr>
          <w:p w:rsidR="008B4E8F" w:rsidRDefault="003A1279">
            <w:pPr>
              <w:widowControl/>
              <w:jc w:val="center"/>
              <w:textAlignment w:val="center"/>
              <w:rPr>
                <w:color w:val="000000"/>
                <w:szCs w:val="21"/>
              </w:rPr>
            </w:pPr>
            <w:r>
              <w:rPr>
                <w:color w:val="000000"/>
                <w:kern w:val="0"/>
                <w:szCs w:val="21"/>
              </w:rPr>
              <w:t xml:space="preserve">1605 </w:t>
            </w:r>
          </w:p>
        </w:tc>
        <w:tc>
          <w:tcPr>
            <w:tcW w:w="354" w:type="pct"/>
            <w:noWrap/>
            <w:vAlign w:val="center"/>
          </w:tcPr>
          <w:p w:rsidR="008B4E8F" w:rsidRDefault="003A1279">
            <w:pPr>
              <w:widowControl/>
              <w:jc w:val="center"/>
              <w:textAlignment w:val="center"/>
              <w:rPr>
                <w:color w:val="000000"/>
                <w:szCs w:val="21"/>
              </w:rPr>
            </w:pPr>
            <w:r>
              <w:rPr>
                <w:color w:val="000000"/>
                <w:kern w:val="0"/>
                <w:szCs w:val="21"/>
              </w:rPr>
              <w:t xml:space="preserve">962 </w:t>
            </w:r>
          </w:p>
        </w:tc>
        <w:tc>
          <w:tcPr>
            <w:tcW w:w="570" w:type="pct"/>
            <w:noWrap/>
            <w:vAlign w:val="center"/>
          </w:tcPr>
          <w:p w:rsidR="008B4E8F" w:rsidRDefault="003A1279">
            <w:pPr>
              <w:widowControl/>
              <w:jc w:val="center"/>
              <w:textAlignment w:val="center"/>
              <w:rPr>
                <w:color w:val="000000"/>
                <w:szCs w:val="21"/>
              </w:rPr>
            </w:pPr>
            <w:r>
              <w:rPr>
                <w:color w:val="000000"/>
                <w:kern w:val="0"/>
                <w:szCs w:val="21"/>
              </w:rPr>
              <w:t xml:space="preserve">142 </w:t>
            </w:r>
          </w:p>
        </w:tc>
        <w:tc>
          <w:tcPr>
            <w:tcW w:w="715" w:type="pct"/>
            <w:noWrap/>
            <w:vAlign w:val="center"/>
          </w:tcPr>
          <w:p w:rsidR="008B4E8F" w:rsidRDefault="003A1279">
            <w:pPr>
              <w:widowControl/>
              <w:jc w:val="center"/>
              <w:textAlignment w:val="center"/>
              <w:rPr>
                <w:color w:val="000000"/>
                <w:szCs w:val="21"/>
              </w:rPr>
            </w:pPr>
            <w:r>
              <w:rPr>
                <w:color w:val="000000"/>
                <w:kern w:val="0"/>
                <w:szCs w:val="21"/>
              </w:rPr>
              <w:t xml:space="preserve">91 </w:t>
            </w:r>
          </w:p>
        </w:tc>
        <w:tc>
          <w:tcPr>
            <w:tcW w:w="586" w:type="pct"/>
            <w:noWrap/>
            <w:vAlign w:val="center"/>
          </w:tcPr>
          <w:p w:rsidR="008B4E8F" w:rsidRDefault="003A1279">
            <w:pPr>
              <w:widowControl/>
              <w:jc w:val="center"/>
              <w:textAlignment w:val="center"/>
              <w:rPr>
                <w:color w:val="000000"/>
                <w:szCs w:val="21"/>
              </w:rPr>
            </w:pPr>
            <w:r>
              <w:rPr>
                <w:color w:val="000000"/>
                <w:kern w:val="0"/>
                <w:szCs w:val="21"/>
              </w:rPr>
              <w:t xml:space="preserve">232 </w:t>
            </w:r>
          </w:p>
        </w:tc>
        <w:tc>
          <w:tcPr>
            <w:tcW w:w="585" w:type="pct"/>
            <w:noWrap/>
            <w:vAlign w:val="center"/>
          </w:tcPr>
          <w:p w:rsidR="008B4E8F" w:rsidRDefault="003A1279">
            <w:pPr>
              <w:widowControl/>
              <w:jc w:val="center"/>
              <w:textAlignment w:val="center"/>
              <w:rPr>
                <w:color w:val="000000"/>
                <w:szCs w:val="21"/>
              </w:rPr>
            </w:pPr>
            <w:r>
              <w:rPr>
                <w:color w:val="000000"/>
                <w:kern w:val="0"/>
                <w:szCs w:val="21"/>
              </w:rPr>
              <w:t xml:space="preserve">178 </w:t>
            </w:r>
          </w:p>
        </w:tc>
      </w:tr>
      <w:tr w:rsidR="008B4E8F">
        <w:trPr>
          <w:trHeight w:val="315"/>
        </w:trPr>
        <w:tc>
          <w:tcPr>
            <w:tcW w:w="586" w:type="pct"/>
            <w:vMerge/>
            <w:noWrap/>
            <w:vAlign w:val="center"/>
          </w:tcPr>
          <w:p w:rsidR="008B4E8F" w:rsidRDefault="008B4E8F">
            <w:pPr>
              <w:widowControl/>
              <w:jc w:val="center"/>
              <w:rPr>
                <w:rFonts w:eastAsia="仿宋_GB2312"/>
                <w:snapToGrid w:val="0"/>
                <w:color w:val="000000"/>
                <w:kern w:val="0"/>
                <w:szCs w:val="21"/>
              </w:rPr>
            </w:pPr>
          </w:p>
        </w:tc>
        <w:tc>
          <w:tcPr>
            <w:tcW w:w="58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不带行车</w:t>
            </w:r>
          </w:p>
        </w:tc>
        <w:tc>
          <w:tcPr>
            <w:tcW w:w="1017" w:type="pct"/>
            <w:noWrap/>
            <w:vAlign w:val="center"/>
          </w:tcPr>
          <w:p w:rsidR="008B4E8F" w:rsidRDefault="003A1279">
            <w:pPr>
              <w:widowControl/>
              <w:jc w:val="center"/>
              <w:textAlignment w:val="center"/>
              <w:rPr>
                <w:color w:val="000000"/>
                <w:szCs w:val="21"/>
              </w:rPr>
            </w:pPr>
            <w:r>
              <w:rPr>
                <w:color w:val="000000"/>
                <w:kern w:val="0"/>
                <w:szCs w:val="21"/>
              </w:rPr>
              <w:t xml:space="preserve">1152 </w:t>
            </w:r>
          </w:p>
        </w:tc>
        <w:tc>
          <w:tcPr>
            <w:tcW w:w="354" w:type="pct"/>
            <w:noWrap/>
            <w:vAlign w:val="center"/>
          </w:tcPr>
          <w:p w:rsidR="008B4E8F" w:rsidRDefault="003A1279">
            <w:pPr>
              <w:widowControl/>
              <w:jc w:val="center"/>
              <w:textAlignment w:val="center"/>
              <w:rPr>
                <w:color w:val="000000"/>
                <w:szCs w:val="21"/>
              </w:rPr>
            </w:pPr>
            <w:r>
              <w:rPr>
                <w:color w:val="000000"/>
                <w:kern w:val="0"/>
                <w:szCs w:val="21"/>
              </w:rPr>
              <w:t xml:space="preserve">545 </w:t>
            </w:r>
          </w:p>
        </w:tc>
        <w:tc>
          <w:tcPr>
            <w:tcW w:w="570" w:type="pct"/>
            <w:noWrap/>
            <w:vAlign w:val="center"/>
          </w:tcPr>
          <w:p w:rsidR="008B4E8F" w:rsidRDefault="003A1279">
            <w:pPr>
              <w:widowControl/>
              <w:jc w:val="center"/>
              <w:textAlignment w:val="center"/>
              <w:rPr>
                <w:color w:val="000000"/>
                <w:szCs w:val="21"/>
              </w:rPr>
            </w:pPr>
            <w:r>
              <w:rPr>
                <w:color w:val="000000"/>
                <w:kern w:val="0"/>
                <w:szCs w:val="21"/>
              </w:rPr>
              <w:t xml:space="preserve">142 </w:t>
            </w:r>
          </w:p>
        </w:tc>
        <w:tc>
          <w:tcPr>
            <w:tcW w:w="715" w:type="pct"/>
            <w:noWrap/>
            <w:vAlign w:val="center"/>
          </w:tcPr>
          <w:p w:rsidR="008B4E8F" w:rsidRDefault="003A1279">
            <w:pPr>
              <w:widowControl/>
              <w:jc w:val="center"/>
              <w:textAlignment w:val="center"/>
              <w:rPr>
                <w:color w:val="000000"/>
                <w:szCs w:val="21"/>
              </w:rPr>
            </w:pPr>
            <w:r>
              <w:rPr>
                <w:color w:val="000000"/>
                <w:kern w:val="0"/>
                <w:szCs w:val="21"/>
              </w:rPr>
              <w:t xml:space="preserve">91 </w:t>
            </w:r>
          </w:p>
        </w:tc>
        <w:tc>
          <w:tcPr>
            <w:tcW w:w="586" w:type="pct"/>
            <w:noWrap/>
            <w:vAlign w:val="center"/>
          </w:tcPr>
          <w:p w:rsidR="008B4E8F" w:rsidRDefault="003A1279">
            <w:pPr>
              <w:widowControl/>
              <w:jc w:val="center"/>
              <w:textAlignment w:val="center"/>
              <w:rPr>
                <w:color w:val="000000"/>
                <w:szCs w:val="21"/>
              </w:rPr>
            </w:pPr>
            <w:r>
              <w:rPr>
                <w:color w:val="000000"/>
                <w:kern w:val="0"/>
                <w:szCs w:val="21"/>
              </w:rPr>
              <w:t xml:space="preserve">232 </w:t>
            </w:r>
          </w:p>
        </w:tc>
        <w:tc>
          <w:tcPr>
            <w:tcW w:w="585" w:type="pct"/>
            <w:noWrap/>
            <w:vAlign w:val="center"/>
          </w:tcPr>
          <w:p w:rsidR="008B4E8F" w:rsidRDefault="003A1279">
            <w:pPr>
              <w:widowControl/>
              <w:jc w:val="center"/>
              <w:textAlignment w:val="center"/>
              <w:rPr>
                <w:color w:val="000000"/>
                <w:szCs w:val="21"/>
              </w:rPr>
            </w:pPr>
            <w:r>
              <w:rPr>
                <w:color w:val="000000"/>
                <w:kern w:val="0"/>
                <w:szCs w:val="21"/>
              </w:rPr>
              <w:t xml:space="preserve">142 </w:t>
            </w:r>
          </w:p>
        </w:tc>
      </w:tr>
      <w:tr w:rsidR="008B4E8F">
        <w:trPr>
          <w:trHeight w:val="300"/>
        </w:trPr>
        <w:tc>
          <w:tcPr>
            <w:tcW w:w="586" w:type="pct"/>
            <w:noWrap/>
            <w:vAlign w:val="center"/>
          </w:tcPr>
          <w:p w:rsidR="008B4E8F" w:rsidRDefault="003A1279">
            <w:pPr>
              <w:widowControl/>
              <w:jc w:val="center"/>
              <w:rPr>
                <w:rFonts w:eastAsia="仿宋_GB2312"/>
                <w:snapToGrid w:val="0"/>
                <w:color w:val="000000"/>
                <w:kern w:val="0"/>
                <w:szCs w:val="21"/>
              </w:rPr>
            </w:pPr>
            <w:r>
              <w:rPr>
                <w:rFonts w:eastAsia="仿宋_GB2312"/>
                <w:snapToGrid w:val="0"/>
                <w:color w:val="000000"/>
                <w:kern w:val="0"/>
                <w:szCs w:val="21"/>
              </w:rPr>
              <w:t>砖混结构</w:t>
            </w:r>
          </w:p>
        </w:tc>
        <w:tc>
          <w:tcPr>
            <w:tcW w:w="586" w:type="pct"/>
            <w:noWrap/>
            <w:vAlign w:val="center"/>
          </w:tcPr>
          <w:p w:rsidR="008B4E8F" w:rsidRDefault="003A1279">
            <w:pPr>
              <w:widowControl/>
              <w:jc w:val="center"/>
              <w:rPr>
                <w:rFonts w:eastAsia="仿宋_GB2312"/>
                <w:snapToGrid w:val="0"/>
                <w:color w:val="000000"/>
                <w:kern w:val="0"/>
                <w:szCs w:val="21"/>
              </w:rPr>
            </w:pPr>
            <w:r>
              <w:rPr>
                <w:rFonts w:eastAsia="仿宋_GB2312"/>
                <w:snapToGrid w:val="0"/>
                <w:color w:val="000000"/>
                <w:kern w:val="0"/>
                <w:szCs w:val="21"/>
              </w:rPr>
              <w:t>／</w:t>
            </w:r>
          </w:p>
        </w:tc>
        <w:tc>
          <w:tcPr>
            <w:tcW w:w="1017" w:type="pct"/>
            <w:noWrap/>
            <w:vAlign w:val="center"/>
          </w:tcPr>
          <w:p w:rsidR="008B4E8F" w:rsidRDefault="003A1279">
            <w:pPr>
              <w:widowControl/>
              <w:jc w:val="center"/>
              <w:textAlignment w:val="center"/>
              <w:rPr>
                <w:color w:val="000000"/>
                <w:szCs w:val="21"/>
              </w:rPr>
            </w:pPr>
            <w:r>
              <w:rPr>
                <w:color w:val="000000"/>
                <w:kern w:val="0"/>
                <w:szCs w:val="21"/>
              </w:rPr>
              <w:t xml:space="preserve">905 </w:t>
            </w:r>
          </w:p>
        </w:tc>
        <w:tc>
          <w:tcPr>
            <w:tcW w:w="354" w:type="pct"/>
            <w:noWrap/>
            <w:vAlign w:val="center"/>
          </w:tcPr>
          <w:p w:rsidR="008B4E8F" w:rsidRDefault="003A1279">
            <w:pPr>
              <w:widowControl/>
              <w:jc w:val="center"/>
              <w:textAlignment w:val="center"/>
              <w:rPr>
                <w:color w:val="000000"/>
                <w:szCs w:val="21"/>
              </w:rPr>
            </w:pPr>
            <w:r>
              <w:rPr>
                <w:color w:val="000000"/>
                <w:kern w:val="0"/>
                <w:szCs w:val="21"/>
              </w:rPr>
              <w:t xml:space="preserve">584 </w:t>
            </w:r>
          </w:p>
        </w:tc>
        <w:tc>
          <w:tcPr>
            <w:tcW w:w="570" w:type="pct"/>
            <w:noWrap/>
            <w:vAlign w:val="center"/>
          </w:tcPr>
          <w:p w:rsidR="008B4E8F" w:rsidRDefault="003A1279">
            <w:pPr>
              <w:widowControl/>
              <w:jc w:val="center"/>
              <w:textAlignment w:val="center"/>
              <w:rPr>
                <w:color w:val="000000"/>
                <w:szCs w:val="21"/>
              </w:rPr>
            </w:pPr>
            <w:r>
              <w:rPr>
                <w:color w:val="000000"/>
                <w:kern w:val="0"/>
                <w:szCs w:val="21"/>
              </w:rPr>
              <w:t xml:space="preserve">80 </w:t>
            </w:r>
          </w:p>
        </w:tc>
        <w:tc>
          <w:tcPr>
            <w:tcW w:w="715" w:type="pct"/>
            <w:noWrap/>
            <w:vAlign w:val="center"/>
          </w:tcPr>
          <w:p w:rsidR="008B4E8F" w:rsidRDefault="003A1279">
            <w:pPr>
              <w:widowControl/>
              <w:jc w:val="center"/>
              <w:textAlignment w:val="center"/>
              <w:rPr>
                <w:color w:val="000000"/>
                <w:szCs w:val="21"/>
              </w:rPr>
            </w:pPr>
            <w:r>
              <w:rPr>
                <w:color w:val="000000"/>
                <w:kern w:val="0"/>
                <w:szCs w:val="21"/>
              </w:rPr>
              <w:t xml:space="preserve">110 </w:t>
            </w:r>
          </w:p>
        </w:tc>
        <w:tc>
          <w:tcPr>
            <w:tcW w:w="586" w:type="pct"/>
            <w:noWrap/>
            <w:vAlign w:val="center"/>
          </w:tcPr>
          <w:p w:rsidR="008B4E8F" w:rsidRDefault="003A1279">
            <w:pPr>
              <w:widowControl/>
              <w:jc w:val="center"/>
              <w:textAlignment w:val="center"/>
              <w:rPr>
                <w:color w:val="000000"/>
                <w:szCs w:val="21"/>
              </w:rPr>
            </w:pPr>
            <w:r>
              <w:rPr>
                <w:color w:val="000000"/>
                <w:kern w:val="0"/>
                <w:szCs w:val="21"/>
              </w:rPr>
              <w:t xml:space="preserve">71 </w:t>
            </w:r>
          </w:p>
        </w:tc>
        <w:tc>
          <w:tcPr>
            <w:tcW w:w="585" w:type="pct"/>
            <w:noWrap/>
            <w:vAlign w:val="center"/>
          </w:tcPr>
          <w:p w:rsidR="008B4E8F" w:rsidRDefault="003A1279">
            <w:pPr>
              <w:widowControl/>
              <w:jc w:val="center"/>
              <w:textAlignment w:val="center"/>
              <w:rPr>
                <w:color w:val="000000"/>
                <w:szCs w:val="21"/>
              </w:rPr>
            </w:pPr>
            <w:r>
              <w:rPr>
                <w:color w:val="000000"/>
                <w:kern w:val="0"/>
                <w:szCs w:val="21"/>
              </w:rPr>
              <w:t xml:space="preserve">60 </w:t>
            </w:r>
          </w:p>
        </w:tc>
      </w:tr>
      <w:tr w:rsidR="008B4E8F">
        <w:trPr>
          <w:trHeight w:val="300"/>
        </w:trPr>
        <w:tc>
          <w:tcPr>
            <w:tcW w:w="586" w:type="pct"/>
            <w:noWrap/>
            <w:vAlign w:val="center"/>
          </w:tcPr>
          <w:p w:rsidR="008B4E8F" w:rsidRDefault="003A1279">
            <w:pPr>
              <w:widowControl/>
              <w:jc w:val="center"/>
              <w:rPr>
                <w:rFonts w:eastAsia="仿宋_GB2312"/>
                <w:snapToGrid w:val="0"/>
                <w:color w:val="000000"/>
                <w:kern w:val="0"/>
                <w:szCs w:val="21"/>
              </w:rPr>
            </w:pPr>
            <w:r>
              <w:rPr>
                <w:rFonts w:eastAsia="仿宋_GB2312"/>
                <w:snapToGrid w:val="0"/>
                <w:color w:val="000000"/>
                <w:kern w:val="0"/>
                <w:szCs w:val="21"/>
              </w:rPr>
              <w:t>砖木结构</w:t>
            </w:r>
          </w:p>
        </w:tc>
        <w:tc>
          <w:tcPr>
            <w:tcW w:w="586" w:type="pct"/>
            <w:noWrap/>
            <w:vAlign w:val="center"/>
          </w:tcPr>
          <w:p w:rsidR="008B4E8F" w:rsidRDefault="003A1279">
            <w:pPr>
              <w:widowControl/>
              <w:jc w:val="center"/>
              <w:rPr>
                <w:rFonts w:eastAsia="仿宋_GB2312"/>
                <w:snapToGrid w:val="0"/>
                <w:color w:val="000000"/>
                <w:kern w:val="0"/>
                <w:szCs w:val="21"/>
              </w:rPr>
            </w:pPr>
            <w:r>
              <w:rPr>
                <w:rFonts w:eastAsia="仿宋_GB2312"/>
                <w:snapToGrid w:val="0"/>
                <w:color w:val="000000"/>
                <w:kern w:val="0"/>
                <w:szCs w:val="21"/>
              </w:rPr>
              <w:t>／</w:t>
            </w:r>
          </w:p>
        </w:tc>
        <w:tc>
          <w:tcPr>
            <w:tcW w:w="1017" w:type="pct"/>
            <w:noWrap/>
            <w:vAlign w:val="center"/>
          </w:tcPr>
          <w:p w:rsidR="008B4E8F" w:rsidRDefault="003A1279">
            <w:pPr>
              <w:jc w:val="center"/>
              <w:rPr>
                <w:color w:val="000000"/>
                <w:szCs w:val="21"/>
              </w:rPr>
            </w:pPr>
            <w:r>
              <w:rPr>
                <w:color w:val="000000"/>
                <w:szCs w:val="21"/>
              </w:rPr>
              <w:t>724</w:t>
            </w:r>
          </w:p>
        </w:tc>
        <w:tc>
          <w:tcPr>
            <w:tcW w:w="354" w:type="pct"/>
            <w:noWrap/>
            <w:vAlign w:val="center"/>
          </w:tcPr>
          <w:p w:rsidR="008B4E8F" w:rsidRDefault="003A1279">
            <w:pPr>
              <w:jc w:val="center"/>
              <w:rPr>
                <w:color w:val="000000"/>
                <w:szCs w:val="21"/>
              </w:rPr>
            </w:pPr>
            <w:r>
              <w:rPr>
                <w:color w:val="000000"/>
                <w:szCs w:val="21"/>
              </w:rPr>
              <w:t xml:space="preserve">298 </w:t>
            </w:r>
          </w:p>
        </w:tc>
        <w:tc>
          <w:tcPr>
            <w:tcW w:w="570" w:type="pct"/>
            <w:noWrap/>
            <w:vAlign w:val="center"/>
          </w:tcPr>
          <w:p w:rsidR="008B4E8F" w:rsidRDefault="003A1279">
            <w:pPr>
              <w:jc w:val="center"/>
              <w:rPr>
                <w:color w:val="000000"/>
                <w:szCs w:val="21"/>
              </w:rPr>
            </w:pPr>
            <w:r>
              <w:rPr>
                <w:color w:val="000000"/>
                <w:szCs w:val="21"/>
              </w:rPr>
              <w:t xml:space="preserve">76 </w:t>
            </w:r>
          </w:p>
        </w:tc>
        <w:tc>
          <w:tcPr>
            <w:tcW w:w="715" w:type="pct"/>
            <w:noWrap/>
            <w:vAlign w:val="center"/>
          </w:tcPr>
          <w:p w:rsidR="008B4E8F" w:rsidRDefault="003A1279">
            <w:pPr>
              <w:jc w:val="center"/>
              <w:rPr>
                <w:color w:val="000000"/>
                <w:szCs w:val="21"/>
              </w:rPr>
            </w:pPr>
            <w:r>
              <w:rPr>
                <w:color w:val="000000"/>
                <w:szCs w:val="21"/>
              </w:rPr>
              <w:t xml:space="preserve">83 </w:t>
            </w:r>
          </w:p>
        </w:tc>
        <w:tc>
          <w:tcPr>
            <w:tcW w:w="586" w:type="pct"/>
            <w:noWrap/>
            <w:vAlign w:val="center"/>
          </w:tcPr>
          <w:p w:rsidR="008B4E8F" w:rsidRDefault="003A1279">
            <w:pPr>
              <w:jc w:val="center"/>
              <w:rPr>
                <w:color w:val="000000"/>
                <w:szCs w:val="21"/>
              </w:rPr>
            </w:pPr>
            <w:r>
              <w:rPr>
                <w:color w:val="000000"/>
                <w:szCs w:val="21"/>
              </w:rPr>
              <w:t xml:space="preserve">204 </w:t>
            </w:r>
          </w:p>
        </w:tc>
        <w:tc>
          <w:tcPr>
            <w:tcW w:w="585" w:type="pct"/>
            <w:noWrap/>
            <w:vAlign w:val="center"/>
          </w:tcPr>
          <w:p w:rsidR="008B4E8F" w:rsidRDefault="003A1279">
            <w:pPr>
              <w:jc w:val="center"/>
              <w:rPr>
                <w:color w:val="000000"/>
                <w:szCs w:val="21"/>
              </w:rPr>
            </w:pPr>
            <w:r>
              <w:rPr>
                <w:color w:val="000000"/>
                <w:szCs w:val="21"/>
              </w:rPr>
              <w:t xml:space="preserve">63 </w:t>
            </w:r>
          </w:p>
        </w:tc>
      </w:tr>
      <w:tr w:rsidR="008B4E8F">
        <w:trPr>
          <w:trHeight w:val="300"/>
        </w:trPr>
        <w:tc>
          <w:tcPr>
            <w:tcW w:w="586" w:type="pct"/>
            <w:vMerge w:val="restart"/>
            <w:noWrap/>
            <w:vAlign w:val="center"/>
          </w:tcPr>
          <w:p w:rsidR="008B4E8F" w:rsidRDefault="003A1279">
            <w:pPr>
              <w:widowControl/>
              <w:jc w:val="center"/>
              <w:rPr>
                <w:rFonts w:eastAsia="仿宋_GB2312"/>
                <w:snapToGrid w:val="0"/>
                <w:color w:val="000000"/>
                <w:kern w:val="0"/>
                <w:szCs w:val="21"/>
              </w:rPr>
            </w:pPr>
            <w:r>
              <w:rPr>
                <w:rFonts w:eastAsia="仿宋_GB2312"/>
                <w:snapToGrid w:val="0"/>
                <w:color w:val="000000"/>
                <w:kern w:val="0"/>
                <w:szCs w:val="21"/>
              </w:rPr>
              <w:t>简易结构</w:t>
            </w:r>
          </w:p>
        </w:tc>
        <w:tc>
          <w:tcPr>
            <w:tcW w:w="586" w:type="pct"/>
            <w:noWrap/>
            <w:vAlign w:val="center"/>
          </w:tcPr>
          <w:p w:rsidR="008B4E8F" w:rsidRDefault="003A1279">
            <w:pPr>
              <w:widowControl/>
              <w:jc w:val="center"/>
              <w:rPr>
                <w:rFonts w:eastAsia="仿宋_GB2312"/>
                <w:snapToGrid w:val="0"/>
                <w:color w:val="000000"/>
                <w:kern w:val="0"/>
                <w:szCs w:val="21"/>
              </w:rPr>
            </w:pPr>
            <w:r>
              <w:rPr>
                <w:rFonts w:eastAsia="仿宋_GB2312"/>
                <w:snapToGrid w:val="0"/>
                <w:color w:val="000000"/>
                <w:kern w:val="0"/>
                <w:szCs w:val="21"/>
              </w:rPr>
              <w:t>搁料房屋</w:t>
            </w:r>
          </w:p>
        </w:tc>
        <w:tc>
          <w:tcPr>
            <w:tcW w:w="1017" w:type="pct"/>
            <w:noWrap/>
            <w:vAlign w:val="center"/>
          </w:tcPr>
          <w:p w:rsidR="008B4E8F" w:rsidRDefault="003A1279">
            <w:pPr>
              <w:widowControl/>
              <w:jc w:val="center"/>
              <w:textAlignment w:val="center"/>
              <w:rPr>
                <w:color w:val="000000"/>
                <w:szCs w:val="21"/>
              </w:rPr>
            </w:pPr>
            <w:r>
              <w:rPr>
                <w:color w:val="000000"/>
                <w:kern w:val="0"/>
                <w:szCs w:val="21"/>
              </w:rPr>
              <w:t xml:space="preserve">374 </w:t>
            </w:r>
          </w:p>
        </w:tc>
        <w:tc>
          <w:tcPr>
            <w:tcW w:w="354" w:type="pct"/>
            <w:noWrap/>
            <w:vAlign w:val="center"/>
          </w:tcPr>
          <w:p w:rsidR="008B4E8F" w:rsidRDefault="003A1279">
            <w:pPr>
              <w:widowControl/>
              <w:jc w:val="center"/>
              <w:textAlignment w:val="center"/>
              <w:rPr>
                <w:color w:val="000000"/>
                <w:szCs w:val="21"/>
              </w:rPr>
            </w:pPr>
            <w:r>
              <w:rPr>
                <w:color w:val="000000"/>
                <w:kern w:val="0"/>
                <w:szCs w:val="21"/>
              </w:rPr>
              <w:t xml:space="preserve">161 </w:t>
            </w:r>
          </w:p>
        </w:tc>
        <w:tc>
          <w:tcPr>
            <w:tcW w:w="570" w:type="pct"/>
            <w:noWrap/>
            <w:vAlign w:val="center"/>
          </w:tcPr>
          <w:p w:rsidR="008B4E8F" w:rsidRDefault="003A1279">
            <w:pPr>
              <w:widowControl/>
              <w:jc w:val="center"/>
              <w:textAlignment w:val="center"/>
              <w:rPr>
                <w:color w:val="000000"/>
                <w:szCs w:val="21"/>
              </w:rPr>
            </w:pPr>
            <w:r>
              <w:rPr>
                <w:color w:val="000000"/>
                <w:kern w:val="0"/>
                <w:szCs w:val="21"/>
              </w:rPr>
              <w:t xml:space="preserve">41 </w:t>
            </w:r>
          </w:p>
        </w:tc>
        <w:tc>
          <w:tcPr>
            <w:tcW w:w="715" w:type="pct"/>
            <w:noWrap/>
            <w:vAlign w:val="center"/>
          </w:tcPr>
          <w:p w:rsidR="008B4E8F" w:rsidRDefault="003A1279">
            <w:pPr>
              <w:widowControl/>
              <w:jc w:val="center"/>
              <w:textAlignment w:val="center"/>
              <w:rPr>
                <w:color w:val="000000"/>
                <w:szCs w:val="21"/>
              </w:rPr>
            </w:pPr>
            <w:r>
              <w:rPr>
                <w:color w:val="000000"/>
                <w:kern w:val="0"/>
                <w:szCs w:val="21"/>
              </w:rPr>
              <w:t xml:space="preserve">30 </w:t>
            </w:r>
          </w:p>
        </w:tc>
        <w:tc>
          <w:tcPr>
            <w:tcW w:w="586" w:type="pct"/>
            <w:noWrap/>
            <w:vAlign w:val="center"/>
          </w:tcPr>
          <w:p w:rsidR="008B4E8F" w:rsidRDefault="003A1279">
            <w:pPr>
              <w:widowControl/>
              <w:jc w:val="center"/>
              <w:textAlignment w:val="center"/>
              <w:rPr>
                <w:color w:val="000000"/>
                <w:szCs w:val="21"/>
              </w:rPr>
            </w:pPr>
            <w:r>
              <w:rPr>
                <w:color w:val="000000"/>
                <w:kern w:val="0"/>
                <w:szCs w:val="21"/>
              </w:rPr>
              <w:t xml:space="preserve">101 </w:t>
            </w:r>
          </w:p>
        </w:tc>
        <w:tc>
          <w:tcPr>
            <w:tcW w:w="585" w:type="pct"/>
            <w:noWrap/>
            <w:vAlign w:val="center"/>
          </w:tcPr>
          <w:p w:rsidR="008B4E8F" w:rsidRDefault="003A1279">
            <w:pPr>
              <w:widowControl/>
              <w:jc w:val="center"/>
              <w:textAlignment w:val="center"/>
              <w:rPr>
                <w:color w:val="000000"/>
                <w:szCs w:val="21"/>
              </w:rPr>
            </w:pPr>
            <w:r>
              <w:rPr>
                <w:color w:val="000000"/>
                <w:kern w:val="0"/>
                <w:szCs w:val="21"/>
              </w:rPr>
              <w:t xml:space="preserve">41 </w:t>
            </w:r>
          </w:p>
        </w:tc>
      </w:tr>
      <w:tr w:rsidR="008B4E8F">
        <w:trPr>
          <w:trHeight w:val="300"/>
        </w:trPr>
        <w:tc>
          <w:tcPr>
            <w:tcW w:w="586" w:type="pct"/>
            <w:vMerge/>
            <w:noWrap/>
            <w:vAlign w:val="center"/>
          </w:tcPr>
          <w:p w:rsidR="008B4E8F" w:rsidRDefault="008B4E8F">
            <w:pPr>
              <w:widowControl/>
              <w:jc w:val="left"/>
              <w:rPr>
                <w:rFonts w:eastAsia="仿宋_GB2312"/>
                <w:snapToGrid w:val="0"/>
                <w:color w:val="000000"/>
                <w:kern w:val="0"/>
                <w:szCs w:val="21"/>
              </w:rPr>
            </w:pPr>
          </w:p>
        </w:tc>
        <w:tc>
          <w:tcPr>
            <w:tcW w:w="586" w:type="pct"/>
            <w:noWrap/>
            <w:vAlign w:val="center"/>
          </w:tcPr>
          <w:p w:rsidR="008B4E8F" w:rsidRDefault="003A1279">
            <w:pPr>
              <w:widowControl/>
              <w:jc w:val="center"/>
              <w:rPr>
                <w:rFonts w:eastAsia="仿宋_GB2312"/>
                <w:snapToGrid w:val="0"/>
                <w:color w:val="000000"/>
                <w:kern w:val="0"/>
                <w:szCs w:val="21"/>
              </w:rPr>
            </w:pPr>
            <w:r>
              <w:rPr>
                <w:rFonts w:eastAsia="仿宋_GB2312"/>
                <w:snapToGrid w:val="0"/>
                <w:color w:val="000000"/>
                <w:kern w:val="0"/>
                <w:szCs w:val="21"/>
              </w:rPr>
              <w:t>钢架大棚</w:t>
            </w:r>
          </w:p>
        </w:tc>
        <w:tc>
          <w:tcPr>
            <w:tcW w:w="1017" w:type="pct"/>
            <w:noWrap/>
            <w:vAlign w:val="center"/>
          </w:tcPr>
          <w:p w:rsidR="008B4E8F" w:rsidRDefault="003A1279">
            <w:pPr>
              <w:widowControl/>
              <w:jc w:val="center"/>
              <w:textAlignment w:val="center"/>
              <w:rPr>
                <w:color w:val="000000"/>
                <w:szCs w:val="21"/>
              </w:rPr>
            </w:pPr>
            <w:r>
              <w:rPr>
                <w:color w:val="000000"/>
                <w:kern w:val="0"/>
                <w:szCs w:val="21"/>
              </w:rPr>
              <w:t xml:space="preserve">304 </w:t>
            </w:r>
          </w:p>
        </w:tc>
        <w:tc>
          <w:tcPr>
            <w:tcW w:w="354" w:type="pct"/>
            <w:noWrap/>
            <w:vAlign w:val="center"/>
          </w:tcPr>
          <w:p w:rsidR="008B4E8F" w:rsidRDefault="003A1279">
            <w:pPr>
              <w:widowControl/>
              <w:jc w:val="center"/>
              <w:textAlignment w:val="center"/>
              <w:rPr>
                <w:color w:val="000000"/>
                <w:szCs w:val="21"/>
              </w:rPr>
            </w:pPr>
            <w:r>
              <w:rPr>
                <w:color w:val="000000"/>
                <w:kern w:val="0"/>
                <w:szCs w:val="21"/>
              </w:rPr>
              <w:t xml:space="preserve">121 </w:t>
            </w:r>
          </w:p>
        </w:tc>
        <w:tc>
          <w:tcPr>
            <w:tcW w:w="570" w:type="pct"/>
            <w:noWrap/>
            <w:vAlign w:val="center"/>
          </w:tcPr>
          <w:p w:rsidR="008B4E8F" w:rsidRDefault="003A1279">
            <w:pPr>
              <w:widowControl/>
              <w:jc w:val="center"/>
              <w:textAlignment w:val="center"/>
              <w:rPr>
                <w:color w:val="000000"/>
                <w:szCs w:val="21"/>
              </w:rPr>
            </w:pPr>
            <w:r>
              <w:rPr>
                <w:color w:val="000000"/>
                <w:kern w:val="0"/>
                <w:szCs w:val="21"/>
              </w:rPr>
              <w:t xml:space="preserve">41 </w:t>
            </w:r>
          </w:p>
        </w:tc>
        <w:tc>
          <w:tcPr>
            <w:tcW w:w="715" w:type="pct"/>
            <w:noWrap/>
            <w:vAlign w:val="center"/>
          </w:tcPr>
          <w:p w:rsidR="008B4E8F" w:rsidRDefault="003A1279">
            <w:pPr>
              <w:widowControl/>
              <w:jc w:val="center"/>
              <w:textAlignment w:val="center"/>
              <w:rPr>
                <w:color w:val="000000"/>
                <w:szCs w:val="21"/>
              </w:rPr>
            </w:pPr>
            <w:r>
              <w:rPr>
                <w:color w:val="000000"/>
                <w:kern w:val="0"/>
                <w:szCs w:val="21"/>
              </w:rPr>
              <w:t xml:space="preserve">0 </w:t>
            </w:r>
          </w:p>
        </w:tc>
        <w:tc>
          <w:tcPr>
            <w:tcW w:w="586" w:type="pct"/>
            <w:noWrap/>
            <w:vAlign w:val="center"/>
          </w:tcPr>
          <w:p w:rsidR="008B4E8F" w:rsidRDefault="003A1279">
            <w:pPr>
              <w:widowControl/>
              <w:jc w:val="center"/>
              <w:textAlignment w:val="center"/>
              <w:rPr>
                <w:color w:val="000000"/>
                <w:szCs w:val="21"/>
              </w:rPr>
            </w:pPr>
            <w:r>
              <w:rPr>
                <w:color w:val="000000"/>
                <w:kern w:val="0"/>
                <w:szCs w:val="21"/>
              </w:rPr>
              <w:t xml:space="preserve">101 </w:t>
            </w:r>
          </w:p>
        </w:tc>
        <w:tc>
          <w:tcPr>
            <w:tcW w:w="585" w:type="pct"/>
            <w:noWrap/>
            <w:vAlign w:val="center"/>
          </w:tcPr>
          <w:p w:rsidR="008B4E8F" w:rsidRDefault="003A1279">
            <w:pPr>
              <w:widowControl/>
              <w:jc w:val="center"/>
              <w:textAlignment w:val="center"/>
              <w:rPr>
                <w:color w:val="000000"/>
                <w:szCs w:val="21"/>
              </w:rPr>
            </w:pPr>
            <w:r>
              <w:rPr>
                <w:color w:val="000000"/>
                <w:kern w:val="0"/>
                <w:szCs w:val="21"/>
              </w:rPr>
              <w:t>41</w:t>
            </w:r>
          </w:p>
        </w:tc>
      </w:tr>
    </w:tbl>
    <w:p w:rsidR="008B4E8F" w:rsidRDefault="003A1279">
      <w:pPr>
        <w:shd w:val="clear" w:color="auto" w:fill="FFFFFF"/>
        <w:adjustRightInd w:val="0"/>
        <w:snapToGrid w:val="0"/>
        <w:spacing w:line="360" w:lineRule="auto"/>
        <w:jc w:val="left"/>
        <w:outlineLvl w:val="0"/>
        <w:rPr>
          <w:rFonts w:eastAsia="仿宋_GB2312"/>
          <w:bCs/>
          <w:snapToGrid w:val="0"/>
          <w:color w:val="000000"/>
          <w:kern w:val="0"/>
          <w:szCs w:val="21"/>
        </w:rPr>
      </w:pPr>
      <w:r>
        <w:rPr>
          <w:rFonts w:eastAsia="仿宋_GB2312"/>
          <w:bCs/>
          <w:snapToGrid w:val="0"/>
          <w:color w:val="000000"/>
          <w:kern w:val="0"/>
          <w:szCs w:val="21"/>
        </w:rPr>
        <w:t>注：吊车吨位为</w:t>
      </w:r>
      <w:r>
        <w:rPr>
          <w:rFonts w:eastAsia="仿宋_GB2312"/>
          <w:bCs/>
          <w:snapToGrid w:val="0"/>
          <w:color w:val="000000"/>
          <w:kern w:val="0"/>
          <w:szCs w:val="21"/>
        </w:rPr>
        <w:t>3</w:t>
      </w:r>
      <w:r>
        <w:rPr>
          <w:rFonts w:eastAsia="仿宋_GB2312" w:hint="eastAsia"/>
          <w:snapToGrid w:val="0"/>
          <w:color w:val="000000"/>
          <w:kern w:val="0"/>
          <w:sz w:val="24"/>
        </w:rPr>
        <w:t>～</w:t>
      </w:r>
      <w:r>
        <w:rPr>
          <w:rFonts w:eastAsia="仿宋_GB2312"/>
          <w:bCs/>
          <w:snapToGrid w:val="0"/>
          <w:color w:val="000000"/>
          <w:kern w:val="0"/>
          <w:szCs w:val="21"/>
        </w:rPr>
        <w:t>10T</w:t>
      </w:r>
      <w:r>
        <w:rPr>
          <w:rFonts w:eastAsia="仿宋_GB2312"/>
          <w:bCs/>
          <w:snapToGrid w:val="0"/>
          <w:color w:val="000000"/>
          <w:kern w:val="0"/>
          <w:szCs w:val="21"/>
        </w:rPr>
        <w:t>；当吊车吨位、檐高等条件不符时，另行估价。</w:t>
      </w:r>
    </w:p>
    <w:p w:rsidR="000D6C3B" w:rsidRDefault="000D6C3B" w:rsidP="00AE1C20">
      <w:pPr>
        <w:shd w:val="clear" w:color="auto" w:fill="FFFFFF"/>
        <w:adjustRightInd w:val="0"/>
        <w:snapToGrid w:val="0"/>
        <w:spacing w:beforeLines="100" w:line="360" w:lineRule="auto"/>
        <w:jc w:val="center"/>
        <w:outlineLvl w:val="0"/>
        <w:rPr>
          <w:rFonts w:eastAsia="仿宋_GB2312" w:hint="eastAsia"/>
          <w:b/>
          <w:bCs/>
          <w:snapToGrid w:val="0"/>
          <w:color w:val="000000"/>
          <w:kern w:val="0"/>
          <w:sz w:val="24"/>
        </w:rPr>
      </w:pPr>
      <w:bookmarkStart w:id="45" w:name="_Toc298250035"/>
      <w:bookmarkStart w:id="46" w:name="_Toc320481586"/>
      <w:bookmarkStart w:id="47" w:name="_Toc301428250"/>
    </w:p>
    <w:p w:rsidR="000D6C3B" w:rsidRDefault="000D6C3B" w:rsidP="00AE1C20">
      <w:pPr>
        <w:shd w:val="clear" w:color="auto" w:fill="FFFFFF"/>
        <w:adjustRightInd w:val="0"/>
        <w:snapToGrid w:val="0"/>
        <w:spacing w:beforeLines="100" w:line="360" w:lineRule="auto"/>
        <w:jc w:val="center"/>
        <w:outlineLvl w:val="0"/>
        <w:rPr>
          <w:rFonts w:eastAsia="仿宋_GB2312" w:hint="eastAsia"/>
          <w:b/>
          <w:bCs/>
          <w:snapToGrid w:val="0"/>
          <w:color w:val="000000"/>
          <w:kern w:val="0"/>
          <w:sz w:val="24"/>
        </w:rPr>
      </w:pPr>
    </w:p>
    <w:p w:rsidR="008B4E8F" w:rsidRDefault="003A1279" w:rsidP="00AE1C20">
      <w:pPr>
        <w:shd w:val="clear" w:color="auto" w:fill="FFFFFF"/>
        <w:adjustRightInd w:val="0"/>
        <w:snapToGrid w:val="0"/>
        <w:spacing w:beforeLines="100" w:line="360" w:lineRule="auto"/>
        <w:jc w:val="center"/>
        <w:outlineLvl w:val="0"/>
        <w:rPr>
          <w:rFonts w:eastAsia="仿宋_GB2312"/>
          <w:b/>
          <w:bCs/>
          <w:snapToGrid w:val="0"/>
          <w:color w:val="000000"/>
          <w:kern w:val="0"/>
          <w:sz w:val="24"/>
        </w:rPr>
      </w:pPr>
      <w:r>
        <w:rPr>
          <w:rFonts w:eastAsia="仿宋_GB2312"/>
          <w:b/>
          <w:bCs/>
          <w:snapToGrid w:val="0"/>
          <w:color w:val="000000"/>
          <w:kern w:val="0"/>
          <w:sz w:val="24"/>
        </w:rPr>
        <w:lastRenderedPageBreak/>
        <w:t>单层工业</w:t>
      </w:r>
      <w:r>
        <w:rPr>
          <w:rFonts w:eastAsia="仿宋_GB2312"/>
          <w:b/>
          <w:snapToGrid w:val="0"/>
          <w:color w:val="000000"/>
          <w:kern w:val="0"/>
          <w:sz w:val="24"/>
        </w:rPr>
        <w:t>及仓储房屋</w:t>
      </w:r>
      <w:r>
        <w:rPr>
          <w:rFonts w:eastAsia="仿宋_GB2312"/>
          <w:b/>
          <w:bCs/>
          <w:snapToGrid w:val="0"/>
          <w:color w:val="000000"/>
          <w:kern w:val="0"/>
          <w:sz w:val="24"/>
        </w:rPr>
        <w:t>类型说明表</w:t>
      </w:r>
      <w:bookmarkEnd w:id="45"/>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713"/>
        <w:gridCol w:w="1135"/>
        <w:gridCol w:w="7188"/>
      </w:tblGrid>
      <w:tr w:rsidR="008B4E8F" w:rsidTr="003A1279">
        <w:trPr>
          <w:trHeight w:val="450"/>
        </w:trPr>
        <w:tc>
          <w:tcPr>
            <w:tcW w:w="415" w:type="pct"/>
            <w:noWrap/>
            <w:vAlign w:val="center"/>
          </w:tcPr>
          <w:p w:rsidR="008B4E8F" w:rsidRDefault="003A1279">
            <w:pPr>
              <w:jc w:val="center"/>
              <w:rPr>
                <w:rFonts w:eastAsia="仿宋_GB2312"/>
                <w:b/>
                <w:bCs/>
                <w:snapToGrid w:val="0"/>
                <w:color w:val="000000"/>
                <w:kern w:val="0"/>
                <w:szCs w:val="21"/>
              </w:rPr>
            </w:pPr>
            <w:r>
              <w:rPr>
                <w:rFonts w:eastAsia="仿宋_GB2312"/>
                <w:b/>
                <w:bCs/>
                <w:snapToGrid w:val="0"/>
                <w:color w:val="000000"/>
                <w:kern w:val="0"/>
                <w:szCs w:val="21"/>
              </w:rPr>
              <w:t>房屋类别</w:t>
            </w:r>
          </w:p>
        </w:tc>
        <w:tc>
          <w:tcPr>
            <w:tcW w:w="362" w:type="pct"/>
            <w:noWrap/>
            <w:vAlign w:val="center"/>
          </w:tcPr>
          <w:p w:rsidR="008B4E8F" w:rsidRDefault="003A1279">
            <w:pPr>
              <w:jc w:val="center"/>
              <w:rPr>
                <w:rFonts w:eastAsia="仿宋_GB2312"/>
                <w:b/>
                <w:bCs/>
                <w:snapToGrid w:val="0"/>
                <w:color w:val="000000"/>
                <w:kern w:val="0"/>
                <w:szCs w:val="21"/>
              </w:rPr>
            </w:pPr>
            <w:r>
              <w:rPr>
                <w:rFonts w:eastAsia="仿宋_GB2312"/>
                <w:b/>
                <w:bCs/>
                <w:snapToGrid w:val="0"/>
                <w:color w:val="000000"/>
                <w:kern w:val="0"/>
                <w:szCs w:val="21"/>
              </w:rPr>
              <w:t>等级</w:t>
            </w:r>
          </w:p>
        </w:tc>
        <w:tc>
          <w:tcPr>
            <w:tcW w:w="576" w:type="pct"/>
            <w:noWrap/>
            <w:vAlign w:val="center"/>
          </w:tcPr>
          <w:p w:rsidR="008B4E8F" w:rsidRDefault="003A1279">
            <w:pPr>
              <w:jc w:val="center"/>
              <w:rPr>
                <w:rFonts w:eastAsia="仿宋_GB2312"/>
                <w:b/>
                <w:bCs/>
                <w:snapToGrid w:val="0"/>
                <w:color w:val="000000"/>
                <w:kern w:val="0"/>
                <w:szCs w:val="21"/>
              </w:rPr>
            </w:pPr>
            <w:r>
              <w:rPr>
                <w:rFonts w:eastAsia="仿宋_GB2312"/>
                <w:b/>
                <w:bCs/>
                <w:snapToGrid w:val="0"/>
                <w:color w:val="000000"/>
                <w:kern w:val="0"/>
                <w:szCs w:val="21"/>
              </w:rPr>
              <w:t>分部分项</w:t>
            </w:r>
          </w:p>
        </w:tc>
        <w:tc>
          <w:tcPr>
            <w:tcW w:w="3648" w:type="pct"/>
            <w:noWrap/>
            <w:vAlign w:val="center"/>
          </w:tcPr>
          <w:p w:rsidR="008B4E8F" w:rsidRDefault="003A1279">
            <w:pPr>
              <w:ind w:firstLine="435"/>
              <w:jc w:val="center"/>
              <w:rPr>
                <w:rFonts w:eastAsia="仿宋_GB2312"/>
                <w:b/>
                <w:bCs/>
                <w:snapToGrid w:val="0"/>
                <w:color w:val="000000"/>
                <w:kern w:val="0"/>
                <w:szCs w:val="21"/>
              </w:rPr>
            </w:pPr>
            <w:r>
              <w:rPr>
                <w:rFonts w:eastAsia="仿宋_GB2312"/>
                <w:b/>
                <w:bCs/>
                <w:snapToGrid w:val="0"/>
                <w:color w:val="000000"/>
                <w:kern w:val="0"/>
                <w:szCs w:val="21"/>
              </w:rPr>
              <w:t>具备条件</w:t>
            </w:r>
          </w:p>
        </w:tc>
      </w:tr>
      <w:tr w:rsidR="008B4E8F" w:rsidTr="003A1279">
        <w:trPr>
          <w:trHeight w:val="286"/>
        </w:trPr>
        <w:tc>
          <w:tcPr>
            <w:tcW w:w="415" w:type="pct"/>
            <w:vMerge w:val="restar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钢</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筋</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混</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凝</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土</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结</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构</w:t>
            </w:r>
          </w:p>
        </w:tc>
        <w:tc>
          <w:tcPr>
            <w:tcW w:w="362" w:type="pct"/>
            <w:vMerge w:val="restar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带</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行</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车</w:t>
            </w: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结构</w:t>
            </w:r>
          </w:p>
        </w:tc>
        <w:tc>
          <w:tcPr>
            <w:tcW w:w="3648" w:type="pct"/>
            <w:noWrap/>
            <w:tcMar>
              <w:top w:w="0" w:type="dxa"/>
              <w:left w:w="198" w:type="dxa"/>
              <w:bottom w:w="0" w:type="dxa"/>
              <w:right w:w="198" w:type="dxa"/>
            </w:tcMar>
          </w:tcPr>
          <w:p w:rsidR="008B4E8F" w:rsidRDefault="003A1279">
            <w:pPr>
              <w:ind w:left="-90"/>
              <w:jc w:val="left"/>
              <w:rPr>
                <w:rFonts w:eastAsia="仿宋_GB2312"/>
                <w:snapToGrid w:val="0"/>
                <w:color w:val="000000"/>
                <w:kern w:val="0"/>
                <w:szCs w:val="21"/>
              </w:rPr>
            </w:pPr>
            <w:r>
              <w:rPr>
                <w:rFonts w:eastAsia="仿宋_GB2312"/>
                <w:snapToGrid w:val="0"/>
                <w:color w:val="000000"/>
                <w:kern w:val="0"/>
                <w:szCs w:val="21"/>
              </w:rPr>
              <w:t>钢筋混凝土基础，钢筋混凝土排架或框架结构；钢屋架或钢筋混凝土屋架，钢筋混凝土屋面板；有吊车梁；砖墙围护结构；檐高</w:t>
            </w:r>
            <w:r>
              <w:rPr>
                <w:rFonts w:eastAsia="仿宋_GB2312"/>
                <w:snapToGrid w:val="0"/>
                <w:color w:val="000000"/>
                <w:kern w:val="0"/>
                <w:szCs w:val="21"/>
              </w:rPr>
              <w:t>6.0</w:t>
            </w:r>
            <w:r>
              <w:rPr>
                <w:rFonts w:eastAsia="仿宋_GB2312" w:hint="eastAsia"/>
                <w:snapToGrid w:val="0"/>
                <w:color w:val="000000"/>
                <w:kern w:val="0"/>
                <w:sz w:val="24"/>
              </w:rPr>
              <w:t>～</w:t>
            </w:r>
            <w:r>
              <w:rPr>
                <w:rFonts w:eastAsia="仿宋_GB2312"/>
                <w:snapToGrid w:val="0"/>
                <w:color w:val="000000"/>
                <w:kern w:val="0"/>
                <w:szCs w:val="21"/>
              </w:rPr>
              <w:t>7.2</w:t>
            </w:r>
            <w:r>
              <w:rPr>
                <w:rFonts w:eastAsia="仿宋_GB2312"/>
                <w:snapToGrid w:val="0"/>
                <w:color w:val="000000"/>
                <w:kern w:val="0"/>
                <w:szCs w:val="21"/>
              </w:rPr>
              <w:t>米。</w:t>
            </w:r>
          </w:p>
        </w:tc>
      </w:tr>
      <w:tr w:rsidR="008B4E8F" w:rsidTr="003A1279">
        <w:trPr>
          <w:trHeight w:val="276"/>
        </w:trPr>
        <w:tc>
          <w:tcPr>
            <w:tcW w:w="415" w:type="pct"/>
            <w:vMerge/>
            <w:noWrap/>
            <w:vAlign w:val="center"/>
          </w:tcPr>
          <w:p w:rsidR="008B4E8F" w:rsidRDefault="008B4E8F">
            <w:pPr>
              <w:ind w:firstLine="435"/>
              <w:jc w:val="center"/>
              <w:rPr>
                <w:rFonts w:eastAsia="仿宋_GB2312"/>
                <w:snapToGrid w:val="0"/>
                <w:color w:val="000000"/>
                <w:kern w:val="0"/>
                <w:szCs w:val="21"/>
              </w:rPr>
            </w:pPr>
          </w:p>
        </w:tc>
        <w:tc>
          <w:tcPr>
            <w:tcW w:w="362" w:type="pct"/>
            <w:vMerge/>
            <w:noWrap/>
            <w:vAlign w:val="center"/>
          </w:tcPr>
          <w:p w:rsidR="008B4E8F" w:rsidRDefault="008B4E8F">
            <w:pPr>
              <w:ind w:firstLine="435"/>
              <w:jc w:val="center"/>
              <w:rPr>
                <w:rFonts w:eastAsia="仿宋_GB2312"/>
                <w:snapToGrid w:val="0"/>
                <w:color w:val="000000"/>
                <w:kern w:val="0"/>
                <w:szCs w:val="21"/>
              </w:rPr>
            </w:pP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门窗</w:t>
            </w:r>
          </w:p>
        </w:tc>
        <w:tc>
          <w:tcPr>
            <w:tcW w:w="3648" w:type="pct"/>
            <w:noWrap/>
            <w:tcMar>
              <w:top w:w="0" w:type="dxa"/>
              <w:left w:w="198" w:type="dxa"/>
              <w:bottom w:w="0" w:type="dxa"/>
              <w:right w:w="198" w:type="dxa"/>
            </w:tcMar>
          </w:tcPr>
          <w:p w:rsidR="008B4E8F" w:rsidRDefault="003A1279">
            <w:pPr>
              <w:ind w:left="-90"/>
              <w:jc w:val="left"/>
              <w:rPr>
                <w:rFonts w:eastAsia="仿宋_GB2312"/>
                <w:snapToGrid w:val="0"/>
                <w:color w:val="000000"/>
                <w:kern w:val="0"/>
                <w:szCs w:val="21"/>
              </w:rPr>
            </w:pPr>
            <w:r>
              <w:rPr>
                <w:rFonts w:eastAsia="仿宋_GB2312"/>
                <w:snapToGrid w:val="0"/>
                <w:color w:val="000000"/>
                <w:kern w:val="0"/>
                <w:szCs w:val="21"/>
              </w:rPr>
              <w:t>实腹钢门窗。</w:t>
            </w:r>
          </w:p>
        </w:tc>
      </w:tr>
      <w:tr w:rsidR="008B4E8F" w:rsidTr="003A1279">
        <w:trPr>
          <w:trHeight w:val="265"/>
        </w:trPr>
        <w:tc>
          <w:tcPr>
            <w:tcW w:w="415" w:type="pct"/>
            <w:vMerge/>
            <w:noWrap/>
            <w:vAlign w:val="center"/>
          </w:tcPr>
          <w:p w:rsidR="008B4E8F" w:rsidRDefault="008B4E8F">
            <w:pPr>
              <w:ind w:firstLine="435"/>
              <w:jc w:val="center"/>
              <w:rPr>
                <w:rFonts w:eastAsia="仿宋_GB2312"/>
                <w:snapToGrid w:val="0"/>
                <w:color w:val="000000"/>
                <w:kern w:val="0"/>
                <w:szCs w:val="21"/>
              </w:rPr>
            </w:pPr>
          </w:p>
        </w:tc>
        <w:tc>
          <w:tcPr>
            <w:tcW w:w="362" w:type="pct"/>
            <w:vMerge/>
            <w:noWrap/>
            <w:vAlign w:val="center"/>
          </w:tcPr>
          <w:p w:rsidR="008B4E8F" w:rsidRDefault="008B4E8F">
            <w:pPr>
              <w:ind w:firstLine="435"/>
              <w:jc w:val="center"/>
              <w:rPr>
                <w:rFonts w:eastAsia="仿宋_GB2312"/>
                <w:snapToGrid w:val="0"/>
                <w:color w:val="000000"/>
                <w:kern w:val="0"/>
                <w:szCs w:val="21"/>
              </w:rPr>
            </w:pPr>
          </w:p>
        </w:tc>
        <w:tc>
          <w:tcPr>
            <w:tcW w:w="576" w:type="pct"/>
            <w:noWrap/>
            <w:vAlign w:val="center"/>
          </w:tcPr>
          <w:p w:rsidR="000D6C3B" w:rsidRDefault="003A1279">
            <w:pPr>
              <w:jc w:val="center"/>
              <w:rPr>
                <w:rFonts w:eastAsia="仿宋_GB2312" w:hint="eastAsia"/>
                <w:snapToGrid w:val="0"/>
                <w:color w:val="000000"/>
                <w:kern w:val="0"/>
                <w:szCs w:val="21"/>
              </w:rPr>
            </w:pPr>
            <w:r>
              <w:rPr>
                <w:rFonts w:eastAsia="仿宋_GB2312"/>
                <w:snapToGrid w:val="0"/>
                <w:color w:val="000000"/>
                <w:kern w:val="0"/>
                <w:szCs w:val="21"/>
              </w:rPr>
              <w:t>墙面及</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天棚</w:t>
            </w:r>
          </w:p>
        </w:tc>
        <w:tc>
          <w:tcPr>
            <w:tcW w:w="3648" w:type="pct"/>
            <w:noWrap/>
            <w:tcMar>
              <w:top w:w="0" w:type="dxa"/>
              <w:left w:w="198" w:type="dxa"/>
              <w:bottom w:w="0" w:type="dxa"/>
              <w:right w:w="198" w:type="dxa"/>
            </w:tcMar>
          </w:tcPr>
          <w:p w:rsidR="008B4E8F" w:rsidRDefault="003A1279">
            <w:pPr>
              <w:ind w:left="-90"/>
              <w:jc w:val="left"/>
              <w:rPr>
                <w:rFonts w:eastAsia="仿宋_GB2312"/>
                <w:snapToGrid w:val="0"/>
                <w:color w:val="000000"/>
                <w:kern w:val="0"/>
                <w:szCs w:val="21"/>
              </w:rPr>
            </w:pPr>
            <w:r>
              <w:rPr>
                <w:rFonts w:eastAsia="仿宋_GB2312"/>
                <w:snapToGrid w:val="0"/>
                <w:color w:val="000000"/>
                <w:kern w:val="0"/>
                <w:szCs w:val="21"/>
              </w:rPr>
              <w:t>内墙面一般涂料，外墙面水泥砂浆；无吊顶。</w:t>
            </w:r>
          </w:p>
        </w:tc>
      </w:tr>
      <w:tr w:rsidR="008B4E8F" w:rsidTr="003A1279">
        <w:trPr>
          <w:trHeight w:val="249"/>
        </w:trPr>
        <w:tc>
          <w:tcPr>
            <w:tcW w:w="415" w:type="pct"/>
            <w:vMerge/>
            <w:noWrap/>
            <w:vAlign w:val="center"/>
          </w:tcPr>
          <w:p w:rsidR="008B4E8F" w:rsidRDefault="008B4E8F">
            <w:pPr>
              <w:ind w:firstLine="435"/>
              <w:jc w:val="center"/>
              <w:rPr>
                <w:rFonts w:eastAsia="仿宋_GB2312"/>
                <w:snapToGrid w:val="0"/>
                <w:color w:val="000000"/>
                <w:kern w:val="0"/>
                <w:szCs w:val="21"/>
              </w:rPr>
            </w:pPr>
          </w:p>
        </w:tc>
        <w:tc>
          <w:tcPr>
            <w:tcW w:w="362" w:type="pct"/>
            <w:vMerge/>
            <w:noWrap/>
            <w:vAlign w:val="center"/>
          </w:tcPr>
          <w:p w:rsidR="008B4E8F" w:rsidRDefault="008B4E8F">
            <w:pPr>
              <w:ind w:firstLine="435"/>
              <w:jc w:val="center"/>
              <w:rPr>
                <w:rFonts w:eastAsia="仿宋_GB2312"/>
                <w:snapToGrid w:val="0"/>
                <w:color w:val="000000"/>
                <w:kern w:val="0"/>
                <w:szCs w:val="21"/>
              </w:rPr>
            </w:pP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屋楼地</w:t>
            </w:r>
          </w:p>
        </w:tc>
        <w:tc>
          <w:tcPr>
            <w:tcW w:w="3648" w:type="pct"/>
            <w:noWrap/>
            <w:tcMar>
              <w:top w:w="0" w:type="dxa"/>
              <w:left w:w="198" w:type="dxa"/>
              <w:bottom w:w="0" w:type="dxa"/>
              <w:right w:w="198" w:type="dxa"/>
            </w:tcMar>
          </w:tcPr>
          <w:p w:rsidR="008B4E8F" w:rsidRDefault="003A1279">
            <w:pPr>
              <w:ind w:left="-90"/>
              <w:jc w:val="left"/>
              <w:rPr>
                <w:rFonts w:eastAsia="仿宋_GB2312"/>
                <w:snapToGrid w:val="0"/>
                <w:color w:val="000000"/>
                <w:kern w:val="0"/>
                <w:szCs w:val="21"/>
              </w:rPr>
            </w:pPr>
            <w:r>
              <w:rPr>
                <w:rFonts w:eastAsia="仿宋_GB2312"/>
                <w:snapToGrid w:val="0"/>
                <w:color w:val="000000"/>
                <w:kern w:val="0"/>
                <w:szCs w:val="21"/>
              </w:rPr>
              <w:t>混凝土地面或水磨石地面，有组织排水屋面，保温屋面。</w:t>
            </w:r>
          </w:p>
        </w:tc>
      </w:tr>
      <w:tr w:rsidR="008B4E8F" w:rsidTr="003A1279">
        <w:trPr>
          <w:trHeight w:val="240"/>
        </w:trPr>
        <w:tc>
          <w:tcPr>
            <w:tcW w:w="415" w:type="pct"/>
            <w:vMerge/>
            <w:noWrap/>
            <w:vAlign w:val="center"/>
          </w:tcPr>
          <w:p w:rsidR="008B4E8F" w:rsidRDefault="008B4E8F">
            <w:pPr>
              <w:ind w:firstLine="435"/>
              <w:jc w:val="center"/>
              <w:rPr>
                <w:rFonts w:eastAsia="仿宋_GB2312"/>
                <w:snapToGrid w:val="0"/>
                <w:color w:val="000000"/>
                <w:kern w:val="0"/>
                <w:szCs w:val="21"/>
              </w:rPr>
            </w:pPr>
          </w:p>
        </w:tc>
        <w:tc>
          <w:tcPr>
            <w:tcW w:w="362" w:type="pct"/>
            <w:vMerge/>
            <w:noWrap/>
            <w:vAlign w:val="center"/>
          </w:tcPr>
          <w:p w:rsidR="008B4E8F" w:rsidRDefault="008B4E8F">
            <w:pPr>
              <w:ind w:firstLine="435"/>
              <w:jc w:val="center"/>
              <w:rPr>
                <w:rFonts w:eastAsia="仿宋_GB2312"/>
                <w:snapToGrid w:val="0"/>
                <w:color w:val="000000"/>
                <w:kern w:val="0"/>
                <w:szCs w:val="21"/>
              </w:rPr>
            </w:pP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设备</w:t>
            </w:r>
          </w:p>
        </w:tc>
        <w:tc>
          <w:tcPr>
            <w:tcW w:w="3648" w:type="pct"/>
            <w:noWrap/>
            <w:tcMar>
              <w:top w:w="0" w:type="dxa"/>
              <w:left w:w="198" w:type="dxa"/>
              <w:bottom w:w="0" w:type="dxa"/>
              <w:right w:w="198" w:type="dxa"/>
            </w:tcMar>
          </w:tcPr>
          <w:p w:rsidR="008B4E8F" w:rsidRDefault="003A1279">
            <w:pPr>
              <w:ind w:left="-90"/>
              <w:jc w:val="left"/>
              <w:rPr>
                <w:rFonts w:eastAsia="仿宋_GB2312"/>
                <w:snapToGrid w:val="0"/>
                <w:color w:val="000000"/>
                <w:kern w:val="0"/>
                <w:szCs w:val="21"/>
              </w:rPr>
            </w:pPr>
            <w:r>
              <w:rPr>
                <w:rFonts w:eastAsia="仿宋_GB2312"/>
                <w:snapToGrid w:val="0"/>
                <w:color w:val="000000"/>
                <w:kern w:val="0"/>
                <w:szCs w:val="21"/>
              </w:rPr>
              <w:t>有动力电源、排气</w:t>
            </w:r>
            <w:r>
              <w:rPr>
                <w:rFonts w:eastAsia="仿宋_GB2312"/>
                <w:snapToGrid w:val="0"/>
                <w:color w:val="000000"/>
                <w:kern w:val="0"/>
                <w:szCs w:val="21"/>
              </w:rPr>
              <w:t>(</w:t>
            </w:r>
            <w:r>
              <w:rPr>
                <w:rFonts w:eastAsia="仿宋_GB2312"/>
                <w:snapToGrid w:val="0"/>
                <w:color w:val="000000"/>
                <w:kern w:val="0"/>
                <w:szCs w:val="21"/>
              </w:rPr>
              <w:t>风</w:t>
            </w:r>
            <w:r>
              <w:rPr>
                <w:rFonts w:eastAsia="仿宋_GB2312"/>
                <w:snapToGrid w:val="0"/>
                <w:color w:val="000000"/>
                <w:kern w:val="0"/>
                <w:szCs w:val="21"/>
              </w:rPr>
              <w:t>)</w:t>
            </w:r>
            <w:r>
              <w:rPr>
                <w:rFonts w:eastAsia="仿宋_GB2312"/>
                <w:snapToGrid w:val="0"/>
                <w:color w:val="000000"/>
                <w:kern w:val="0"/>
                <w:szCs w:val="21"/>
              </w:rPr>
              <w:t>设备。</w:t>
            </w:r>
          </w:p>
        </w:tc>
      </w:tr>
      <w:tr w:rsidR="008B4E8F" w:rsidTr="003A1279">
        <w:trPr>
          <w:trHeight w:val="592"/>
        </w:trPr>
        <w:tc>
          <w:tcPr>
            <w:tcW w:w="415" w:type="pct"/>
            <w:vMerge/>
            <w:noWrap/>
            <w:vAlign w:val="center"/>
          </w:tcPr>
          <w:p w:rsidR="008B4E8F" w:rsidRDefault="008B4E8F">
            <w:pPr>
              <w:ind w:firstLine="435"/>
              <w:jc w:val="center"/>
              <w:rPr>
                <w:rFonts w:eastAsia="仿宋_GB2312"/>
                <w:snapToGrid w:val="0"/>
                <w:color w:val="000000"/>
                <w:kern w:val="0"/>
                <w:szCs w:val="21"/>
              </w:rPr>
            </w:pPr>
          </w:p>
        </w:tc>
        <w:tc>
          <w:tcPr>
            <w:tcW w:w="362" w:type="pct"/>
            <w:vMerge/>
            <w:noWrap/>
            <w:vAlign w:val="center"/>
          </w:tcPr>
          <w:p w:rsidR="008B4E8F" w:rsidRDefault="008B4E8F">
            <w:pPr>
              <w:ind w:firstLine="435"/>
              <w:jc w:val="center"/>
              <w:rPr>
                <w:rFonts w:eastAsia="仿宋_GB2312"/>
                <w:snapToGrid w:val="0"/>
                <w:color w:val="000000"/>
                <w:kern w:val="0"/>
                <w:szCs w:val="21"/>
              </w:rPr>
            </w:pPr>
          </w:p>
        </w:tc>
        <w:tc>
          <w:tcPr>
            <w:tcW w:w="576" w:type="pct"/>
            <w:noWrap/>
            <w:vAlign w:val="center"/>
          </w:tcPr>
          <w:p w:rsidR="008B4E8F" w:rsidRDefault="008B4E8F">
            <w:pPr>
              <w:jc w:val="center"/>
              <w:rPr>
                <w:rFonts w:eastAsia="仿宋_GB2312"/>
                <w:snapToGrid w:val="0"/>
                <w:color w:val="000000"/>
                <w:kern w:val="0"/>
                <w:szCs w:val="21"/>
              </w:rPr>
            </w:pPr>
          </w:p>
        </w:tc>
        <w:tc>
          <w:tcPr>
            <w:tcW w:w="3648" w:type="pct"/>
            <w:noWrap/>
            <w:tcMar>
              <w:top w:w="0" w:type="dxa"/>
              <w:left w:w="198" w:type="dxa"/>
              <w:bottom w:w="0" w:type="dxa"/>
              <w:right w:w="198" w:type="dxa"/>
            </w:tcMar>
          </w:tcPr>
          <w:p w:rsidR="008B4E8F" w:rsidRDefault="003A1279">
            <w:pPr>
              <w:ind w:left="-90"/>
              <w:jc w:val="left"/>
              <w:rPr>
                <w:rFonts w:eastAsia="仿宋_GB2312"/>
                <w:snapToGrid w:val="0"/>
                <w:color w:val="000000"/>
                <w:kern w:val="0"/>
                <w:szCs w:val="21"/>
              </w:rPr>
            </w:pPr>
            <w:r>
              <w:rPr>
                <w:rFonts w:eastAsia="仿宋_GB2312"/>
                <w:snapToGrid w:val="0"/>
                <w:color w:val="000000"/>
                <w:kern w:val="0"/>
                <w:szCs w:val="21"/>
              </w:rPr>
              <w:t>该类别房屋典型的是机修车间、金加工车间；吊车吨位为</w:t>
            </w:r>
            <w:r>
              <w:rPr>
                <w:rFonts w:eastAsia="仿宋_GB2312"/>
                <w:snapToGrid w:val="0"/>
                <w:color w:val="000000"/>
                <w:kern w:val="0"/>
                <w:szCs w:val="21"/>
              </w:rPr>
              <w:t>3</w:t>
            </w:r>
            <w:r>
              <w:rPr>
                <w:rFonts w:eastAsia="仿宋_GB2312" w:hint="eastAsia"/>
                <w:snapToGrid w:val="0"/>
                <w:color w:val="000000"/>
                <w:kern w:val="0"/>
                <w:sz w:val="24"/>
              </w:rPr>
              <w:t>～</w:t>
            </w:r>
            <w:r>
              <w:rPr>
                <w:rFonts w:eastAsia="仿宋_GB2312"/>
                <w:snapToGrid w:val="0"/>
                <w:color w:val="000000"/>
                <w:kern w:val="0"/>
                <w:szCs w:val="21"/>
              </w:rPr>
              <w:t>10T</w:t>
            </w:r>
            <w:r>
              <w:rPr>
                <w:rFonts w:eastAsia="仿宋_GB2312"/>
                <w:snapToGrid w:val="0"/>
                <w:color w:val="000000"/>
                <w:kern w:val="0"/>
                <w:szCs w:val="21"/>
              </w:rPr>
              <w:t>；当吊车吨位、檐高等条件不符时，另行估价。</w:t>
            </w:r>
          </w:p>
        </w:tc>
      </w:tr>
      <w:tr w:rsidR="008B4E8F" w:rsidTr="003A1279">
        <w:trPr>
          <w:trHeight w:val="550"/>
        </w:trPr>
        <w:tc>
          <w:tcPr>
            <w:tcW w:w="415" w:type="pct"/>
            <w:vMerge/>
            <w:noWrap/>
            <w:vAlign w:val="center"/>
          </w:tcPr>
          <w:p w:rsidR="008B4E8F" w:rsidRDefault="008B4E8F">
            <w:pPr>
              <w:ind w:firstLine="435"/>
              <w:jc w:val="center"/>
              <w:rPr>
                <w:rFonts w:eastAsia="仿宋_GB2312"/>
                <w:snapToGrid w:val="0"/>
                <w:color w:val="000000"/>
                <w:kern w:val="0"/>
                <w:szCs w:val="21"/>
              </w:rPr>
            </w:pPr>
          </w:p>
        </w:tc>
        <w:tc>
          <w:tcPr>
            <w:tcW w:w="362" w:type="pct"/>
            <w:vMerge w:val="restar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不</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带</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行</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车</w:t>
            </w: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结构</w:t>
            </w:r>
          </w:p>
        </w:tc>
        <w:tc>
          <w:tcPr>
            <w:tcW w:w="3648" w:type="pct"/>
            <w:noWrap/>
          </w:tcPr>
          <w:p w:rsidR="008B4E8F" w:rsidRDefault="003A1279">
            <w:pPr>
              <w:spacing w:before="20"/>
              <w:rPr>
                <w:rFonts w:eastAsia="仿宋_GB2312"/>
                <w:snapToGrid w:val="0"/>
                <w:color w:val="000000"/>
                <w:kern w:val="0"/>
                <w:szCs w:val="21"/>
              </w:rPr>
            </w:pPr>
            <w:r>
              <w:rPr>
                <w:rFonts w:eastAsia="仿宋_GB2312"/>
                <w:snapToGrid w:val="0"/>
                <w:color w:val="000000"/>
                <w:kern w:val="0"/>
                <w:szCs w:val="21"/>
              </w:rPr>
              <w:t>素混凝土、砖条形基础，钢筋混凝土地圈梁，钢筋混凝土独立柱基或杯形柱基；预制或现浇钢筋混凝土柱承重；实砌砖墙；钢筋混凝土预制屋架及钢筋混凝土预制板屋面或钢屋架及彩钢板屋面。</w:t>
            </w:r>
          </w:p>
        </w:tc>
      </w:tr>
      <w:tr w:rsidR="008B4E8F" w:rsidTr="003A1279">
        <w:trPr>
          <w:trHeight w:val="389"/>
        </w:trPr>
        <w:tc>
          <w:tcPr>
            <w:tcW w:w="415" w:type="pct"/>
            <w:vMerge/>
            <w:noWrap/>
            <w:vAlign w:val="center"/>
          </w:tcPr>
          <w:p w:rsidR="008B4E8F" w:rsidRDefault="008B4E8F">
            <w:pPr>
              <w:ind w:firstLine="435"/>
              <w:jc w:val="center"/>
              <w:rPr>
                <w:rFonts w:eastAsia="仿宋_GB2312"/>
                <w:snapToGrid w:val="0"/>
                <w:color w:val="000000"/>
                <w:kern w:val="0"/>
                <w:szCs w:val="21"/>
              </w:rPr>
            </w:pPr>
          </w:p>
        </w:tc>
        <w:tc>
          <w:tcPr>
            <w:tcW w:w="362" w:type="pct"/>
            <w:vMerge/>
            <w:noWrap/>
            <w:vAlign w:val="center"/>
          </w:tcPr>
          <w:p w:rsidR="008B4E8F" w:rsidRDefault="008B4E8F">
            <w:pPr>
              <w:ind w:firstLine="435"/>
              <w:jc w:val="center"/>
              <w:rPr>
                <w:rFonts w:eastAsia="仿宋_GB2312"/>
                <w:snapToGrid w:val="0"/>
                <w:color w:val="000000"/>
                <w:kern w:val="0"/>
                <w:szCs w:val="21"/>
              </w:rPr>
            </w:pP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门窗</w:t>
            </w:r>
          </w:p>
        </w:tc>
        <w:tc>
          <w:tcPr>
            <w:tcW w:w="3648" w:type="pct"/>
            <w:noWrap/>
          </w:tcPr>
          <w:p w:rsidR="008B4E8F" w:rsidRDefault="003A1279">
            <w:pPr>
              <w:spacing w:before="20"/>
              <w:rPr>
                <w:rFonts w:eastAsia="仿宋_GB2312"/>
                <w:snapToGrid w:val="0"/>
                <w:color w:val="000000"/>
                <w:kern w:val="0"/>
                <w:szCs w:val="21"/>
              </w:rPr>
            </w:pPr>
            <w:r>
              <w:rPr>
                <w:rFonts w:eastAsia="仿宋_GB2312"/>
                <w:snapToGrid w:val="0"/>
                <w:color w:val="000000"/>
                <w:kern w:val="0"/>
                <w:szCs w:val="21"/>
              </w:rPr>
              <w:t>普通钢门窗；铝合金卷帘门或钢木大门。</w:t>
            </w:r>
          </w:p>
        </w:tc>
      </w:tr>
      <w:tr w:rsidR="008B4E8F" w:rsidTr="003A1279">
        <w:trPr>
          <w:trHeight w:val="295"/>
        </w:trPr>
        <w:tc>
          <w:tcPr>
            <w:tcW w:w="415" w:type="pct"/>
            <w:vMerge/>
            <w:noWrap/>
            <w:vAlign w:val="center"/>
          </w:tcPr>
          <w:p w:rsidR="008B4E8F" w:rsidRDefault="008B4E8F">
            <w:pPr>
              <w:ind w:firstLine="435"/>
              <w:jc w:val="center"/>
              <w:rPr>
                <w:rFonts w:eastAsia="仿宋_GB2312"/>
                <w:snapToGrid w:val="0"/>
                <w:color w:val="000000"/>
                <w:kern w:val="0"/>
                <w:szCs w:val="21"/>
              </w:rPr>
            </w:pPr>
          </w:p>
        </w:tc>
        <w:tc>
          <w:tcPr>
            <w:tcW w:w="362" w:type="pct"/>
            <w:vMerge/>
            <w:noWrap/>
            <w:vAlign w:val="center"/>
          </w:tcPr>
          <w:p w:rsidR="008B4E8F" w:rsidRDefault="008B4E8F">
            <w:pPr>
              <w:ind w:firstLine="435"/>
              <w:jc w:val="center"/>
              <w:rPr>
                <w:rFonts w:eastAsia="仿宋_GB2312"/>
                <w:snapToGrid w:val="0"/>
                <w:color w:val="000000"/>
                <w:kern w:val="0"/>
                <w:szCs w:val="21"/>
              </w:rPr>
            </w:pP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墙面</w:t>
            </w:r>
          </w:p>
        </w:tc>
        <w:tc>
          <w:tcPr>
            <w:tcW w:w="3648" w:type="pct"/>
            <w:noWrap/>
          </w:tcPr>
          <w:p w:rsidR="008B4E8F" w:rsidRDefault="003A1279">
            <w:pPr>
              <w:spacing w:before="20"/>
              <w:rPr>
                <w:rFonts w:eastAsia="仿宋_GB2312"/>
                <w:snapToGrid w:val="0"/>
                <w:color w:val="000000"/>
                <w:kern w:val="0"/>
                <w:szCs w:val="21"/>
              </w:rPr>
            </w:pPr>
            <w:r>
              <w:rPr>
                <w:rFonts w:eastAsia="仿宋_GB2312"/>
                <w:snapToGrid w:val="0"/>
                <w:color w:val="000000"/>
                <w:kern w:val="0"/>
                <w:szCs w:val="21"/>
              </w:rPr>
              <w:t>内外粉混合砂浆、内刷普通涂料。</w:t>
            </w:r>
          </w:p>
        </w:tc>
      </w:tr>
      <w:tr w:rsidR="008B4E8F" w:rsidTr="003A1279">
        <w:trPr>
          <w:trHeight w:val="217"/>
        </w:trPr>
        <w:tc>
          <w:tcPr>
            <w:tcW w:w="415" w:type="pct"/>
            <w:vMerge/>
            <w:noWrap/>
            <w:vAlign w:val="center"/>
          </w:tcPr>
          <w:p w:rsidR="008B4E8F" w:rsidRDefault="008B4E8F">
            <w:pPr>
              <w:ind w:firstLine="435"/>
              <w:jc w:val="center"/>
              <w:rPr>
                <w:rFonts w:eastAsia="仿宋_GB2312"/>
                <w:snapToGrid w:val="0"/>
                <w:color w:val="000000"/>
                <w:kern w:val="0"/>
                <w:szCs w:val="21"/>
              </w:rPr>
            </w:pPr>
          </w:p>
        </w:tc>
        <w:tc>
          <w:tcPr>
            <w:tcW w:w="362" w:type="pct"/>
            <w:vMerge/>
            <w:noWrap/>
            <w:vAlign w:val="center"/>
          </w:tcPr>
          <w:p w:rsidR="008B4E8F" w:rsidRDefault="008B4E8F">
            <w:pPr>
              <w:ind w:firstLine="435"/>
              <w:jc w:val="center"/>
              <w:rPr>
                <w:rFonts w:eastAsia="仿宋_GB2312"/>
                <w:snapToGrid w:val="0"/>
                <w:color w:val="000000"/>
                <w:kern w:val="0"/>
                <w:szCs w:val="21"/>
              </w:rPr>
            </w:pP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屋楼地</w:t>
            </w:r>
          </w:p>
        </w:tc>
        <w:tc>
          <w:tcPr>
            <w:tcW w:w="3648" w:type="pct"/>
            <w:noWrap/>
          </w:tcPr>
          <w:p w:rsidR="008B4E8F" w:rsidRDefault="003A1279">
            <w:pPr>
              <w:spacing w:before="20"/>
              <w:rPr>
                <w:rFonts w:eastAsia="仿宋_GB2312"/>
                <w:snapToGrid w:val="0"/>
                <w:color w:val="000000"/>
                <w:kern w:val="0"/>
                <w:szCs w:val="21"/>
              </w:rPr>
            </w:pPr>
            <w:r>
              <w:rPr>
                <w:rFonts w:eastAsia="仿宋_GB2312"/>
                <w:snapToGrid w:val="0"/>
                <w:color w:val="000000"/>
                <w:kern w:val="0"/>
                <w:szCs w:val="21"/>
              </w:rPr>
              <w:t>混凝土地坪或水磨石地坪；有组织排水屋面，带保温层。</w:t>
            </w:r>
          </w:p>
        </w:tc>
      </w:tr>
      <w:tr w:rsidR="008B4E8F" w:rsidTr="003A1279">
        <w:trPr>
          <w:trHeight w:val="295"/>
        </w:trPr>
        <w:tc>
          <w:tcPr>
            <w:tcW w:w="415" w:type="pct"/>
            <w:vMerge/>
            <w:noWrap/>
            <w:vAlign w:val="center"/>
          </w:tcPr>
          <w:p w:rsidR="008B4E8F" w:rsidRDefault="008B4E8F">
            <w:pPr>
              <w:ind w:firstLine="435"/>
              <w:jc w:val="center"/>
              <w:rPr>
                <w:rFonts w:eastAsia="仿宋_GB2312"/>
                <w:snapToGrid w:val="0"/>
                <w:color w:val="000000"/>
                <w:kern w:val="0"/>
                <w:szCs w:val="21"/>
              </w:rPr>
            </w:pPr>
          </w:p>
        </w:tc>
        <w:tc>
          <w:tcPr>
            <w:tcW w:w="362" w:type="pct"/>
            <w:vMerge/>
            <w:noWrap/>
            <w:vAlign w:val="center"/>
          </w:tcPr>
          <w:p w:rsidR="008B4E8F" w:rsidRDefault="008B4E8F">
            <w:pPr>
              <w:ind w:firstLine="435"/>
              <w:jc w:val="center"/>
              <w:rPr>
                <w:rFonts w:eastAsia="仿宋_GB2312"/>
                <w:snapToGrid w:val="0"/>
                <w:color w:val="000000"/>
                <w:kern w:val="0"/>
                <w:szCs w:val="21"/>
              </w:rPr>
            </w:pP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设备</w:t>
            </w:r>
          </w:p>
        </w:tc>
        <w:tc>
          <w:tcPr>
            <w:tcW w:w="3648" w:type="pct"/>
            <w:noWrap/>
          </w:tcPr>
          <w:p w:rsidR="008B4E8F" w:rsidRDefault="003A1279">
            <w:pPr>
              <w:spacing w:before="20"/>
              <w:rPr>
                <w:rFonts w:eastAsia="仿宋_GB2312"/>
                <w:snapToGrid w:val="0"/>
                <w:color w:val="000000"/>
                <w:kern w:val="0"/>
                <w:szCs w:val="21"/>
              </w:rPr>
            </w:pPr>
            <w:r>
              <w:rPr>
                <w:rFonts w:eastAsia="仿宋_GB2312"/>
                <w:snapToGrid w:val="0"/>
                <w:color w:val="000000"/>
                <w:kern w:val="0"/>
                <w:szCs w:val="21"/>
              </w:rPr>
              <w:t>有动力电源、排气</w:t>
            </w:r>
            <w:r>
              <w:rPr>
                <w:rFonts w:eastAsia="仿宋_GB2312"/>
                <w:snapToGrid w:val="0"/>
                <w:color w:val="000000"/>
                <w:kern w:val="0"/>
                <w:szCs w:val="21"/>
              </w:rPr>
              <w:t>(</w:t>
            </w:r>
            <w:r>
              <w:rPr>
                <w:rFonts w:eastAsia="仿宋_GB2312"/>
                <w:snapToGrid w:val="0"/>
                <w:color w:val="000000"/>
                <w:kern w:val="0"/>
                <w:szCs w:val="21"/>
              </w:rPr>
              <w:t>风</w:t>
            </w:r>
            <w:r>
              <w:rPr>
                <w:rFonts w:eastAsia="仿宋_GB2312"/>
                <w:snapToGrid w:val="0"/>
                <w:color w:val="000000"/>
                <w:kern w:val="0"/>
                <w:szCs w:val="21"/>
              </w:rPr>
              <w:t>)</w:t>
            </w:r>
            <w:r>
              <w:rPr>
                <w:rFonts w:eastAsia="仿宋_GB2312"/>
                <w:snapToGrid w:val="0"/>
                <w:color w:val="000000"/>
                <w:kern w:val="0"/>
                <w:szCs w:val="21"/>
              </w:rPr>
              <w:t>设备。</w:t>
            </w:r>
          </w:p>
        </w:tc>
      </w:tr>
      <w:tr w:rsidR="008B4E8F" w:rsidTr="003A1279">
        <w:trPr>
          <w:trHeight w:val="286"/>
        </w:trPr>
        <w:tc>
          <w:tcPr>
            <w:tcW w:w="415" w:type="pct"/>
            <w:vMerge w:val="restar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钢</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结</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构</w:t>
            </w:r>
          </w:p>
        </w:tc>
        <w:tc>
          <w:tcPr>
            <w:tcW w:w="362" w:type="pct"/>
            <w:vMerge w:val="restar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不</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带</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行</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车</w:t>
            </w: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结构</w:t>
            </w:r>
          </w:p>
        </w:tc>
        <w:tc>
          <w:tcPr>
            <w:tcW w:w="3648" w:type="pct"/>
            <w:noWrap/>
          </w:tcPr>
          <w:p w:rsidR="008B4E8F" w:rsidRDefault="003A1279">
            <w:pPr>
              <w:spacing w:before="20"/>
              <w:rPr>
                <w:rFonts w:eastAsia="仿宋_GB2312"/>
                <w:snapToGrid w:val="0"/>
                <w:color w:val="000000"/>
                <w:kern w:val="0"/>
                <w:szCs w:val="21"/>
              </w:rPr>
            </w:pPr>
            <w:r>
              <w:rPr>
                <w:rFonts w:eastAsia="仿宋_GB2312"/>
                <w:snapToGrid w:val="0"/>
                <w:color w:val="000000"/>
                <w:kern w:val="0"/>
                <w:szCs w:val="21"/>
              </w:rPr>
              <w:t>有梁式钢筋混凝土带形基础；</w:t>
            </w:r>
            <w:r>
              <w:rPr>
                <w:rFonts w:eastAsia="仿宋_GB2312"/>
                <w:snapToGrid w:val="0"/>
                <w:color w:val="000000"/>
                <w:kern w:val="0"/>
                <w:szCs w:val="21"/>
              </w:rPr>
              <w:t>1.2</w:t>
            </w:r>
            <w:r>
              <w:rPr>
                <w:rFonts w:eastAsia="仿宋_GB2312"/>
                <w:snapToGrid w:val="0"/>
                <w:color w:val="000000"/>
                <w:kern w:val="0"/>
                <w:szCs w:val="21"/>
              </w:rPr>
              <w:t>米高实砌砖墙；</w:t>
            </w:r>
            <w:r>
              <w:rPr>
                <w:rFonts w:eastAsia="仿宋_GB2312"/>
                <w:snapToGrid w:val="0"/>
                <w:color w:val="000000"/>
                <w:kern w:val="0"/>
                <w:szCs w:val="21"/>
              </w:rPr>
              <w:t>1.2</w:t>
            </w:r>
            <w:r>
              <w:rPr>
                <w:rFonts w:eastAsia="仿宋_GB2312"/>
                <w:snapToGrid w:val="0"/>
                <w:color w:val="000000"/>
                <w:kern w:val="0"/>
                <w:szCs w:val="21"/>
              </w:rPr>
              <w:t>米以上</w:t>
            </w:r>
            <w:r>
              <w:rPr>
                <w:rFonts w:eastAsia="仿宋_GB2312"/>
                <w:snapToGrid w:val="0"/>
                <w:color w:val="000000"/>
                <w:kern w:val="0"/>
                <w:szCs w:val="21"/>
              </w:rPr>
              <w:t>C</w:t>
            </w:r>
            <w:r>
              <w:rPr>
                <w:rFonts w:eastAsia="仿宋_GB2312"/>
                <w:snapToGrid w:val="0"/>
                <w:color w:val="000000"/>
                <w:kern w:val="0"/>
                <w:szCs w:val="21"/>
              </w:rPr>
              <w:t>型钢墙架，钢柱；钢梁或钢屋架、</w:t>
            </w:r>
            <w:r>
              <w:rPr>
                <w:rFonts w:eastAsia="仿宋_GB2312"/>
                <w:snapToGrid w:val="0"/>
                <w:color w:val="000000"/>
                <w:kern w:val="0"/>
                <w:szCs w:val="21"/>
              </w:rPr>
              <w:t>C</w:t>
            </w:r>
            <w:r>
              <w:rPr>
                <w:rFonts w:eastAsia="仿宋_GB2312"/>
                <w:snapToGrid w:val="0"/>
                <w:color w:val="000000"/>
                <w:kern w:val="0"/>
                <w:szCs w:val="21"/>
              </w:rPr>
              <w:t>型钢檩条、单层彩钢板屋面。</w:t>
            </w:r>
          </w:p>
        </w:tc>
      </w:tr>
      <w:tr w:rsidR="008B4E8F" w:rsidTr="003A1279">
        <w:trPr>
          <w:trHeight w:val="276"/>
        </w:trPr>
        <w:tc>
          <w:tcPr>
            <w:tcW w:w="415" w:type="pct"/>
            <w:vMerge/>
            <w:noWrap/>
            <w:vAlign w:val="center"/>
          </w:tcPr>
          <w:p w:rsidR="008B4E8F" w:rsidRDefault="008B4E8F">
            <w:pPr>
              <w:ind w:firstLine="435"/>
              <w:jc w:val="center"/>
              <w:rPr>
                <w:rFonts w:eastAsia="仿宋_GB2312"/>
                <w:snapToGrid w:val="0"/>
                <w:color w:val="000000"/>
                <w:kern w:val="0"/>
                <w:szCs w:val="21"/>
              </w:rPr>
            </w:pPr>
          </w:p>
        </w:tc>
        <w:tc>
          <w:tcPr>
            <w:tcW w:w="362" w:type="pct"/>
            <w:vMerge/>
            <w:noWrap/>
            <w:vAlign w:val="center"/>
          </w:tcPr>
          <w:p w:rsidR="008B4E8F" w:rsidRDefault="008B4E8F">
            <w:pPr>
              <w:ind w:firstLine="435"/>
              <w:jc w:val="center"/>
              <w:rPr>
                <w:rFonts w:eastAsia="仿宋_GB2312"/>
                <w:snapToGrid w:val="0"/>
                <w:color w:val="000000"/>
                <w:kern w:val="0"/>
                <w:szCs w:val="21"/>
              </w:rPr>
            </w:pP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门窗</w:t>
            </w:r>
          </w:p>
        </w:tc>
        <w:tc>
          <w:tcPr>
            <w:tcW w:w="3648" w:type="pct"/>
            <w:noWrap/>
          </w:tcPr>
          <w:p w:rsidR="008B4E8F" w:rsidRDefault="003A1279">
            <w:pPr>
              <w:spacing w:before="20"/>
              <w:rPr>
                <w:rFonts w:eastAsia="仿宋_GB2312"/>
                <w:snapToGrid w:val="0"/>
                <w:color w:val="000000"/>
                <w:kern w:val="0"/>
                <w:szCs w:val="21"/>
              </w:rPr>
            </w:pPr>
            <w:r>
              <w:rPr>
                <w:rFonts w:eastAsia="仿宋_GB2312"/>
                <w:snapToGrid w:val="0"/>
                <w:color w:val="000000"/>
                <w:kern w:val="0"/>
                <w:szCs w:val="21"/>
              </w:rPr>
              <w:t>铝合金或塑钢窗门；彩钢板移门或彩钢板</w:t>
            </w:r>
            <w:r>
              <w:rPr>
                <w:rFonts w:eastAsia="仿宋_GB2312"/>
                <w:snapToGrid w:val="0"/>
                <w:color w:val="000000"/>
                <w:kern w:val="0"/>
                <w:szCs w:val="21"/>
              </w:rPr>
              <w:t>(</w:t>
            </w:r>
            <w:r>
              <w:rPr>
                <w:rFonts w:eastAsia="仿宋_GB2312"/>
                <w:snapToGrid w:val="0"/>
                <w:color w:val="000000"/>
                <w:kern w:val="0"/>
                <w:szCs w:val="21"/>
              </w:rPr>
              <w:t>铝合金</w:t>
            </w:r>
            <w:r>
              <w:rPr>
                <w:rFonts w:eastAsia="仿宋_GB2312"/>
                <w:snapToGrid w:val="0"/>
                <w:color w:val="000000"/>
                <w:kern w:val="0"/>
                <w:szCs w:val="21"/>
              </w:rPr>
              <w:t>)</w:t>
            </w:r>
            <w:r>
              <w:rPr>
                <w:rFonts w:eastAsia="仿宋_GB2312"/>
                <w:snapToGrid w:val="0"/>
                <w:color w:val="000000"/>
                <w:kern w:val="0"/>
                <w:szCs w:val="21"/>
              </w:rPr>
              <w:t>卷帘门。</w:t>
            </w:r>
          </w:p>
        </w:tc>
      </w:tr>
      <w:tr w:rsidR="008B4E8F" w:rsidTr="003A1279">
        <w:trPr>
          <w:trHeight w:val="265"/>
        </w:trPr>
        <w:tc>
          <w:tcPr>
            <w:tcW w:w="415" w:type="pct"/>
            <w:vMerge/>
            <w:noWrap/>
            <w:vAlign w:val="center"/>
          </w:tcPr>
          <w:p w:rsidR="008B4E8F" w:rsidRDefault="008B4E8F">
            <w:pPr>
              <w:ind w:firstLine="435"/>
              <w:jc w:val="center"/>
              <w:rPr>
                <w:rFonts w:eastAsia="仿宋_GB2312"/>
                <w:snapToGrid w:val="0"/>
                <w:color w:val="000000"/>
                <w:kern w:val="0"/>
                <w:szCs w:val="21"/>
              </w:rPr>
            </w:pPr>
          </w:p>
        </w:tc>
        <w:tc>
          <w:tcPr>
            <w:tcW w:w="362" w:type="pct"/>
            <w:vMerge/>
            <w:noWrap/>
            <w:vAlign w:val="center"/>
          </w:tcPr>
          <w:p w:rsidR="008B4E8F" w:rsidRDefault="008B4E8F">
            <w:pPr>
              <w:ind w:firstLine="435"/>
              <w:jc w:val="center"/>
              <w:rPr>
                <w:rFonts w:eastAsia="仿宋_GB2312"/>
                <w:snapToGrid w:val="0"/>
                <w:color w:val="000000"/>
                <w:kern w:val="0"/>
                <w:szCs w:val="21"/>
              </w:rPr>
            </w:pP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墙面</w:t>
            </w:r>
          </w:p>
        </w:tc>
        <w:tc>
          <w:tcPr>
            <w:tcW w:w="3648" w:type="pct"/>
            <w:noWrap/>
          </w:tcPr>
          <w:p w:rsidR="008B4E8F" w:rsidRDefault="003A1279">
            <w:pPr>
              <w:spacing w:before="20"/>
              <w:rPr>
                <w:rFonts w:eastAsia="仿宋_GB2312"/>
                <w:snapToGrid w:val="0"/>
                <w:color w:val="000000"/>
                <w:kern w:val="0"/>
                <w:szCs w:val="21"/>
              </w:rPr>
            </w:pPr>
            <w:r>
              <w:rPr>
                <w:rFonts w:eastAsia="仿宋_GB2312"/>
                <w:snapToGrid w:val="0"/>
                <w:color w:val="000000"/>
                <w:kern w:val="0"/>
                <w:szCs w:val="21"/>
              </w:rPr>
              <w:t>内外粉混合砂浆，彩钢板墙面。</w:t>
            </w:r>
          </w:p>
        </w:tc>
      </w:tr>
      <w:tr w:rsidR="008B4E8F" w:rsidTr="003A1279">
        <w:trPr>
          <w:trHeight w:val="371"/>
        </w:trPr>
        <w:tc>
          <w:tcPr>
            <w:tcW w:w="415" w:type="pct"/>
            <w:vMerge/>
            <w:noWrap/>
            <w:vAlign w:val="center"/>
          </w:tcPr>
          <w:p w:rsidR="008B4E8F" w:rsidRDefault="008B4E8F">
            <w:pPr>
              <w:ind w:firstLine="435"/>
              <w:jc w:val="center"/>
              <w:rPr>
                <w:rFonts w:eastAsia="仿宋_GB2312"/>
                <w:snapToGrid w:val="0"/>
                <w:color w:val="000000"/>
                <w:kern w:val="0"/>
                <w:szCs w:val="21"/>
              </w:rPr>
            </w:pPr>
          </w:p>
        </w:tc>
        <w:tc>
          <w:tcPr>
            <w:tcW w:w="362" w:type="pct"/>
            <w:vMerge/>
            <w:noWrap/>
            <w:vAlign w:val="center"/>
          </w:tcPr>
          <w:p w:rsidR="008B4E8F" w:rsidRDefault="008B4E8F">
            <w:pPr>
              <w:ind w:firstLine="435"/>
              <w:jc w:val="center"/>
              <w:rPr>
                <w:rFonts w:eastAsia="仿宋_GB2312"/>
                <w:snapToGrid w:val="0"/>
                <w:color w:val="000000"/>
                <w:kern w:val="0"/>
                <w:szCs w:val="21"/>
              </w:rPr>
            </w:pP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屋楼地</w:t>
            </w:r>
          </w:p>
        </w:tc>
        <w:tc>
          <w:tcPr>
            <w:tcW w:w="3648" w:type="pct"/>
            <w:noWrap/>
          </w:tcPr>
          <w:p w:rsidR="008B4E8F" w:rsidRDefault="003A1279">
            <w:pPr>
              <w:spacing w:before="20"/>
              <w:rPr>
                <w:rFonts w:eastAsia="仿宋_GB2312"/>
                <w:snapToGrid w:val="0"/>
                <w:color w:val="000000"/>
                <w:kern w:val="0"/>
                <w:szCs w:val="21"/>
              </w:rPr>
            </w:pPr>
            <w:r>
              <w:rPr>
                <w:rFonts w:eastAsia="仿宋_GB2312"/>
                <w:snapToGrid w:val="0"/>
                <w:color w:val="000000"/>
                <w:kern w:val="0"/>
                <w:szCs w:val="21"/>
              </w:rPr>
              <w:t>混凝土地坪，可开汽车；超细玻璃棉保温层、钢丝网托底，彩钢板天沟。</w:t>
            </w:r>
          </w:p>
        </w:tc>
      </w:tr>
      <w:tr w:rsidR="008B4E8F" w:rsidTr="003A1279">
        <w:trPr>
          <w:trHeight w:val="265"/>
        </w:trPr>
        <w:tc>
          <w:tcPr>
            <w:tcW w:w="415" w:type="pct"/>
            <w:vMerge/>
            <w:noWrap/>
            <w:vAlign w:val="center"/>
          </w:tcPr>
          <w:p w:rsidR="008B4E8F" w:rsidRDefault="008B4E8F">
            <w:pPr>
              <w:ind w:firstLine="435"/>
              <w:jc w:val="center"/>
              <w:rPr>
                <w:rFonts w:eastAsia="仿宋_GB2312"/>
                <w:snapToGrid w:val="0"/>
                <w:color w:val="000000"/>
                <w:kern w:val="0"/>
                <w:szCs w:val="21"/>
              </w:rPr>
            </w:pPr>
          </w:p>
        </w:tc>
        <w:tc>
          <w:tcPr>
            <w:tcW w:w="362" w:type="pct"/>
            <w:vMerge/>
            <w:noWrap/>
            <w:vAlign w:val="center"/>
          </w:tcPr>
          <w:p w:rsidR="008B4E8F" w:rsidRDefault="008B4E8F">
            <w:pPr>
              <w:ind w:firstLine="435"/>
              <w:jc w:val="center"/>
              <w:rPr>
                <w:rFonts w:eastAsia="仿宋_GB2312"/>
                <w:snapToGrid w:val="0"/>
                <w:color w:val="000000"/>
                <w:kern w:val="0"/>
                <w:szCs w:val="21"/>
              </w:rPr>
            </w:pP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设备</w:t>
            </w:r>
          </w:p>
        </w:tc>
        <w:tc>
          <w:tcPr>
            <w:tcW w:w="3648" w:type="pct"/>
            <w:noWrap/>
          </w:tcPr>
          <w:p w:rsidR="008B4E8F" w:rsidRDefault="003A1279">
            <w:pPr>
              <w:spacing w:before="20"/>
              <w:rPr>
                <w:rFonts w:eastAsia="仿宋_GB2312"/>
                <w:snapToGrid w:val="0"/>
                <w:color w:val="000000"/>
                <w:kern w:val="0"/>
                <w:szCs w:val="21"/>
              </w:rPr>
            </w:pPr>
            <w:r>
              <w:rPr>
                <w:rFonts w:eastAsia="仿宋_GB2312"/>
                <w:snapToGrid w:val="0"/>
                <w:color w:val="000000"/>
                <w:kern w:val="0"/>
                <w:szCs w:val="21"/>
              </w:rPr>
              <w:t>有动力电源、排气</w:t>
            </w:r>
            <w:r>
              <w:rPr>
                <w:rFonts w:eastAsia="仿宋_GB2312"/>
                <w:snapToGrid w:val="0"/>
                <w:color w:val="000000"/>
                <w:kern w:val="0"/>
                <w:szCs w:val="21"/>
              </w:rPr>
              <w:t>(</w:t>
            </w:r>
            <w:r>
              <w:rPr>
                <w:rFonts w:eastAsia="仿宋_GB2312"/>
                <w:snapToGrid w:val="0"/>
                <w:color w:val="000000"/>
                <w:kern w:val="0"/>
                <w:szCs w:val="21"/>
              </w:rPr>
              <w:t>风</w:t>
            </w:r>
            <w:r>
              <w:rPr>
                <w:rFonts w:eastAsia="仿宋_GB2312"/>
                <w:snapToGrid w:val="0"/>
                <w:color w:val="000000"/>
                <w:kern w:val="0"/>
                <w:szCs w:val="21"/>
              </w:rPr>
              <w:t>)</w:t>
            </w:r>
            <w:r>
              <w:rPr>
                <w:rFonts w:eastAsia="仿宋_GB2312"/>
                <w:snapToGrid w:val="0"/>
                <w:color w:val="000000"/>
                <w:kern w:val="0"/>
                <w:szCs w:val="21"/>
              </w:rPr>
              <w:t>设备。</w:t>
            </w:r>
          </w:p>
        </w:tc>
      </w:tr>
      <w:tr w:rsidR="008B4E8F" w:rsidTr="003A1279">
        <w:trPr>
          <w:cantSplit/>
          <w:trHeight w:val="286"/>
        </w:trPr>
        <w:tc>
          <w:tcPr>
            <w:tcW w:w="415" w:type="pct"/>
            <w:vMerge w:val="restart"/>
            <w:noWrap/>
            <w:vAlign w:val="center"/>
          </w:tcPr>
          <w:p w:rsidR="008B4E8F" w:rsidRDefault="008B4E8F">
            <w:pPr>
              <w:jc w:val="center"/>
              <w:rPr>
                <w:rFonts w:eastAsia="仿宋_GB2312"/>
                <w:snapToGrid w:val="0"/>
                <w:color w:val="000000"/>
                <w:kern w:val="0"/>
                <w:szCs w:val="21"/>
              </w:rPr>
            </w:pPr>
          </w:p>
          <w:p w:rsidR="008B4E8F" w:rsidRDefault="003A1279">
            <w:pPr>
              <w:jc w:val="center"/>
              <w:rPr>
                <w:rFonts w:eastAsia="仿宋_GB2312"/>
                <w:snapToGrid w:val="0"/>
                <w:color w:val="000000"/>
                <w:kern w:val="0"/>
                <w:szCs w:val="21"/>
              </w:rPr>
            </w:pPr>
            <w:r>
              <w:rPr>
                <w:rFonts w:eastAsia="仿宋_GB2312"/>
                <w:snapToGrid w:val="0"/>
                <w:color w:val="000000"/>
                <w:kern w:val="0"/>
                <w:szCs w:val="21"/>
              </w:rPr>
              <w:t>砖</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混</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结</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构</w:t>
            </w:r>
          </w:p>
        </w:tc>
        <w:tc>
          <w:tcPr>
            <w:tcW w:w="362" w:type="pct"/>
            <w:vMerge w:val="restart"/>
            <w:noWrap/>
            <w:vAlign w:val="center"/>
          </w:tcPr>
          <w:p w:rsidR="008B4E8F" w:rsidRDefault="008B4E8F">
            <w:pPr>
              <w:jc w:val="center"/>
              <w:rPr>
                <w:rFonts w:eastAsia="仿宋_GB2312"/>
                <w:snapToGrid w:val="0"/>
                <w:color w:val="000000"/>
                <w:kern w:val="0"/>
                <w:szCs w:val="21"/>
              </w:rPr>
            </w:pP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结构</w:t>
            </w:r>
          </w:p>
        </w:tc>
        <w:tc>
          <w:tcPr>
            <w:tcW w:w="3648" w:type="pct"/>
            <w:noWrap/>
            <w:tcMar>
              <w:top w:w="0" w:type="dxa"/>
              <w:left w:w="198" w:type="dxa"/>
              <w:bottom w:w="0" w:type="dxa"/>
              <w:right w:w="198" w:type="dxa"/>
            </w:tcMar>
          </w:tcPr>
          <w:p w:rsidR="008B4E8F" w:rsidRDefault="003A1279">
            <w:pPr>
              <w:spacing w:before="20"/>
              <w:ind w:left="-90"/>
              <w:jc w:val="left"/>
              <w:rPr>
                <w:rFonts w:eastAsia="仿宋_GB2312"/>
                <w:snapToGrid w:val="0"/>
                <w:color w:val="000000"/>
                <w:kern w:val="0"/>
                <w:szCs w:val="21"/>
              </w:rPr>
            </w:pPr>
            <w:r>
              <w:rPr>
                <w:rFonts w:eastAsia="仿宋_GB2312"/>
                <w:snapToGrid w:val="0"/>
                <w:color w:val="000000"/>
                <w:kern w:val="0"/>
                <w:szCs w:val="21"/>
              </w:rPr>
              <w:t>素混凝土、砖条形基础，砖柱基或钢筋混凝土独立柱基；砖柱、组合砖柱或砖墙承重；钢屋架、混凝土檩条、屋面板或纤维板、瓦屋面。</w:t>
            </w:r>
          </w:p>
        </w:tc>
      </w:tr>
      <w:tr w:rsidR="008B4E8F" w:rsidTr="003A1279">
        <w:trPr>
          <w:cantSplit/>
          <w:trHeight w:val="276"/>
        </w:trPr>
        <w:tc>
          <w:tcPr>
            <w:tcW w:w="415" w:type="pct"/>
            <w:vMerge/>
            <w:noWrap/>
            <w:vAlign w:val="center"/>
          </w:tcPr>
          <w:p w:rsidR="008B4E8F" w:rsidRDefault="008B4E8F">
            <w:pPr>
              <w:ind w:firstLine="435"/>
              <w:jc w:val="center"/>
              <w:rPr>
                <w:rFonts w:eastAsia="仿宋_GB2312"/>
                <w:snapToGrid w:val="0"/>
                <w:color w:val="000000"/>
                <w:kern w:val="0"/>
                <w:szCs w:val="21"/>
              </w:rPr>
            </w:pPr>
          </w:p>
        </w:tc>
        <w:tc>
          <w:tcPr>
            <w:tcW w:w="362" w:type="pct"/>
            <w:vMerge/>
            <w:noWrap/>
            <w:vAlign w:val="center"/>
          </w:tcPr>
          <w:p w:rsidR="008B4E8F" w:rsidRDefault="008B4E8F">
            <w:pPr>
              <w:ind w:firstLine="435"/>
              <w:jc w:val="center"/>
              <w:rPr>
                <w:rFonts w:eastAsia="仿宋_GB2312"/>
                <w:snapToGrid w:val="0"/>
                <w:color w:val="000000"/>
                <w:kern w:val="0"/>
                <w:szCs w:val="21"/>
              </w:rPr>
            </w:pP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门窗</w:t>
            </w:r>
          </w:p>
        </w:tc>
        <w:tc>
          <w:tcPr>
            <w:tcW w:w="3648" w:type="pct"/>
            <w:noWrap/>
            <w:tcMar>
              <w:top w:w="0" w:type="dxa"/>
              <w:left w:w="198" w:type="dxa"/>
              <w:bottom w:w="0" w:type="dxa"/>
              <w:right w:w="198" w:type="dxa"/>
            </w:tcMar>
          </w:tcPr>
          <w:p w:rsidR="008B4E8F" w:rsidRDefault="003A1279">
            <w:pPr>
              <w:spacing w:before="20"/>
              <w:ind w:left="-90"/>
              <w:jc w:val="left"/>
              <w:rPr>
                <w:rFonts w:eastAsia="仿宋_GB2312"/>
                <w:snapToGrid w:val="0"/>
                <w:color w:val="000000"/>
                <w:kern w:val="0"/>
                <w:szCs w:val="21"/>
              </w:rPr>
            </w:pPr>
            <w:r>
              <w:rPr>
                <w:rFonts w:eastAsia="仿宋_GB2312"/>
                <w:snapToGrid w:val="0"/>
                <w:color w:val="000000"/>
                <w:kern w:val="0"/>
                <w:szCs w:val="21"/>
              </w:rPr>
              <w:t>普通钢门窗，铝合金卷帘门或钢木大门。</w:t>
            </w:r>
          </w:p>
        </w:tc>
      </w:tr>
      <w:tr w:rsidR="008B4E8F" w:rsidTr="003A1279">
        <w:trPr>
          <w:cantSplit/>
          <w:trHeight w:val="265"/>
        </w:trPr>
        <w:tc>
          <w:tcPr>
            <w:tcW w:w="415" w:type="pct"/>
            <w:vMerge/>
            <w:noWrap/>
            <w:vAlign w:val="center"/>
          </w:tcPr>
          <w:p w:rsidR="008B4E8F" w:rsidRDefault="008B4E8F">
            <w:pPr>
              <w:ind w:firstLine="435"/>
              <w:jc w:val="center"/>
              <w:rPr>
                <w:rFonts w:eastAsia="仿宋_GB2312"/>
                <w:snapToGrid w:val="0"/>
                <w:color w:val="000000"/>
                <w:kern w:val="0"/>
                <w:szCs w:val="21"/>
              </w:rPr>
            </w:pPr>
          </w:p>
        </w:tc>
        <w:tc>
          <w:tcPr>
            <w:tcW w:w="362" w:type="pct"/>
            <w:vMerge/>
            <w:noWrap/>
            <w:vAlign w:val="center"/>
          </w:tcPr>
          <w:p w:rsidR="008B4E8F" w:rsidRDefault="008B4E8F">
            <w:pPr>
              <w:ind w:firstLine="435"/>
              <w:jc w:val="center"/>
              <w:rPr>
                <w:rFonts w:eastAsia="仿宋_GB2312"/>
                <w:snapToGrid w:val="0"/>
                <w:color w:val="000000"/>
                <w:kern w:val="0"/>
                <w:szCs w:val="21"/>
              </w:rPr>
            </w:pP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墙面及天棚</w:t>
            </w:r>
          </w:p>
        </w:tc>
        <w:tc>
          <w:tcPr>
            <w:tcW w:w="3648" w:type="pct"/>
            <w:noWrap/>
            <w:tcMar>
              <w:top w:w="0" w:type="dxa"/>
              <w:left w:w="198" w:type="dxa"/>
              <w:bottom w:w="0" w:type="dxa"/>
              <w:right w:w="198" w:type="dxa"/>
            </w:tcMar>
          </w:tcPr>
          <w:p w:rsidR="008B4E8F" w:rsidRDefault="003A1279">
            <w:pPr>
              <w:spacing w:before="20"/>
              <w:ind w:left="-90"/>
              <w:jc w:val="left"/>
              <w:rPr>
                <w:rFonts w:eastAsia="仿宋_GB2312"/>
                <w:snapToGrid w:val="0"/>
                <w:color w:val="000000"/>
                <w:kern w:val="0"/>
                <w:szCs w:val="21"/>
              </w:rPr>
            </w:pPr>
            <w:r>
              <w:rPr>
                <w:rFonts w:eastAsia="仿宋_GB2312"/>
                <w:snapToGrid w:val="0"/>
                <w:color w:val="000000"/>
                <w:kern w:val="0"/>
                <w:szCs w:val="21"/>
              </w:rPr>
              <w:t>内外粉混合砂浆、内刷普通涂料。</w:t>
            </w:r>
          </w:p>
        </w:tc>
      </w:tr>
      <w:tr w:rsidR="008B4E8F" w:rsidTr="003A1279">
        <w:trPr>
          <w:cantSplit/>
          <w:trHeight w:val="340"/>
        </w:trPr>
        <w:tc>
          <w:tcPr>
            <w:tcW w:w="415" w:type="pct"/>
            <w:vMerge/>
            <w:noWrap/>
            <w:vAlign w:val="center"/>
          </w:tcPr>
          <w:p w:rsidR="008B4E8F" w:rsidRDefault="008B4E8F">
            <w:pPr>
              <w:ind w:firstLine="435"/>
              <w:jc w:val="center"/>
              <w:rPr>
                <w:rFonts w:eastAsia="仿宋_GB2312"/>
                <w:snapToGrid w:val="0"/>
                <w:color w:val="000000"/>
                <w:kern w:val="0"/>
                <w:szCs w:val="21"/>
              </w:rPr>
            </w:pPr>
          </w:p>
        </w:tc>
        <w:tc>
          <w:tcPr>
            <w:tcW w:w="362" w:type="pct"/>
            <w:vMerge/>
            <w:noWrap/>
            <w:vAlign w:val="center"/>
          </w:tcPr>
          <w:p w:rsidR="008B4E8F" w:rsidRDefault="008B4E8F">
            <w:pPr>
              <w:ind w:firstLine="435"/>
              <w:jc w:val="center"/>
              <w:rPr>
                <w:rFonts w:eastAsia="仿宋_GB2312"/>
                <w:snapToGrid w:val="0"/>
                <w:color w:val="000000"/>
                <w:kern w:val="0"/>
                <w:szCs w:val="21"/>
              </w:rPr>
            </w:pP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屋楼地</w:t>
            </w:r>
          </w:p>
        </w:tc>
        <w:tc>
          <w:tcPr>
            <w:tcW w:w="3648" w:type="pct"/>
            <w:noWrap/>
            <w:tcMar>
              <w:top w:w="0" w:type="dxa"/>
              <w:left w:w="198" w:type="dxa"/>
              <w:bottom w:w="0" w:type="dxa"/>
              <w:right w:w="198" w:type="dxa"/>
            </w:tcMar>
          </w:tcPr>
          <w:p w:rsidR="008B4E8F" w:rsidRDefault="003A1279">
            <w:pPr>
              <w:spacing w:before="20"/>
              <w:ind w:left="-90"/>
              <w:jc w:val="left"/>
              <w:rPr>
                <w:rFonts w:eastAsia="仿宋_GB2312"/>
                <w:snapToGrid w:val="0"/>
                <w:color w:val="000000"/>
                <w:kern w:val="0"/>
                <w:szCs w:val="21"/>
              </w:rPr>
            </w:pPr>
            <w:r>
              <w:rPr>
                <w:rFonts w:eastAsia="仿宋_GB2312"/>
                <w:snapToGrid w:val="0"/>
                <w:color w:val="000000"/>
                <w:kern w:val="0"/>
                <w:szCs w:val="21"/>
              </w:rPr>
              <w:t>混凝土地坪或水磨石地坪；一般为无组织排水。屋面板或纤维板、瓦屋面。</w:t>
            </w:r>
          </w:p>
        </w:tc>
      </w:tr>
      <w:tr w:rsidR="008B4E8F" w:rsidTr="003A1279">
        <w:trPr>
          <w:cantSplit/>
          <w:trHeight w:val="265"/>
        </w:trPr>
        <w:tc>
          <w:tcPr>
            <w:tcW w:w="415" w:type="pct"/>
            <w:vMerge/>
            <w:noWrap/>
            <w:vAlign w:val="center"/>
          </w:tcPr>
          <w:p w:rsidR="008B4E8F" w:rsidRDefault="008B4E8F">
            <w:pPr>
              <w:ind w:firstLine="435"/>
              <w:jc w:val="center"/>
              <w:rPr>
                <w:rFonts w:eastAsia="仿宋_GB2312"/>
                <w:snapToGrid w:val="0"/>
                <w:color w:val="000000"/>
                <w:kern w:val="0"/>
                <w:szCs w:val="21"/>
              </w:rPr>
            </w:pPr>
          </w:p>
        </w:tc>
        <w:tc>
          <w:tcPr>
            <w:tcW w:w="362" w:type="pct"/>
            <w:vMerge/>
            <w:noWrap/>
            <w:vAlign w:val="center"/>
          </w:tcPr>
          <w:p w:rsidR="008B4E8F" w:rsidRDefault="008B4E8F">
            <w:pPr>
              <w:ind w:firstLine="435"/>
              <w:jc w:val="center"/>
              <w:rPr>
                <w:rFonts w:eastAsia="仿宋_GB2312"/>
                <w:snapToGrid w:val="0"/>
                <w:color w:val="000000"/>
                <w:kern w:val="0"/>
                <w:szCs w:val="21"/>
              </w:rPr>
            </w:pP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设备</w:t>
            </w:r>
          </w:p>
        </w:tc>
        <w:tc>
          <w:tcPr>
            <w:tcW w:w="3648" w:type="pct"/>
            <w:noWrap/>
            <w:tcMar>
              <w:top w:w="0" w:type="dxa"/>
              <w:left w:w="170" w:type="dxa"/>
              <w:bottom w:w="0" w:type="dxa"/>
              <w:right w:w="170" w:type="dxa"/>
            </w:tcMar>
          </w:tcPr>
          <w:p w:rsidR="008B4E8F" w:rsidRDefault="003A1279">
            <w:pPr>
              <w:spacing w:before="20"/>
              <w:ind w:left="-90"/>
              <w:jc w:val="left"/>
              <w:rPr>
                <w:rFonts w:eastAsia="仿宋_GB2312"/>
                <w:snapToGrid w:val="0"/>
                <w:color w:val="000000"/>
                <w:kern w:val="0"/>
                <w:szCs w:val="21"/>
              </w:rPr>
            </w:pPr>
            <w:r>
              <w:rPr>
                <w:rFonts w:eastAsia="仿宋_GB2312"/>
                <w:snapToGrid w:val="0"/>
                <w:color w:val="000000"/>
                <w:kern w:val="0"/>
                <w:szCs w:val="21"/>
              </w:rPr>
              <w:t>必要的水电到位。</w:t>
            </w:r>
          </w:p>
        </w:tc>
      </w:tr>
      <w:tr w:rsidR="008B4E8F" w:rsidTr="003A1279">
        <w:trPr>
          <w:trHeight w:val="286"/>
        </w:trPr>
        <w:tc>
          <w:tcPr>
            <w:tcW w:w="415" w:type="pct"/>
            <w:vMerge w:val="restar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简</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易</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结</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构</w:t>
            </w:r>
          </w:p>
        </w:tc>
        <w:tc>
          <w:tcPr>
            <w:tcW w:w="362" w:type="pct"/>
            <w:vMerge w:val="restar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搁</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料</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房</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屋</w:t>
            </w: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结构</w:t>
            </w:r>
          </w:p>
        </w:tc>
        <w:tc>
          <w:tcPr>
            <w:tcW w:w="3648" w:type="pct"/>
            <w:noWrap/>
          </w:tcPr>
          <w:p w:rsidR="008B4E8F" w:rsidRDefault="003A1279">
            <w:pPr>
              <w:spacing w:before="20"/>
              <w:rPr>
                <w:rFonts w:eastAsia="仿宋_GB2312"/>
                <w:snapToGrid w:val="0"/>
                <w:color w:val="000000"/>
                <w:kern w:val="0"/>
                <w:szCs w:val="21"/>
              </w:rPr>
            </w:pPr>
            <w:r>
              <w:rPr>
                <w:rFonts w:eastAsia="仿宋_GB2312"/>
                <w:snapToGrid w:val="0"/>
                <w:color w:val="000000"/>
                <w:kern w:val="0"/>
                <w:szCs w:val="21"/>
              </w:rPr>
              <w:t>简易砖基础；乱砖墙、空斗墙或煤屑砖承重，杂木或毛竹檀条、椽子。</w:t>
            </w:r>
          </w:p>
        </w:tc>
      </w:tr>
      <w:tr w:rsidR="008B4E8F" w:rsidTr="003A1279">
        <w:trPr>
          <w:trHeight w:val="276"/>
        </w:trPr>
        <w:tc>
          <w:tcPr>
            <w:tcW w:w="415" w:type="pct"/>
            <w:vMerge/>
            <w:noWrap/>
            <w:vAlign w:val="center"/>
          </w:tcPr>
          <w:p w:rsidR="008B4E8F" w:rsidRDefault="008B4E8F">
            <w:pPr>
              <w:ind w:firstLine="435"/>
              <w:jc w:val="center"/>
              <w:rPr>
                <w:rFonts w:eastAsia="仿宋_GB2312"/>
                <w:snapToGrid w:val="0"/>
                <w:color w:val="000000"/>
                <w:kern w:val="0"/>
                <w:szCs w:val="21"/>
              </w:rPr>
            </w:pPr>
          </w:p>
        </w:tc>
        <w:tc>
          <w:tcPr>
            <w:tcW w:w="362" w:type="pct"/>
            <w:vMerge/>
            <w:noWrap/>
            <w:vAlign w:val="center"/>
          </w:tcPr>
          <w:p w:rsidR="008B4E8F" w:rsidRDefault="008B4E8F">
            <w:pPr>
              <w:ind w:firstLine="435"/>
              <w:jc w:val="center"/>
              <w:rPr>
                <w:rFonts w:eastAsia="仿宋_GB2312"/>
                <w:snapToGrid w:val="0"/>
                <w:color w:val="000000"/>
                <w:kern w:val="0"/>
                <w:szCs w:val="21"/>
              </w:rPr>
            </w:pP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门窗</w:t>
            </w:r>
          </w:p>
        </w:tc>
        <w:tc>
          <w:tcPr>
            <w:tcW w:w="3648" w:type="pct"/>
            <w:noWrap/>
          </w:tcPr>
          <w:p w:rsidR="008B4E8F" w:rsidRDefault="003A1279">
            <w:pPr>
              <w:spacing w:before="20"/>
              <w:rPr>
                <w:rFonts w:eastAsia="仿宋_GB2312"/>
                <w:snapToGrid w:val="0"/>
                <w:color w:val="000000"/>
                <w:kern w:val="0"/>
                <w:szCs w:val="21"/>
              </w:rPr>
            </w:pPr>
            <w:r>
              <w:rPr>
                <w:rFonts w:eastAsia="仿宋_GB2312"/>
                <w:snapToGrid w:val="0"/>
                <w:color w:val="000000"/>
                <w:kern w:val="0"/>
                <w:szCs w:val="21"/>
              </w:rPr>
              <w:t>无门窗或简易门窗。</w:t>
            </w:r>
          </w:p>
        </w:tc>
      </w:tr>
      <w:tr w:rsidR="008B4E8F" w:rsidTr="003A1279">
        <w:trPr>
          <w:trHeight w:val="265"/>
        </w:trPr>
        <w:tc>
          <w:tcPr>
            <w:tcW w:w="415" w:type="pct"/>
            <w:vMerge/>
            <w:noWrap/>
            <w:vAlign w:val="center"/>
          </w:tcPr>
          <w:p w:rsidR="008B4E8F" w:rsidRDefault="008B4E8F">
            <w:pPr>
              <w:ind w:firstLine="435"/>
              <w:jc w:val="center"/>
              <w:rPr>
                <w:rFonts w:eastAsia="仿宋_GB2312"/>
                <w:snapToGrid w:val="0"/>
                <w:color w:val="000000"/>
                <w:kern w:val="0"/>
                <w:szCs w:val="21"/>
              </w:rPr>
            </w:pPr>
          </w:p>
        </w:tc>
        <w:tc>
          <w:tcPr>
            <w:tcW w:w="362" w:type="pct"/>
            <w:vMerge/>
            <w:noWrap/>
            <w:vAlign w:val="center"/>
          </w:tcPr>
          <w:p w:rsidR="008B4E8F" w:rsidRDefault="008B4E8F">
            <w:pPr>
              <w:ind w:firstLine="435"/>
              <w:jc w:val="center"/>
              <w:rPr>
                <w:rFonts w:eastAsia="仿宋_GB2312"/>
                <w:snapToGrid w:val="0"/>
                <w:color w:val="000000"/>
                <w:kern w:val="0"/>
                <w:szCs w:val="21"/>
              </w:rPr>
            </w:pPr>
          </w:p>
        </w:tc>
        <w:tc>
          <w:tcPr>
            <w:tcW w:w="576" w:type="pct"/>
            <w:noWrap/>
            <w:vAlign w:val="center"/>
          </w:tcPr>
          <w:p w:rsidR="000D6C3B" w:rsidRDefault="003A1279">
            <w:pPr>
              <w:jc w:val="center"/>
              <w:rPr>
                <w:rFonts w:eastAsia="仿宋_GB2312" w:hint="eastAsia"/>
                <w:snapToGrid w:val="0"/>
                <w:color w:val="000000"/>
                <w:kern w:val="0"/>
                <w:szCs w:val="21"/>
              </w:rPr>
            </w:pPr>
            <w:r>
              <w:rPr>
                <w:rFonts w:eastAsia="仿宋_GB2312"/>
                <w:snapToGrid w:val="0"/>
                <w:color w:val="000000"/>
                <w:kern w:val="0"/>
                <w:szCs w:val="21"/>
              </w:rPr>
              <w:t>墙面及</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天棚</w:t>
            </w:r>
          </w:p>
        </w:tc>
        <w:tc>
          <w:tcPr>
            <w:tcW w:w="3648" w:type="pct"/>
            <w:noWrap/>
          </w:tcPr>
          <w:p w:rsidR="008B4E8F" w:rsidRDefault="003A1279">
            <w:pPr>
              <w:spacing w:before="20"/>
              <w:ind w:leftChars="-43" w:left="-90" w:firstLineChars="50" w:firstLine="105"/>
              <w:jc w:val="left"/>
              <w:rPr>
                <w:rFonts w:eastAsia="仿宋_GB2312"/>
                <w:snapToGrid w:val="0"/>
                <w:color w:val="000000"/>
                <w:kern w:val="0"/>
                <w:szCs w:val="21"/>
              </w:rPr>
            </w:pPr>
            <w:r>
              <w:rPr>
                <w:rFonts w:eastAsia="仿宋_GB2312"/>
                <w:snapToGrid w:val="0"/>
                <w:color w:val="000000"/>
                <w:kern w:val="0"/>
                <w:szCs w:val="21"/>
              </w:rPr>
              <w:t>无粉刷、刷石灰水或纸筋灰粉刷。</w:t>
            </w:r>
          </w:p>
        </w:tc>
      </w:tr>
      <w:tr w:rsidR="008B4E8F" w:rsidTr="003A1279">
        <w:trPr>
          <w:trHeight w:val="580"/>
        </w:trPr>
        <w:tc>
          <w:tcPr>
            <w:tcW w:w="415" w:type="pct"/>
            <w:vMerge/>
            <w:noWrap/>
            <w:vAlign w:val="center"/>
          </w:tcPr>
          <w:p w:rsidR="008B4E8F" w:rsidRDefault="008B4E8F">
            <w:pPr>
              <w:ind w:firstLine="435"/>
              <w:jc w:val="center"/>
              <w:rPr>
                <w:rFonts w:eastAsia="仿宋_GB2312"/>
                <w:snapToGrid w:val="0"/>
                <w:color w:val="000000"/>
                <w:kern w:val="0"/>
                <w:szCs w:val="21"/>
              </w:rPr>
            </w:pPr>
          </w:p>
        </w:tc>
        <w:tc>
          <w:tcPr>
            <w:tcW w:w="362" w:type="pct"/>
            <w:vMerge/>
            <w:noWrap/>
            <w:vAlign w:val="center"/>
          </w:tcPr>
          <w:p w:rsidR="008B4E8F" w:rsidRDefault="008B4E8F">
            <w:pPr>
              <w:ind w:firstLine="435"/>
              <w:jc w:val="center"/>
              <w:rPr>
                <w:rFonts w:eastAsia="仿宋_GB2312"/>
                <w:snapToGrid w:val="0"/>
                <w:color w:val="000000"/>
                <w:kern w:val="0"/>
                <w:szCs w:val="21"/>
              </w:rPr>
            </w:pP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屋楼地</w:t>
            </w:r>
          </w:p>
        </w:tc>
        <w:tc>
          <w:tcPr>
            <w:tcW w:w="3648" w:type="pct"/>
            <w:noWrap/>
          </w:tcPr>
          <w:p w:rsidR="008B4E8F" w:rsidRDefault="003A1279">
            <w:pPr>
              <w:spacing w:before="20"/>
              <w:rPr>
                <w:rFonts w:eastAsia="仿宋_GB2312"/>
                <w:snapToGrid w:val="0"/>
                <w:color w:val="000000"/>
                <w:kern w:val="0"/>
                <w:szCs w:val="21"/>
              </w:rPr>
            </w:pPr>
            <w:r>
              <w:rPr>
                <w:rFonts w:eastAsia="仿宋_GB2312"/>
                <w:snapToGrid w:val="0"/>
                <w:color w:val="000000"/>
                <w:kern w:val="0"/>
                <w:szCs w:val="21"/>
              </w:rPr>
              <w:t>简易水泥地坪或砖地坪；冷摊瓦或石棉瓦屋面，单层彩钢板或压型金属板屋面。</w:t>
            </w:r>
          </w:p>
        </w:tc>
      </w:tr>
      <w:tr w:rsidR="008B4E8F" w:rsidTr="003A1279">
        <w:trPr>
          <w:trHeight w:val="265"/>
        </w:trPr>
        <w:tc>
          <w:tcPr>
            <w:tcW w:w="415" w:type="pct"/>
            <w:vMerge/>
            <w:noWrap/>
            <w:vAlign w:val="center"/>
          </w:tcPr>
          <w:p w:rsidR="008B4E8F" w:rsidRDefault="008B4E8F">
            <w:pPr>
              <w:ind w:firstLine="435"/>
              <w:jc w:val="center"/>
              <w:rPr>
                <w:rFonts w:eastAsia="仿宋_GB2312"/>
                <w:snapToGrid w:val="0"/>
                <w:color w:val="000000"/>
                <w:kern w:val="0"/>
                <w:szCs w:val="21"/>
              </w:rPr>
            </w:pPr>
          </w:p>
        </w:tc>
        <w:tc>
          <w:tcPr>
            <w:tcW w:w="362" w:type="pct"/>
            <w:vMerge/>
            <w:noWrap/>
            <w:vAlign w:val="center"/>
          </w:tcPr>
          <w:p w:rsidR="008B4E8F" w:rsidRDefault="008B4E8F">
            <w:pPr>
              <w:ind w:firstLine="435"/>
              <w:jc w:val="center"/>
              <w:rPr>
                <w:rFonts w:eastAsia="仿宋_GB2312"/>
                <w:snapToGrid w:val="0"/>
                <w:color w:val="000000"/>
                <w:kern w:val="0"/>
                <w:szCs w:val="21"/>
              </w:rPr>
            </w:pP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设备</w:t>
            </w:r>
          </w:p>
        </w:tc>
        <w:tc>
          <w:tcPr>
            <w:tcW w:w="3648" w:type="pct"/>
            <w:noWrap/>
          </w:tcPr>
          <w:p w:rsidR="008B4E8F" w:rsidRDefault="003A1279">
            <w:pPr>
              <w:spacing w:before="20"/>
              <w:rPr>
                <w:rFonts w:eastAsia="仿宋_GB2312"/>
                <w:snapToGrid w:val="0"/>
                <w:color w:val="000000"/>
                <w:kern w:val="0"/>
                <w:szCs w:val="21"/>
              </w:rPr>
            </w:pPr>
            <w:r>
              <w:rPr>
                <w:rFonts w:eastAsia="仿宋_GB2312"/>
                <w:snapToGrid w:val="0"/>
                <w:color w:val="000000"/>
                <w:kern w:val="0"/>
                <w:szCs w:val="21"/>
              </w:rPr>
              <w:t>有电无水。</w:t>
            </w:r>
          </w:p>
        </w:tc>
      </w:tr>
      <w:tr w:rsidR="008B4E8F" w:rsidTr="003A1279">
        <w:trPr>
          <w:trHeight w:val="390"/>
        </w:trPr>
        <w:tc>
          <w:tcPr>
            <w:tcW w:w="415" w:type="pct"/>
            <w:vMerge/>
            <w:noWrap/>
            <w:vAlign w:val="center"/>
          </w:tcPr>
          <w:p w:rsidR="008B4E8F" w:rsidRDefault="008B4E8F">
            <w:pPr>
              <w:ind w:firstLine="435"/>
              <w:jc w:val="center"/>
              <w:rPr>
                <w:rFonts w:eastAsia="仿宋_GB2312"/>
                <w:snapToGrid w:val="0"/>
                <w:color w:val="000000"/>
                <w:kern w:val="0"/>
                <w:szCs w:val="21"/>
              </w:rPr>
            </w:pPr>
          </w:p>
        </w:tc>
        <w:tc>
          <w:tcPr>
            <w:tcW w:w="362" w:type="pct"/>
            <w:vMerge w:val="restar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钢</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架</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大</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lastRenderedPageBreak/>
              <w:t>棚</w:t>
            </w:r>
          </w:p>
        </w:tc>
        <w:tc>
          <w:tcPr>
            <w:tcW w:w="576" w:type="pct"/>
            <w:vMerge w:val="restar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lastRenderedPageBreak/>
              <w:t>结构</w:t>
            </w:r>
          </w:p>
        </w:tc>
        <w:tc>
          <w:tcPr>
            <w:tcW w:w="3648" w:type="pct"/>
            <w:vMerge w:val="restart"/>
            <w:noWrap/>
          </w:tcPr>
          <w:p w:rsidR="008B4E8F" w:rsidRDefault="003A1279">
            <w:pPr>
              <w:pStyle w:val="af1"/>
              <w:spacing w:before="62" w:line="240" w:lineRule="auto"/>
              <w:jc w:val="both"/>
              <w:rPr>
                <w:rFonts w:eastAsia="仿宋_GB2312"/>
                <w:snapToGrid w:val="0"/>
                <w:color w:val="000000"/>
                <w:spacing w:val="0"/>
                <w:kern w:val="0"/>
                <w:sz w:val="21"/>
                <w:szCs w:val="21"/>
              </w:rPr>
            </w:pPr>
            <w:r>
              <w:rPr>
                <w:rFonts w:eastAsia="仿宋_GB2312"/>
                <w:snapToGrid w:val="0"/>
                <w:color w:val="000000"/>
                <w:spacing w:val="0"/>
                <w:kern w:val="0"/>
                <w:sz w:val="21"/>
                <w:szCs w:val="21"/>
              </w:rPr>
              <w:t>简易砖基础；土坯墙，杂木或毛竹立柱、檀条；简易钢柱、钢桁架，无围护。</w:t>
            </w:r>
          </w:p>
        </w:tc>
      </w:tr>
      <w:tr w:rsidR="008B4E8F" w:rsidTr="003A1279">
        <w:trPr>
          <w:trHeight w:val="312"/>
        </w:trPr>
        <w:tc>
          <w:tcPr>
            <w:tcW w:w="415" w:type="pct"/>
            <w:vMerge/>
            <w:noWrap/>
          </w:tcPr>
          <w:p w:rsidR="008B4E8F" w:rsidRDefault="008B4E8F">
            <w:pPr>
              <w:ind w:firstLine="435"/>
              <w:jc w:val="center"/>
              <w:rPr>
                <w:rFonts w:eastAsia="仿宋_GB2312"/>
                <w:snapToGrid w:val="0"/>
                <w:color w:val="000000"/>
                <w:kern w:val="0"/>
                <w:szCs w:val="21"/>
              </w:rPr>
            </w:pPr>
          </w:p>
        </w:tc>
        <w:tc>
          <w:tcPr>
            <w:tcW w:w="362" w:type="pct"/>
            <w:vMerge/>
            <w:noWrap/>
          </w:tcPr>
          <w:p w:rsidR="008B4E8F" w:rsidRDefault="008B4E8F">
            <w:pPr>
              <w:ind w:firstLine="435"/>
              <w:jc w:val="center"/>
              <w:rPr>
                <w:rFonts w:eastAsia="仿宋_GB2312"/>
                <w:snapToGrid w:val="0"/>
                <w:color w:val="000000"/>
                <w:kern w:val="0"/>
                <w:szCs w:val="21"/>
              </w:rPr>
            </w:pPr>
          </w:p>
        </w:tc>
        <w:tc>
          <w:tcPr>
            <w:tcW w:w="576" w:type="pct"/>
            <w:vMerge/>
            <w:noWrap/>
            <w:vAlign w:val="center"/>
          </w:tcPr>
          <w:p w:rsidR="008B4E8F" w:rsidRDefault="008B4E8F">
            <w:pPr>
              <w:jc w:val="center"/>
              <w:rPr>
                <w:rFonts w:eastAsia="仿宋_GB2312"/>
                <w:snapToGrid w:val="0"/>
                <w:color w:val="000000"/>
                <w:kern w:val="0"/>
                <w:szCs w:val="21"/>
              </w:rPr>
            </w:pPr>
          </w:p>
        </w:tc>
        <w:tc>
          <w:tcPr>
            <w:tcW w:w="3648" w:type="pct"/>
            <w:vMerge/>
            <w:noWrap/>
          </w:tcPr>
          <w:p w:rsidR="008B4E8F" w:rsidRDefault="008B4E8F">
            <w:pPr>
              <w:pStyle w:val="af1"/>
              <w:spacing w:before="62" w:line="240" w:lineRule="auto"/>
              <w:jc w:val="both"/>
              <w:rPr>
                <w:rFonts w:eastAsia="仿宋_GB2312"/>
                <w:snapToGrid w:val="0"/>
                <w:color w:val="000000"/>
                <w:spacing w:val="0"/>
                <w:kern w:val="0"/>
                <w:sz w:val="21"/>
                <w:szCs w:val="21"/>
              </w:rPr>
            </w:pPr>
          </w:p>
        </w:tc>
      </w:tr>
      <w:tr w:rsidR="008B4E8F" w:rsidTr="003A1279">
        <w:trPr>
          <w:trHeight w:val="389"/>
        </w:trPr>
        <w:tc>
          <w:tcPr>
            <w:tcW w:w="415" w:type="pct"/>
            <w:vMerge/>
            <w:noWrap/>
          </w:tcPr>
          <w:p w:rsidR="008B4E8F" w:rsidRDefault="008B4E8F">
            <w:pPr>
              <w:ind w:firstLine="435"/>
              <w:jc w:val="center"/>
              <w:rPr>
                <w:rFonts w:eastAsia="仿宋_GB2312"/>
                <w:snapToGrid w:val="0"/>
                <w:color w:val="000000"/>
                <w:kern w:val="0"/>
                <w:szCs w:val="21"/>
              </w:rPr>
            </w:pPr>
          </w:p>
        </w:tc>
        <w:tc>
          <w:tcPr>
            <w:tcW w:w="362" w:type="pct"/>
            <w:vMerge/>
            <w:noWrap/>
          </w:tcPr>
          <w:p w:rsidR="008B4E8F" w:rsidRDefault="008B4E8F">
            <w:pPr>
              <w:ind w:firstLine="435"/>
              <w:jc w:val="center"/>
              <w:rPr>
                <w:rFonts w:eastAsia="仿宋_GB2312"/>
                <w:snapToGrid w:val="0"/>
                <w:color w:val="000000"/>
                <w:kern w:val="0"/>
                <w:szCs w:val="21"/>
              </w:rPr>
            </w:pP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门窗</w:t>
            </w:r>
          </w:p>
        </w:tc>
        <w:tc>
          <w:tcPr>
            <w:tcW w:w="3648" w:type="pct"/>
            <w:noWrap/>
          </w:tcPr>
          <w:p w:rsidR="008B4E8F" w:rsidRDefault="003A1279">
            <w:pPr>
              <w:pStyle w:val="af1"/>
              <w:spacing w:before="62" w:line="240" w:lineRule="auto"/>
              <w:jc w:val="both"/>
              <w:rPr>
                <w:rFonts w:eastAsia="仿宋_GB2312"/>
                <w:snapToGrid w:val="0"/>
                <w:color w:val="000000"/>
                <w:spacing w:val="0"/>
                <w:kern w:val="0"/>
                <w:sz w:val="21"/>
                <w:szCs w:val="21"/>
              </w:rPr>
            </w:pPr>
            <w:r>
              <w:rPr>
                <w:rFonts w:eastAsia="仿宋_GB2312"/>
                <w:snapToGrid w:val="0"/>
                <w:color w:val="000000"/>
                <w:spacing w:val="0"/>
                <w:kern w:val="0"/>
                <w:sz w:val="21"/>
                <w:szCs w:val="21"/>
              </w:rPr>
              <w:t>简易木门窗。</w:t>
            </w:r>
          </w:p>
        </w:tc>
      </w:tr>
      <w:tr w:rsidR="008B4E8F" w:rsidTr="003A1279">
        <w:trPr>
          <w:trHeight w:val="295"/>
        </w:trPr>
        <w:tc>
          <w:tcPr>
            <w:tcW w:w="415" w:type="pct"/>
            <w:vMerge/>
            <w:noWrap/>
          </w:tcPr>
          <w:p w:rsidR="008B4E8F" w:rsidRDefault="008B4E8F">
            <w:pPr>
              <w:ind w:firstLine="435"/>
              <w:jc w:val="center"/>
              <w:rPr>
                <w:rFonts w:eastAsia="仿宋_GB2312"/>
                <w:snapToGrid w:val="0"/>
                <w:color w:val="000000"/>
                <w:kern w:val="0"/>
                <w:szCs w:val="21"/>
              </w:rPr>
            </w:pPr>
          </w:p>
        </w:tc>
        <w:tc>
          <w:tcPr>
            <w:tcW w:w="362" w:type="pct"/>
            <w:vMerge/>
            <w:noWrap/>
          </w:tcPr>
          <w:p w:rsidR="008B4E8F" w:rsidRDefault="008B4E8F">
            <w:pPr>
              <w:ind w:firstLine="435"/>
              <w:jc w:val="center"/>
              <w:rPr>
                <w:rFonts w:eastAsia="仿宋_GB2312"/>
                <w:snapToGrid w:val="0"/>
                <w:color w:val="000000"/>
                <w:kern w:val="0"/>
                <w:szCs w:val="21"/>
              </w:rPr>
            </w:pPr>
          </w:p>
        </w:tc>
        <w:tc>
          <w:tcPr>
            <w:tcW w:w="576" w:type="pct"/>
            <w:noWrap/>
            <w:vAlign w:val="center"/>
          </w:tcPr>
          <w:p w:rsidR="000D6C3B" w:rsidRDefault="003A1279">
            <w:pPr>
              <w:jc w:val="center"/>
              <w:rPr>
                <w:rFonts w:eastAsia="仿宋_GB2312" w:hint="eastAsia"/>
                <w:snapToGrid w:val="0"/>
                <w:color w:val="000000"/>
                <w:kern w:val="0"/>
                <w:szCs w:val="21"/>
              </w:rPr>
            </w:pPr>
            <w:r>
              <w:rPr>
                <w:rFonts w:eastAsia="仿宋_GB2312"/>
                <w:snapToGrid w:val="0"/>
                <w:color w:val="000000"/>
                <w:kern w:val="0"/>
                <w:szCs w:val="21"/>
              </w:rPr>
              <w:t>墙面及</w:t>
            </w:r>
          </w:p>
          <w:p w:rsidR="008B4E8F" w:rsidRDefault="003A1279">
            <w:pPr>
              <w:jc w:val="center"/>
              <w:rPr>
                <w:rFonts w:eastAsia="仿宋_GB2312"/>
                <w:snapToGrid w:val="0"/>
                <w:color w:val="000000"/>
                <w:kern w:val="0"/>
                <w:szCs w:val="21"/>
              </w:rPr>
            </w:pPr>
            <w:r>
              <w:rPr>
                <w:rFonts w:eastAsia="仿宋_GB2312"/>
                <w:snapToGrid w:val="0"/>
                <w:color w:val="000000"/>
                <w:kern w:val="0"/>
                <w:szCs w:val="21"/>
              </w:rPr>
              <w:t>天棚</w:t>
            </w:r>
          </w:p>
        </w:tc>
        <w:tc>
          <w:tcPr>
            <w:tcW w:w="3648" w:type="pct"/>
            <w:noWrap/>
          </w:tcPr>
          <w:p w:rsidR="008B4E8F" w:rsidRDefault="003A1279">
            <w:pPr>
              <w:spacing w:before="20"/>
              <w:rPr>
                <w:rFonts w:eastAsia="仿宋_GB2312"/>
                <w:snapToGrid w:val="0"/>
                <w:color w:val="000000"/>
                <w:kern w:val="0"/>
                <w:szCs w:val="21"/>
              </w:rPr>
            </w:pPr>
            <w:r>
              <w:rPr>
                <w:rFonts w:eastAsia="仿宋_GB2312"/>
                <w:snapToGrid w:val="0"/>
                <w:color w:val="000000"/>
                <w:kern w:val="0"/>
                <w:szCs w:val="21"/>
              </w:rPr>
              <w:t>无粉刷。</w:t>
            </w:r>
          </w:p>
        </w:tc>
      </w:tr>
      <w:tr w:rsidR="008B4E8F" w:rsidTr="003A1279">
        <w:trPr>
          <w:trHeight w:val="295"/>
        </w:trPr>
        <w:tc>
          <w:tcPr>
            <w:tcW w:w="415" w:type="pct"/>
            <w:vMerge/>
            <w:noWrap/>
          </w:tcPr>
          <w:p w:rsidR="008B4E8F" w:rsidRDefault="008B4E8F">
            <w:pPr>
              <w:ind w:firstLine="435"/>
              <w:jc w:val="center"/>
              <w:rPr>
                <w:rFonts w:eastAsia="仿宋_GB2312"/>
                <w:snapToGrid w:val="0"/>
                <w:color w:val="000000"/>
                <w:kern w:val="0"/>
                <w:szCs w:val="21"/>
              </w:rPr>
            </w:pPr>
          </w:p>
        </w:tc>
        <w:tc>
          <w:tcPr>
            <w:tcW w:w="362" w:type="pct"/>
            <w:vMerge/>
            <w:noWrap/>
          </w:tcPr>
          <w:p w:rsidR="008B4E8F" w:rsidRDefault="008B4E8F">
            <w:pPr>
              <w:ind w:firstLine="435"/>
              <w:jc w:val="center"/>
              <w:rPr>
                <w:rFonts w:eastAsia="仿宋_GB2312"/>
                <w:snapToGrid w:val="0"/>
                <w:color w:val="000000"/>
                <w:kern w:val="0"/>
                <w:szCs w:val="21"/>
              </w:rPr>
            </w:pP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屋楼地</w:t>
            </w:r>
          </w:p>
        </w:tc>
        <w:tc>
          <w:tcPr>
            <w:tcW w:w="3648" w:type="pct"/>
            <w:noWrap/>
          </w:tcPr>
          <w:p w:rsidR="008B4E8F" w:rsidRDefault="003A1279">
            <w:pPr>
              <w:spacing w:before="20"/>
              <w:rPr>
                <w:rFonts w:eastAsia="仿宋_GB2312"/>
                <w:snapToGrid w:val="0"/>
                <w:color w:val="000000"/>
                <w:kern w:val="0"/>
                <w:szCs w:val="21"/>
              </w:rPr>
            </w:pPr>
            <w:r>
              <w:rPr>
                <w:rFonts w:eastAsia="仿宋_GB2312"/>
                <w:snapToGrid w:val="0"/>
                <w:color w:val="000000"/>
                <w:kern w:val="0"/>
                <w:szCs w:val="21"/>
              </w:rPr>
              <w:t>简易水泥地坪或砖地坪；石棉瓦屋面、单层彩钢板或压型金属板等屋面。</w:t>
            </w:r>
          </w:p>
        </w:tc>
      </w:tr>
      <w:tr w:rsidR="008B4E8F" w:rsidTr="003A1279">
        <w:trPr>
          <w:trHeight w:val="295"/>
        </w:trPr>
        <w:tc>
          <w:tcPr>
            <w:tcW w:w="415" w:type="pct"/>
            <w:vMerge/>
            <w:noWrap/>
          </w:tcPr>
          <w:p w:rsidR="008B4E8F" w:rsidRDefault="008B4E8F">
            <w:pPr>
              <w:ind w:firstLine="435"/>
              <w:jc w:val="center"/>
              <w:rPr>
                <w:rFonts w:eastAsia="仿宋_GB2312"/>
                <w:snapToGrid w:val="0"/>
                <w:color w:val="000000"/>
                <w:kern w:val="0"/>
                <w:szCs w:val="21"/>
              </w:rPr>
            </w:pPr>
          </w:p>
        </w:tc>
        <w:tc>
          <w:tcPr>
            <w:tcW w:w="362" w:type="pct"/>
            <w:vMerge/>
            <w:noWrap/>
          </w:tcPr>
          <w:p w:rsidR="008B4E8F" w:rsidRDefault="008B4E8F">
            <w:pPr>
              <w:ind w:firstLine="435"/>
              <w:jc w:val="center"/>
              <w:rPr>
                <w:rFonts w:eastAsia="仿宋_GB2312"/>
                <w:snapToGrid w:val="0"/>
                <w:color w:val="000000"/>
                <w:kern w:val="0"/>
                <w:szCs w:val="21"/>
              </w:rPr>
            </w:pPr>
          </w:p>
        </w:tc>
        <w:tc>
          <w:tcPr>
            <w:tcW w:w="576"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设备</w:t>
            </w:r>
          </w:p>
        </w:tc>
        <w:tc>
          <w:tcPr>
            <w:tcW w:w="3648" w:type="pct"/>
            <w:noWrap/>
          </w:tcPr>
          <w:p w:rsidR="008B4E8F" w:rsidRDefault="003A1279">
            <w:pPr>
              <w:spacing w:before="20"/>
              <w:rPr>
                <w:rFonts w:eastAsia="仿宋_GB2312"/>
                <w:snapToGrid w:val="0"/>
                <w:color w:val="000000"/>
                <w:kern w:val="0"/>
                <w:szCs w:val="21"/>
              </w:rPr>
            </w:pPr>
            <w:r>
              <w:rPr>
                <w:rFonts w:eastAsia="仿宋_GB2312"/>
                <w:snapToGrid w:val="0"/>
                <w:color w:val="000000"/>
                <w:kern w:val="0"/>
                <w:szCs w:val="21"/>
              </w:rPr>
              <w:t>有电无水。</w:t>
            </w:r>
          </w:p>
        </w:tc>
      </w:tr>
    </w:tbl>
    <w:p w:rsidR="008B4E8F" w:rsidRDefault="008B4E8F">
      <w:pPr>
        <w:shd w:val="clear" w:color="auto" w:fill="FFFFFF"/>
        <w:adjustRightInd w:val="0"/>
        <w:snapToGrid w:val="0"/>
        <w:spacing w:line="360" w:lineRule="auto"/>
        <w:outlineLvl w:val="0"/>
        <w:rPr>
          <w:rFonts w:eastAsia="仿宋_GB2312"/>
          <w:snapToGrid w:val="0"/>
          <w:color w:val="000000"/>
          <w:kern w:val="0"/>
          <w:sz w:val="24"/>
        </w:rPr>
      </w:pPr>
    </w:p>
    <w:p w:rsidR="008B4E8F" w:rsidRDefault="003A1279" w:rsidP="00AE1C20">
      <w:pPr>
        <w:pStyle w:val="af1"/>
        <w:shd w:val="clear" w:color="auto" w:fill="FFFFFF"/>
        <w:adjustRightInd w:val="0"/>
        <w:snapToGrid w:val="0"/>
        <w:spacing w:beforeLines="100" w:line="360" w:lineRule="auto"/>
        <w:ind w:firstLineChars="225" w:firstLine="542"/>
        <w:rPr>
          <w:rFonts w:eastAsia="仿宋_GB2312"/>
          <w:b/>
          <w:bCs/>
          <w:snapToGrid w:val="0"/>
          <w:color w:val="000000"/>
          <w:spacing w:val="0"/>
          <w:kern w:val="0"/>
          <w:szCs w:val="24"/>
        </w:rPr>
      </w:pPr>
      <w:r>
        <w:rPr>
          <w:rFonts w:eastAsia="仿宋_GB2312"/>
          <w:b/>
          <w:bCs/>
          <w:snapToGrid w:val="0"/>
          <w:color w:val="000000"/>
          <w:spacing w:val="0"/>
          <w:kern w:val="0"/>
        </w:rPr>
        <w:t>单层工业</w:t>
      </w:r>
      <w:r>
        <w:rPr>
          <w:rFonts w:eastAsia="仿宋_GB2312"/>
          <w:b/>
          <w:snapToGrid w:val="0"/>
          <w:color w:val="000000"/>
          <w:spacing w:val="0"/>
          <w:kern w:val="0"/>
        </w:rPr>
        <w:t>及仓储房屋</w:t>
      </w:r>
      <w:r>
        <w:rPr>
          <w:rFonts w:eastAsia="仿宋_GB2312"/>
          <w:b/>
          <w:bCs/>
          <w:snapToGrid w:val="0"/>
          <w:color w:val="000000"/>
          <w:spacing w:val="0"/>
          <w:kern w:val="0"/>
          <w:szCs w:val="24"/>
        </w:rPr>
        <w:t>檐高调整标准表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5"/>
        <w:gridCol w:w="3936"/>
        <w:gridCol w:w="4603"/>
      </w:tblGrid>
      <w:tr w:rsidR="008B4E8F">
        <w:trPr>
          <w:trHeight w:val="187"/>
        </w:trPr>
        <w:tc>
          <w:tcPr>
            <w:tcW w:w="979" w:type="pct"/>
            <w:noWrap/>
          </w:tcPr>
          <w:p w:rsidR="008B4E8F" w:rsidRDefault="003A1279">
            <w:pPr>
              <w:widowControl/>
              <w:jc w:val="center"/>
              <w:rPr>
                <w:rFonts w:eastAsia="仿宋_GB2312"/>
                <w:b/>
                <w:bCs/>
                <w:snapToGrid w:val="0"/>
                <w:color w:val="000000"/>
                <w:kern w:val="0"/>
                <w:szCs w:val="21"/>
              </w:rPr>
            </w:pPr>
            <w:r>
              <w:rPr>
                <w:rFonts w:eastAsia="仿宋_GB2312"/>
                <w:b/>
                <w:bCs/>
                <w:snapToGrid w:val="0"/>
                <w:color w:val="000000"/>
                <w:kern w:val="0"/>
                <w:szCs w:val="21"/>
              </w:rPr>
              <w:t>房屋类别</w:t>
            </w:r>
          </w:p>
        </w:tc>
        <w:tc>
          <w:tcPr>
            <w:tcW w:w="2206" w:type="pct"/>
            <w:noWrap/>
            <w:vAlign w:val="center"/>
          </w:tcPr>
          <w:p w:rsidR="008B4E8F" w:rsidRDefault="003A1279">
            <w:pPr>
              <w:shd w:val="clear" w:color="auto" w:fill="FFFFFF"/>
              <w:adjustRightInd w:val="0"/>
              <w:snapToGrid w:val="0"/>
              <w:ind w:left="-90"/>
              <w:jc w:val="center"/>
              <w:rPr>
                <w:rFonts w:eastAsia="仿宋_GB2312"/>
                <w:b/>
                <w:bCs/>
                <w:snapToGrid w:val="0"/>
                <w:color w:val="000000"/>
                <w:kern w:val="0"/>
                <w:szCs w:val="21"/>
              </w:rPr>
            </w:pPr>
            <w:r>
              <w:rPr>
                <w:rFonts w:eastAsia="仿宋_GB2312"/>
                <w:b/>
                <w:bCs/>
                <w:snapToGrid w:val="0"/>
                <w:color w:val="000000"/>
                <w:kern w:val="0"/>
                <w:szCs w:val="21"/>
              </w:rPr>
              <w:t>调整项目</w:t>
            </w:r>
          </w:p>
        </w:tc>
        <w:tc>
          <w:tcPr>
            <w:tcW w:w="1815" w:type="pct"/>
            <w:noWrap/>
            <w:vAlign w:val="center"/>
          </w:tcPr>
          <w:p w:rsidR="008B4E8F" w:rsidRDefault="003A1279">
            <w:pPr>
              <w:shd w:val="clear" w:color="auto" w:fill="FFFFFF"/>
              <w:adjustRightInd w:val="0"/>
              <w:snapToGrid w:val="0"/>
              <w:ind w:left="-90"/>
              <w:jc w:val="center"/>
              <w:rPr>
                <w:rFonts w:eastAsia="仿宋_GB2312"/>
                <w:b/>
                <w:bCs/>
                <w:snapToGrid w:val="0"/>
                <w:color w:val="000000"/>
                <w:kern w:val="0"/>
                <w:szCs w:val="21"/>
              </w:rPr>
            </w:pPr>
            <w:r>
              <w:rPr>
                <w:rFonts w:eastAsia="仿宋_GB2312"/>
                <w:b/>
                <w:bCs/>
                <w:snapToGrid w:val="0"/>
                <w:color w:val="000000"/>
                <w:kern w:val="0"/>
                <w:szCs w:val="21"/>
              </w:rPr>
              <w:t>调整值</w:t>
            </w:r>
          </w:p>
        </w:tc>
      </w:tr>
      <w:tr w:rsidR="008B4E8F">
        <w:trPr>
          <w:cantSplit/>
          <w:trHeight w:val="308"/>
        </w:trPr>
        <w:tc>
          <w:tcPr>
            <w:tcW w:w="979" w:type="pct"/>
            <w:noWrap/>
            <w:tcMar>
              <w:top w:w="0" w:type="dxa"/>
              <w:left w:w="170" w:type="dxa"/>
              <w:bottom w:w="0" w:type="dxa"/>
              <w:right w:w="170" w:type="dxa"/>
            </w:tcMar>
            <w:vAlign w:val="center"/>
          </w:tcPr>
          <w:p w:rsidR="008B4E8F" w:rsidRDefault="003A1279">
            <w:pPr>
              <w:shd w:val="clear" w:color="auto" w:fill="FFFFFF"/>
              <w:adjustRightInd w:val="0"/>
              <w:snapToGrid w:val="0"/>
              <w:ind w:left="-90"/>
              <w:jc w:val="center"/>
              <w:rPr>
                <w:rFonts w:eastAsia="仿宋_GB2312"/>
                <w:snapToGrid w:val="0"/>
                <w:color w:val="000000"/>
                <w:kern w:val="0"/>
                <w:szCs w:val="21"/>
              </w:rPr>
            </w:pPr>
            <w:r>
              <w:rPr>
                <w:rFonts w:eastAsia="仿宋_GB2312"/>
                <w:snapToGrid w:val="0"/>
                <w:color w:val="000000"/>
                <w:kern w:val="0"/>
                <w:szCs w:val="21"/>
              </w:rPr>
              <w:t>钢筋混凝土结构</w:t>
            </w:r>
          </w:p>
        </w:tc>
        <w:tc>
          <w:tcPr>
            <w:tcW w:w="2206" w:type="pct"/>
            <w:noWrap/>
            <w:tcMar>
              <w:top w:w="0" w:type="dxa"/>
              <w:left w:w="198" w:type="dxa"/>
              <w:bottom w:w="0" w:type="dxa"/>
              <w:right w:w="198" w:type="dxa"/>
            </w:tcMar>
            <w:vAlign w:val="center"/>
          </w:tcPr>
          <w:p w:rsidR="008B4E8F" w:rsidRDefault="003A1279">
            <w:pPr>
              <w:shd w:val="clear" w:color="auto" w:fill="FFFFFF"/>
              <w:adjustRightInd w:val="0"/>
              <w:snapToGrid w:val="0"/>
              <w:ind w:left="-90"/>
              <w:rPr>
                <w:rFonts w:eastAsia="仿宋_GB2312"/>
                <w:snapToGrid w:val="0"/>
                <w:color w:val="000000"/>
                <w:kern w:val="0"/>
                <w:szCs w:val="21"/>
                <w:lang w:val="en-GB"/>
              </w:rPr>
            </w:pPr>
            <w:r>
              <w:rPr>
                <w:rFonts w:eastAsia="仿宋_GB2312"/>
                <w:snapToGrid w:val="0"/>
                <w:color w:val="000000"/>
                <w:kern w:val="0"/>
                <w:szCs w:val="21"/>
              </w:rPr>
              <w:t>檐高在</w:t>
            </w:r>
            <w:r>
              <w:rPr>
                <w:rFonts w:eastAsia="仿宋_GB2312"/>
                <w:snapToGrid w:val="0"/>
                <w:color w:val="000000"/>
                <w:kern w:val="0"/>
                <w:szCs w:val="21"/>
              </w:rPr>
              <w:t>7.2m</w:t>
            </w:r>
            <w:r>
              <w:rPr>
                <w:rFonts w:eastAsia="仿宋_GB2312"/>
                <w:snapToGrid w:val="0"/>
                <w:color w:val="000000"/>
                <w:kern w:val="0"/>
                <w:szCs w:val="21"/>
              </w:rPr>
              <w:t>以上调增</w:t>
            </w:r>
            <w:r>
              <w:rPr>
                <w:rFonts w:eastAsia="仿宋_GB2312" w:hint="eastAsia"/>
                <w:snapToGrid w:val="0"/>
                <w:color w:val="000000"/>
                <w:kern w:val="0"/>
                <w:szCs w:val="21"/>
              </w:rPr>
              <w:t>，</w:t>
            </w:r>
            <w:r>
              <w:rPr>
                <w:rFonts w:eastAsia="仿宋_GB2312"/>
                <w:snapToGrid w:val="0"/>
                <w:color w:val="000000"/>
                <w:kern w:val="0"/>
                <w:szCs w:val="21"/>
              </w:rPr>
              <w:t>6m</w:t>
            </w:r>
            <w:r>
              <w:rPr>
                <w:rFonts w:eastAsia="仿宋_GB2312"/>
                <w:snapToGrid w:val="0"/>
                <w:color w:val="000000"/>
                <w:kern w:val="0"/>
                <w:szCs w:val="21"/>
              </w:rPr>
              <w:t>以下调减</w:t>
            </w:r>
            <w:r>
              <w:rPr>
                <w:rFonts w:eastAsia="仿宋_GB2312"/>
                <w:snapToGrid w:val="0"/>
                <w:color w:val="000000"/>
                <w:kern w:val="0"/>
                <w:szCs w:val="21"/>
              </w:rPr>
              <w:t>(</w:t>
            </w:r>
            <w:r>
              <w:rPr>
                <w:rFonts w:eastAsia="仿宋_GB2312"/>
                <w:snapToGrid w:val="0"/>
                <w:color w:val="000000"/>
                <w:kern w:val="0"/>
                <w:szCs w:val="21"/>
              </w:rPr>
              <w:t>不含</w:t>
            </w:r>
            <w:r>
              <w:rPr>
                <w:rFonts w:eastAsia="仿宋_GB2312"/>
                <w:snapToGrid w:val="0"/>
                <w:color w:val="000000"/>
                <w:kern w:val="0"/>
                <w:szCs w:val="21"/>
              </w:rPr>
              <w:t>7.2</w:t>
            </w:r>
            <w:r>
              <w:rPr>
                <w:rFonts w:eastAsia="仿宋_GB2312"/>
                <w:snapToGrid w:val="0"/>
                <w:color w:val="000000"/>
                <w:kern w:val="0"/>
                <w:szCs w:val="21"/>
                <w:lang w:val="en-GB"/>
              </w:rPr>
              <w:t>m</w:t>
            </w:r>
            <w:r>
              <w:rPr>
                <w:rFonts w:eastAsia="仿宋_GB2312"/>
                <w:snapToGrid w:val="0"/>
                <w:color w:val="000000"/>
                <w:kern w:val="0"/>
                <w:szCs w:val="21"/>
              </w:rPr>
              <w:t>／</w:t>
            </w:r>
            <w:r>
              <w:rPr>
                <w:rFonts w:eastAsia="仿宋_GB2312"/>
                <w:snapToGrid w:val="0"/>
                <w:color w:val="000000"/>
                <w:kern w:val="0"/>
                <w:szCs w:val="21"/>
                <w:lang w:val="en-GB"/>
              </w:rPr>
              <w:t>6m</w:t>
            </w:r>
            <w:r>
              <w:rPr>
                <w:rFonts w:eastAsia="仿宋_GB2312"/>
                <w:snapToGrid w:val="0"/>
                <w:color w:val="000000"/>
                <w:kern w:val="0"/>
                <w:szCs w:val="21"/>
              </w:rPr>
              <w:t>)</w:t>
            </w:r>
            <w:r>
              <w:rPr>
                <w:rFonts w:eastAsia="仿宋_GB2312" w:hint="eastAsia"/>
                <w:snapToGrid w:val="0"/>
                <w:color w:val="000000"/>
                <w:kern w:val="0"/>
                <w:szCs w:val="21"/>
              </w:rPr>
              <w:t>。</w:t>
            </w:r>
          </w:p>
        </w:tc>
        <w:tc>
          <w:tcPr>
            <w:tcW w:w="1815" w:type="pct"/>
            <w:noWrap/>
            <w:tcMar>
              <w:top w:w="0" w:type="dxa"/>
              <w:left w:w="170" w:type="dxa"/>
              <w:bottom w:w="0" w:type="dxa"/>
              <w:right w:w="170" w:type="dxa"/>
            </w:tcMar>
            <w:vAlign w:val="center"/>
          </w:tcPr>
          <w:p w:rsidR="008B4E8F" w:rsidRDefault="003A1279">
            <w:pPr>
              <w:shd w:val="clear" w:color="auto" w:fill="FFFFFF"/>
              <w:adjustRightInd w:val="0"/>
              <w:snapToGrid w:val="0"/>
              <w:ind w:left="-90"/>
              <w:rPr>
                <w:rFonts w:eastAsia="仿宋_GB2312"/>
                <w:snapToGrid w:val="0"/>
                <w:color w:val="000000"/>
                <w:kern w:val="0"/>
                <w:szCs w:val="21"/>
              </w:rPr>
            </w:pPr>
            <w:r>
              <w:rPr>
                <w:rFonts w:eastAsia="仿宋_GB2312"/>
                <w:snapToGrid w:val="0"/>
                <w:color w:val="000000"/>
                <w:kern w:val="0"/>
                <w:szCs w:val="21"/>
              </w:rPr>
              <w:t>每增减</w:t>
            </w:r>
            <w:r>
              <w:rPr>
                <w:rFonts w:eastAsia="仿宋_GB2312"/>
                <w:snapToGrid w:val="0"/>
                <w:color w:val="000000"/>
                <w:kern w:val="0"/>
                <w:szCs w:val="21"/>
              </w:rPr>
              <w:t>0.3m</w:t>
            </w:r>
            <w:r>
              <w:rPr>
                <w:rFonts w:eastAsia="仿宋_GB2312"/>
                <w:snapToGrid w:val="0"/>
                <w:color w:val="000000"/>
                <w:kern w:val="0"/>
                <w:szCs w:val="21"/>
              </w:rPr>
              <w:t>，建筑安装工程费用增减</w:t>
            </w:r>
            <w:r>
              <w:rPr>
                <w:rFonts w:eastAsia="仿宋_GB2312"/>
                <w:snapToGrid w:val="0"/>
                <w:color w:val="000000"/>
                <w:kern w:val="0"/>
                <w:szCs w:val="21"/>
              </w:rPr>
              <w:t>1.5</w:t>
            </w:r>
            <w:r>
              <w:rPr>
                <w:rFonts w:eastAsia="仿宋_GB2312"/>
                <w:snapToGrid w:val="0"/>
                <w:color w:val="000000"/>
                <w:kern w:val="0"/>
                <w:szCs w:val="21"/>
              </w:rPr>
              <w:t>％</w:t>
            </w:r>
            <w:r>
              <w:rPr>
                <w:rFonts w:eastAsia="仿宋_GB2312" w:hint="eastAsia"/>
                <w:snapToGrid w:val="0"/>
                <w:color w:val="000000"/>
                <w:kern w:val="0"/>
                <w:szCs w:val="21"/>
              </w:rPr>
              <w:t>。</w:t>
            </w:r>
          </w:p>
        </w:tc>
      </w:tr>
      <w:tr w:rsidR="008B4E8F">
        <w:trPr>
          <w:cantSplit/>
          <w:trHeight w:val="231"/>
        </w:trPr>
        <w:tc>
          <w:tcPr>
            <w:tcW w:w="979" w:type="pct"/>
            <w:noWrap/>
            <w:tcMar>
              <w:top w:w="0" w:type="dxa"/>
              <w:left w:w="170" w:type="dxa"/>
              <w:bottom w:w="0" w:type="dxa"/>
              <w:right w:w="170" w:type="dxa"/>
            </w:tcMar>
            <w:vAlign w:val="center"/>
          </w:tcPr>
          <w:p w:rsidR="008B4E8F" w:rsidRDefault="003A1279">
            <w:pPr>
              <w:shd w:val="clear" w:color="auto" w:fill="FFFFFF"/>
              <w:adjustRightInd w:val="0"/>
              <w:snapToGrid w:val="0"/>
              <w:ind w:left="-90"/>
              <w:jc w:val="center"/>
              <w:rPr>
                <w:rFonts w:eastAsia="仿宋_GB2312"/>
                <w:snapToGrid w:val="0"/>
                <w:color w:val="000000"/>
                <w:kern w:val="0"/>
                <w:szCs w:val="21"/>
              </w:rPr>
            </w:pPr>
            <w:r>
              <w:rPr>
                <w:rFonts w:eastAsia="仿宋_GB2312"/>
                <w:snapToGrid w:val="0"/>
                <w:color w:val="000000"/>
                <w:kern w:val="0"/>
                <w:szCs w:val="21"/>
              </w:rPr>
              <w:t>钢结构</w:t>
            </w:r>
          </w:p>
        </w:tc>
        <w:tc>
          <w:tcPr>
            <w:tcW w:w="2206" w:type="pct"/>
            <w:noWrap/>
            <w:tcMar>
              <w:top w:w="0" w:type="dxa"/>
              <w:left w:w="198" w:type="dxa"/>
              <w:bottom w:w="0" w:type="dxa"/>
              <w:right w:w="198" w:type="dxa"/>
            </w:tcMar>
            <w:vAlign w:val="center"/>
          </w:tcPr>
          <w:p w:rsidR="008B4E8F" w:rsidRDefault="003A1279">
            <w:pPr>
              <w:shd w:val="clear" w:color="auto" w:fill="FFFFFF"/>
              <w:adjustRightInd w:val="0"/>
              <w:snapToGrid w:val="0"/>
              <w:ind w:left="-90"/>
              <w:rPr>
                <w:rFonts w:eastAsia="仿宋_GB2312"/>
                <w:snapToGrid w:val="0"/>
                <w:color w:val="000000"/>
                <w:kern w:val="0"/>
                <w:szCs w:val="21"/>
                <w:lang w:val="en-GB"/>
              </w:rPr>
            </w:pPr>
            <w:r>
              <w:rPr>
                <w:rFonts w:eastAsia="仿宋_GB2312"/>
                <w:snapToGrid w:val="0"/>
                <w:color w:val="000000"/>
                <w:kern w:val="0"/>
                <w:szCs w:val="21"/>
              </w:rPr>
              <w:t>檐高在</w:t>
            </w:r>
            <w:r>
              <w:rPr>
                <w:rFonts w:eastAsia="仿宋_GB2312"/>
                <w:snapToGrid w:val="0"/>
                <w:color w:val="000000"/>
                <w:kern w:val="0"/>
                <w:szCs w:val="21"/>
              </w:rPr>
              <w:t>7.2m</w:t>
            </w:r>
            <w:r>
              <w:rPr>
                <w:rFonts w:eastAsia="仿宋_GB2312"/>
                <w:snapToGrid w:val="0"/>
                <w:color w:val="000000"/>
                <w:kern w:val="0"/>
                <w:szCs w:val="21"/>
              </w:rPr>
              <w:t>以上调增</w:t>
            </w:r>
            <w:r>
              <w:rPr>
                <w:rFonts w:eastAsia="仿宋_GB2312" w:hint="eastAsia"/>
                <w:snapToGrid w:val="0"/>
                <w:color w:val="000000"/>
                <w:kern w:val="0"/>
                <w:szCs w:val="21"/>
              </w:rPr>
              <w:t>，</w:t>
            </w:r>
            <w:r>
              <w:rPr>
                <w:rFonts w:eastAsia="仿宋_GB2312"/>
                <w:snapToGrid w:val="0"/>
                <w:color w:val="000000"/>
                <w:kern w:val="0"/>
                <w:szCs w:val="21"/>
              </w:rPr>
              <w:t>6m</w:t>
            </w:r>
            <w:r>
              <w:rPr>
                <w:rFonts w:eastAsia="仿宋_GB2312"/>
                <w:snapToGrid w:val="0"/>
                <w:color w:val="000000"/>
                <w:kern w:val="0"/>
                <w:szCs w:val="21"/>
              </w:rPr>
              <w:t>以下调减</w:t>
            </w:r>
            <w:r>
              <w:rPr>
                <w:rFonts w:eastAsia="仿宋_GB2312"/>
                <w:snapToGrid w:val="0"/>
                <w:color w:val="000000"/>
                <w:kern w:val="0"/>
                <w:szCs w:val="21"/>
              </w:rPr>
              <w:t>(</w:t>
            </w:r>
            <w:r>
              <w:rPr>
                <w:rFonts w:eastAsia="仿宋_GB2312"/>
                <w:snapToGrid w:val="0"/>
                <w:color w:val="000000"/>
                <w:kern w:val="0"/>
                <w:szCs w:val="21"/>
              </w:rPr>
              <w:t>不含</w:t>
            </w:r>
            <w:r>
              <w:rPr>
                <w:rFonts w:eastAsia="仿宋_GB2312"/>
                <w:snapToGrid w:val="0"/>
                <w:color w:val="000000"/>
                <w:kern w:val="0"/>
                <w:szCs w:val="21"/>
              </w:rPr>
              <w:t>7.2</w:t>
            </w:r>
            <w:r>
              <w:rPr>
                <w:rFonts w:eastAsia="仿宋_GB2312"/>
                <w:snapToGrid w:val="0"/>
                <w:color w:val="000000"/>
                <w:kern w:val="0"/>
                <w:szCs w:val="21"/>
                <w:lang w:val="en-GB"/>
              </w:rPr>
              <w:t>m</w:t>
            </w:r>
            <w:r>
              <w:rPr>
                <w:rFonts w:eastAsia="仿宋_GB2312"/>
                <w:snapToGrid w:val="0"/>
                <w:color w:val="000000"/>
                <w:kern w:val="0"/>
                <w:szCs w:val="21"/>
              </w:rPr>
              <w:t>／</w:t>
            </w:r>
            <w:r>
              <w:rPr>
                <w:rFonts w:eastAsia="仿宋_GB2312"/>
                <w:snapToGrid w:val="0"/>
                <w:color w:val="000000"/>
                <w:kern w:val="0"/>
                <w:szCs w:val="21"/>
                <w:lang w:val="en-GB"/>
              </w:rPr>
              <w:t>6m</w:t>
            </w:r>
            <w:r>
              <w:rPr>
                <w:rFonts w:eastAsia="仿宋_GB2312"/>
                <w:snapToGrid w:val="0"/>
                <w:color w:val="000000"/>
                <w:kern w:val="0"/>
                <w:szCs w:val="21"/>
              </w:rPr>
              <w:t>)</w:t>
            </w:r>
            <w:r>
              <w:rPr>
                <w:rFonts w:eastAsia="仿宋_GB2312" w:hint="eastAsia"/>
                <w:snapToGrid w:val="0"/>
                <w:color w:val="000000"/>
                <w:kern w:val="0"/>
                <w:szCs w:val="21"/>
              </w:rPr>
              <w:t>。</w:t>
            </w:r>
          </w:p>
        </w:tc>
        <w:tc>
          <w:tcPr>
            <w:tcW w:w="1815" w:type="pct"/>
            <w:noWrap/>
            <w:tcMar>
              <w:top w:w="0" w:type="dxa"/>
              <w:left w:w="170" w:type="dxa"/>
              <w:bottom w:w="0" w:type="dxa"/>
              <w:right w:w="170" w:type="dxa"/>
            </w:tcMar>
            <w:vAlign w:val="center"/>
          </w:tcPr>
          <w:p w:rsidR="008B4E8F" w:rsidRDefault="003A1279">
            <w:pPr>
              <w:shd w:val="clear" w:color="auto" w:fill="FFFFFF"/>
              <w:adjustRightInd w:val="0"/>
              <w:snapToGrid w:val="0"/>
              <w:ind w:left="-90"/>
              <w:rPr>
                <w:rFonts w:eastAsia="仿宋_GB2312"/>
                <w:snapToGrid w:val="0"/>
                <w:color w:val="000000"/>
                <w:kern w:val="0"/>
                <w:szCs w:val="21"/>
              </w:rPr>
            </w:pPr>
            <w:r>
              <w:rPr>
                <w:rFonts w:eastAsia="仿宋_GB2312"/>
                <w:snapToGrid w:val="0"/>
                <w:color w:val="000000"/>
                <w:kern w:val="0"/>
                <w:szCs w:val="21"/>
              </w:rPr>
              <w:t>每增减</w:t>
            </w:r>
            <w:r>
              <w:rPr>
                <w:rFonts w:eastAsia="仿宋_GB2312"/>
                <w:snapToGrid w:val="0"/>
                <w:color w:val="000000"/>
                <w:kern w:val="0"/>
                <w:szCs w:val="21"/>
              </w:rPr>
              <w:t>0.3m</w:t>
            </w:r>
            <w:r>
              <w:rPr>
                <w:rFonts w:eastAsia="仿宋_GB2312"/>
                <w:snapToGrid w:val="0"/>
                <w:color w:val="000000"/>
                <w:kern w:val="0"/>
                <w:szCs w:val="21"/>
              </w:rPr>
              <w:t>，建筑安装工程费用增减</w:t>
            </w:r>
            <w:r>
              <w:rPr>
                <w:rFonts w:eastAsia="仿宋_GB2312"/>
                <w:snapToGrid w:val="0"/>
                <w:color w:val="000000"/>
                <w:kern w:val="0"/>
                <w:szCs w:val="21"/>
              </w:rPr>
              <w:t>1.5</w:t>
            </w:r>
            <w:r>
              <w:rPr>
                <w:rFonts w:eastAsia="仿宋_GB2312"/>
                <w:snapToGrid w:val="0"/>
                <w:color w:val="000000"/>
                <w:kern w:val="0"/>
                <w:szCs w:val="21"/>
              </w:rPr>
              <w:t>％</w:t>
            </w:r>
            <w:r>
              <w:rPr>
                <w:rFonts w:eastAsia="仿宋_GB2312" w:hint="eastAsia"/>
                <w:snapToGrid w:val="0"/>
                <w:color w:val="000000"/>
                <w:kern w:val="0"/>
                <w:szCs w:val="21"/>
              </w:rPr>
              <w:t>。</w:t>
            </w:r>
          </w:p>
        </w:tc>
      </w:tr>
      <w:tr w:rsidR="008B4E8F">
        <w:trPr>
          <w:cantSplit/>
          <w:trHeight w:val="240"/>
        </w:trPr>
        <w:tc>
          <w:tcPr>
            <w:tcW w:w="979" w:type="pct"/>
            <w:vMerge w:val="restart"/>
            <w:noWrap/>
            <w:tcMar>
              <w:top w:w="0" w:type="dxa"/>
              <w:left w:w="170" w:type="dxa"/>
              <w:bottom w:w="0" w:type="dxa"/>
              <w:right w:w="170" w:type="dxa"/>
            </w:tcMar>
            <w:vAlign w:val="center"/>
          </w:tcPr>
          <w:p w:rsidR="008B4E8F" w:rsidRDefault="003A1279">
            <w:pPr>
              <w:shd w:val="clear" w:color="auto" w:fill="FFFFFF"/>
              <w:adjustRightInd w:val="0"/>
              <w:snapToGrid w:val="0"/>
              <w:ind w:left="-90"/>
              <w:jc w:val="center"/>
              <w:rPr>
                <w:rFonts w:eastAsia="仿宋_GB2312"/>
                <w:snapToGrid w:val="0"/>
                <w:color w:val="000000"/>
                <w:kern w:val="0"/>
                <w:szCs w:val="21"/>
              </w:rPr>
            </w:pPr>
            <w:r>
              <w:rPr>
                <w:rFonts w:eastAsia="仿宋_GB2312"/>
                <w:snapToGrid w:val="0"/>
                <w:color w:val="000000"/>
                <w:kern w:val="0"/>
                <w:szCs w:val="21"/>
              </w:rPr>
              <w:t>砖混结构</w:t>
            </w:r>
          </w:p>
        </w:tc>
        <w:tc>
          <w:tcPr>
            <w:tcW w:w="2206" w:type="pct"/>
            <w:noWrap/>
            <w:tcMar>
              <w:top w:w="0" w:type="dxa"/>
              <w:left w:w="198" w:type="dxa"/>
              <w:bottom w:w="0" w:type="dxa"/>
              <w:right w:w="198" w:type="dxa"/>
            </w:tcMar>
            <w:vAlign w:val="center"/>
          </w:tcPr>
          <w:p w:rsidR="008B4E8F" w:rsidRDefault="003A1279">
            <w:pPr>
              <w:shd w:val="clear" w:color="auto" w:fill="FFFFFF"/>
              <w:adjustRightInd w:val="0"/>
              <w:snapToGrid w:val="0"/>
              <w:ind w:left="-90"/>
              <w:rPr>
                <w:rFonts w:eastAsia="仿宋"/>
                <w:snapToGrid w:val="0"/>
                <w:color w:val="000000"/>
                <w:kern w:val="0"/>
                <w:szCs w:val="21"/>
              </w:rPr>
            </w:pPr>
            <w:r>
              <w:rPr>
                <w:rFonts w:eastAsia="仿宋"/>
                <w:snapToGrid w:val="0"/>
                <w:color w:val="000000"/>
                <w:kern w:val="0"/>
                <w:szCs w:val="21"/>
              </w:rPr>
              <w:t>标准</w:t>
            </w:r>
            <w:r>
              <w:rPr>
                <w:rFonts w:eastAsia="仿宋_GB2312"/>
                <w:snapToGrid w:val="0"/>
                <w:color w:val="000000"/>
                <w:kern w:val="0"/>
                <w:szCs w:val="21"/>
              </w:rPr>
              <w:t>檐</w:t>
            </w:r>
            <w:r>
              <w:rPr>
                <w:rFonts w:eastAsia="仿宋"/>
                <w:snapToGrid w:val="0"/>
                <w:color w:val="000000"/>
                <w:kern w:val="0"/>
                <w:szCs w:val="21"/>
              </w:rPr>
              <w:t>高为</w:t>
            </w:r>
            <w:r>
              <w:rPr>
                <w:rFonts w:eastAsia="仿宋"/>
                <w:snapToGrid w:val="0"/>
                <w:color w:val="000000"/>
                <w:kern w:val="0"/>
                <w:szCs w:val="21"/>
              </w:rPr>
              <w:t>4.5m</w:t>
            </w:r>
            <w:r>
              <w:rPr>
                <w:rFonts w:eastAsia="仿宋" w:hint="eastAsia"/>
                <w:snapToGrid w:val="0"/>
                <w:color w:val="000000"/>
                <w:kern w:val="0"/>
                <w:szCs w:val="21"/>
              </w:rPr>
              <w:t>，</w:t>
            </w:r>
            <w:r>
              <w:rPr>
                <w:rFonts w:eastAsia="仿宋"/>
                <w:snapToGrid w:val="0"/>
                <w:color w:val="000000"/>
                <w:kern w:val="0"/>
                <w:szCs w:val="21"/>
              </w:rPr>
              <w:t>3.3m&lt;</w:t>
            </w:r>
            <w:r>
              <w:rPr>
                <w:rFonts w:eastAsia="仿宋"/>
                <w:snapToGrid w:val="0"/>
                <w:color w:val="000000"/>
                <w:kern w:val="0"/>
                <w:szCs w:val="21"/>
              </w:rPr>
              <w:t>实际</w:t>
            </w:r>
            <w:r>
              <w:rPr>
                <w:rFonts w:eastAsia="仿宋_GB2312"/>
                <w:snapToGrid w:val="0"/>
                <w:color w:val="000000"/>
                <w:kern w:val="0"/>
                <w:szCs w:val="21"/>
              </w:rPr>
              <w:t>檐</w:t>
            </w:r>
            <w:r>
              <w:rPr>
                <w:rFonts w:eastAsia="仿宋"/>
                <w:snapToGrid w:val="0"/>
                <w:color w:val="000000"/>
                <w:kern w:val="0"/>
                <w:szCs w:val="21"/>
              </w:rPr>
              <w:t>高</w:t>
            </w:r>
            <w:r>
              <w:rPr>
                <w:rFonts w:eastAsia="仿宋"/>
                <w:snapToGrid w:val="0"/>
                <w:color w:val="000000"/>
                <w:kern w:val="0"/>
                <w:szCs w:val="21"/>
              </w:rPr>
              <w:t>&lt;8m</w:t>
            </w:r>
            <w:r>
              <w:rPr>
                <w:rFonts w:eastAsia="仿宋" w:hint="eastAsia"/>
                <w:snapToGrid w:val="0"/>
                <w:color w:val="000000"/>
                <w:kern w:val="0"/>
                <w:szCs w:val="21"/>
              </w:rPr>
              <w:t>。</w:t>
            </w:r>
          </w:p>
        </w:tc>
        <w:tc>
          <w:tcPr>
            <w:tcW w:w="1815" w:type="pct"/>
            <w:noWrap/>
            <w:tcMar>
              <w:top w:w="0" w:type="dxa"/>
              <w:left w:w="170" w:type="dxa"/>
              <w:bottom w:w="0" w:type="dxa"/>
              <w:right w:w="170" w:type="dxa"/>
            </w:tcMar>
            <w:vAlign w:val="center"/>
          </w:tcPr>
          <w:p w:rsidR="008B4E8F" w:rsidRDefault="003A1279">
            <w:pPr>
              <w:shd w:val="clear" w:color="auto" w:fill="FFFFFF"/>
              <w:adjustRightInd w:val="0"/>
              <w:snapToGrid w:val="0"/>
              <w:ind w:left="-90"/>
              <w:rPr>
                <w:rFonts w:eastAsia="仿宋"/>
                <w:snapToGrid w:val="0"/>
                <w:color w:val="000000"/>
                <w:kern w:val="0"/>
                <w:szCs w:val="21"/>
              </w:rPr>
            </w:pPr>
            <w:r>
              <w:rPr>
                <w:rFonts w:eastAsia="仿宋"/>
                <w:snapToGrid w:val="0"/>
                <w:color w:val="000000"/>
                <w:kern w:val="0"/>
                <w:szCs w:val="21"/>
              </w:rPr>
              <w:t>实际</w:t>
            </w:r>
            <w:r>
              <w:rPr>
                <w:rFonts w:eastAsia="仿宋_GB2312"/>
                <w:snapToGrid w:val="0"/>
                <w:color w:val="000000"/>
                <w:kern w:val="0"/>
                <w:szCs w:val="21"/>
              </w:rPr>
              <w:t>檐</w:t>
            </w:r>
            <w:r>
              <w:rPr>
                <w:rFonts w:eastAsia="仿宋"/>
                <w:snapToGrid w:val="0"/>
                <w:color w:val="000000"/>
                <w:kern w:val="0"/>
                <w:szCs w:val="21"/>
              </w:rPr>
              <w:t>高比标准</w:t>
            </w:r>
            <w:r>
              <w:rPr>
                <w:rFonts w:eastAsia="仿宋_GB2312"/>
                <w:snapToGrid w:val="0"/>
                <w:color w:val="000000"/>
                <w:kern w:val="0"/>
                <w:szCs w:val="21"/>
              </w:rPr>
              <w:t>檐</w:t>
            </w:r>
            <w:r>
              <w:rPr>
                <w:rFonts w:eastAsia="仿宋"/>
                <w:snapToGrid w:val="0"/>
                <w:color w:val="000000"/>
                <w:kern w:val="0"/>
                <w:szCs w:val="21"/>
              </w:rPr>
              <w:t>高每增减</w:t>
            </w:r>
            <w:r>
              <w:rPr>
                <w:rFonts w:eastAsia="仿宋"/>
                <w:snapToGrid w:val="0"/>
                <w:color w:val="000000"/>
                <w:kern w:val="0"/>
                <w:szCs w:val="21"/>
              </w:rPr>
              <w:t>0.1m</w:t>
            </w:r>
            <w:r>
              <w:rPr>
                <w:rFonts w:eastAsia="仿宋"/>
                <w:snapToGrid w:val="0"/>
                <w:color w:val="000000"/>
                <w:kern w:val="0"/>
                <w:szCs w:val="21"/>
              </w:rPr>
              <w:t>，建筑安装工程费用增减</w:t>
            </w:r>
            <w:r>
              <w:rPr>
                <w:rFonts w:eastAsia="仿宋"/>
                <w:snapToGrid w:val="0"/>
                <w:color w:val="000000"/>
                <w:kern w:val="0"/>
                <w:szCs w:val="21"/>
              </w:rPr>
              <w:t>0.5</w:t>
            </w:r>
            <w:r>
              <w:rPr>
                <w:rFonts w:eastAsia="仿宋"/>
                <w:snapToGrid w:val="0"/>
                <w:color w:val="000000"/>
                <w:kern w:val="0"/>
                <w:szCs w:val="21"/>
              </w:rPr>
              <w:t>％</w:t>
            </w:r>
            <w:r>
              <w:rPr>
                <w:rFonts w:eastAsia="仿宋" w:hint="eastAsia"/>
                <w:snapToGrid w:val="0"/>
                <w:color w:val="000000"/>
                <w:kern w:val="0"/>
                <w:szCs w:val="21"/>
              </w:rPr>
              <w:t>。</w:t>
            </w:r>
          </w:p>
        </w:tc>
      </w:tr>
      <w:tr w:rsidR="008B4E8F">
        <w:trPr>
          <w:cantSplit/>
          <w:trHeight w:val="199"/>
        </w:trPr>
        <w:tc>
          <w:tcPr>
            <w:tcW w:w="979" w:type="pct"/>
            <w:vMerge/>
            <w:noWrap/>
          </w:tcPr>
          <w:p w:rsidR="008B4E8F" w:rsidRDefault="008B4E8F">
            <w:pPr>
              <w:shd w:val="clear" w:color="auto" w:fill="FFFFFF"/>
              <w:adjustRightInd w:val="0"/>
              <w:snapToGrid w:val="0"/>
              <w:ind w:left="-90"/>
              <w:rPr>
                <w:rFonts w:eastAsia="仿宋_GB2312"/>
                <w:snapToGrid w:val="0"/>
                <w:color w:val="000000"/>
                <w:kern w:val="0"/>
                <w:szCs w:val="21"/>
              </w:rPr>
            </w:pPr>
          </w:p>
        </w:tc>
        <w:tc>
          <w:tcPr>
            <w:tcW w:w="2206" w:type="pct"/>
            <w:noWrap/>
            <w:tcMar>
              <w:top w:w="0" w:type="dxa"/>
              <w:left w:w="198" w:type="dxa"/>
              <w:bottom w:w="0" w:type="dxa"/>
              <w:right w:w="198" w:type="dxa"/>
            </w:tcMar>
            <w:vAlign w:val="center"/>
          </w:tcPr>
          <w:p w:rsidR="008B4E8F" w:rsidRDefault="003A1279">
            <w:pPr>
              <w:shd w:val="clear" w:color="auto" w:fill="FFFFFF"/>
              <w:adjustRightInd w:val="0"/>
              <w:snapToGrid w:val="0"/>
              <w:ind w:left="-90"/>
              <w:rPr>
                <w:rFonts w:eastAsia="仿宋"/>
                <w:snapToGrid w:val="0"/>
                <w:color w:val="000000"/>
                <w:kern w:val="0"/>
                <w:szCs w:val="21"/>
              </w:rPr>
            </w:pPr>
            <w:r>
              <w:rPr>
                <w:rFonts w:eastAsia="仿宋"/>
                <w:snapToGrid w:val="0"/>
                <w:color w:val="000000"/>
                <w:kern w:val="0"/>
                <w:szCs w:val="21"/>
              </w:rPr>
              <w:t>标准</w:t>
            </w:r>
            <w:r>
              <w:rPr>
                <w:rFonts w:eastAsia="仿宋_GB2312"/>
                <w:snapToGrid w:val="0"/>
                <w:color w:val="000000"/>
                <w:kern w:val="0"/>
                <w:szCs w:val="21"/>
              </w:rPr>
              <w:t>檐</w:t>
            </w:r>
            <w:r>
              <w:rPr>
                <w:rFonts w:eastAsia="仿宋"/>
                <w:snapToGrid w:val="0"/>
                <w:color w:val="000000"/>
                <w:kern w:val="0"/>
                <w:szCs w:val="21"/>
              </w:rPr>
              <w:t>高为</w:t>
            </w:r>
            <w:r>
              <w:rPr>
                <w:rFonts w:eastAsia="仿宋"/>
                <w:snapToGrid w:val="0"/>
                <w:color w:val="000000"/>
                <w:kern w:val="0"/>
                <w:szCs w:val="21"/>
              </w:rPr>
              <w:t>4.5m</w:t>
            </w:r>
            <w:r>
              <w:rPr>
                <w:rFonts w:eastAsia="仿宋"/>
                <w:snapToGrid w:val="0"/>
                <w:color w:val="000000"/>
                <w:kern w:val="0"/>
                <w:szCs w:val="21"/>
              </w:rPr>
              <w:t>，实际</w:t>
            </w:r>
            <w:r>
              <w:rPr>
                <w:rFonts w:eastAsia="仿宋_GB2312"/>
                <w:snapToGrid w:val="0"/>
                <w:color w:val="000000"/>
                <w:kern w:val="0"/>
                <w:szCs w:val="21"/>
              </w:rPr>
              <w:t>檐</w:t>
            </w:r>
            <w:r>
              <w:rPr>
                <w:rFonts w:eastAsia="仿宋"/>
                <w:snapToGrid w:val="0"/>
                <w:color w:val="000000"/>
                <w:kern w:val="0"/>
                <w:szCs w:val="21"/>
              </w:rPr>
              <w:t>高</w:t>
            </w:r>
            <w:r>
              <w:rPr>
                <w:rFonts w:ascii="仿宋" w:eastAsia="仿宋" w:hAnsi="仿宋" w:hint="eastAsia"/>
                <w:snapToGrid w:val="0"/>
                <w:color w:val="000000"/>
                <w:kern w:val="0"/>
                <w:szCs w:val="21"/>
              </w:rPr>
              <w:t>≤</w:t>
            </w:r>
            <w:r>
              <w:rPr>
                <w:rFonts w:eastAsia="仿宋"/>
                <w:snapToGrid w:val="0"/>
                <w:color w:val="000000"/>
                <w:kern w:val="0"/>
                <w:szCs w:val="21"/>
              </w:rPr>
              <w:t>3.3m</w:t>
            </w:r>
            <w:r>
              <w:rPr>
                <w:rFonts w:eastAsia="仿宋"/>
                <w:snapToGrid w:val="0"/>
                <w:color w:val="000000"/>
                <w:kern w:val="0"/>
                <w:szCs w:val="21"/>
              </w:rPr>
              <w:t>或</w:t>
            </w:r>
            <w:r>
              <w:rPr>
                <w:rFonts w:ascii="仿宋" w:eastAsia="仿宋" w:hAnsi="仿宋" w:hint="eastAsia"/>
                <w:snapToGrid w:val="0"/>
                <w:color w:val="000000"/>
                <w:kern w:val="0"/>
                <w:szCs w:val="21"/>
              </w:rPr>
              <w:t>≥</w:t>
            </w:r>
            <w:r>
              <w:rPr>
                <w:rFonts w:eastAsia="仿宋"/>
                <w:snapToGrid w:val="0"/>
                <w:color w:val="000000"/>
                <w:kern w:val="0"/>
                <w:szCs w:val="21"/>
              </w:rPr>
              <w:t>8m</w:t>
            </w:r>
            <w:r>
              <w:rPr>
                <w:rFonts w:eastAsia="仿宋" w:hint="eastAsia"/>
                <w:snapToGrid w:val="0"/>
                <w:color w:val="000000"/>
                <w:kern w:val="0"/>
                <w:szCs w:val="21"/>
              </w:rPr>
              <w:t>。</w:t>
            </w:r>
          </w:p>
        </w:tc>
        <w:tc>
          <w:tcPr>
            <w:tcW w:w="1815" w:type="pct"/>
            <w:noWrap/>
            <w:tcMar>
              <w:top w:w="0" w:type="dxa"/>
              <w:left w:w="198" w:type="dxa"/>
              <w:bottom w:w="0" w:type="dxa"/>
              <w:right w:w="198" w:type="dxa"/>
            </w:tcMar>
            <w:vAlign w:val="center"/>
          </w:tcPr>
          <w:p w:rsidR="008B4E8F" w:rsidRDefault="003A1279">
            <w:pPr>
              <w:shd w:val="clear" w:color="auto" w:fill="FFFFFF"/>
              <w:adjustRightInd w:val="0"/>
              <w:snapToGrid w:val="0"/>
              <w:ind w:left="-90"/>
              <w:rPr>
                <w:rFonts w:eastAsia="仿宋"/>
                <w:snapToGrid w:val="0"/>
                <w:color w:val="000000"/>
                <w:kern w:val="0"/>
                <w:szCs w:val="21"/>
              </w:rPr>
            </w:pPr>
            <w:r>
              <w:rPr>
                <w:rFonts w:eastAsia="仿宋"/>
                <w:snapToGrid w:val="0"/>
                <w:color w:val="000000"/>
                <w:kern w:val="0"/>
                <w:szCs w:val="21"/>
              </w:rPr>
              <w:t>实际</w:t>
            </w:r>
            <w:r>
              <w:rPr>
                <w:rFonts w:eastAsia="仿宋_GB2312"/>
                <w:snapToGrid w:val="0"/>
                <w:color w:val="000000"/>
                <w:kern w:val="0"/>
                <w:szCs w:val="21"/>
              </w:rPr>
              <w:t>檐</w:t>
            </w:r>
            <w:r>
              <w:rPr>
                <w:rFonts w:eastAsia="仿宋"/>
                <w:snapToGrid w:val="0"/>
                <w:color w:val="000000"/>
                <w:kern w:val="0"/>
                <w:szCs w:val="21"/>
              </w:rPr>
              <w:t>高比标准</w:t>
            </w:r>
            <w:r>
              <w:rPr>
                <w:rFonts w:eastAsia="仿宋_GB2312"/>
                <w:snapToGrid w:val="0"/>
                <w:color w:val="000000"/>
                <w:kern w:val="0"/>
                <w:szCs w:val="21"/>
              </w:rPr>
              <w:t>檐</w:t>
            </w:r>
            <w:r>
              <w:rPr>
                <w:rFonts w:eastAsia="仿宋"/>
                <w:snapToGrid w:val="0"/>
                <w:color w:val="000000"/>
                <w:kern w:val="0"/>
                <w:szCs w:val="21"/>
              </w:rPr>
              <w:t>高每增减</w:t>
            </w:r>
            <w:r>
              <w:rPr>
                <w:rFonts w:eastAsia="仿宋"/>
                <w:snapToGrid w:val="0"/>
                <w:color w:val="000000"/>
                <w:kern w:val="0"/>
                <w:szCs w:val="21"/>
              </w:rPr>
              <w:t>0.2m</w:t>
            </w:r>
            <w:r>
              <w:rPr>
                <w:rFonts w:eastAsia="仿宋"/>
                <w:snapToGrid w:val="0"/>
                <w:color w:val="000000"/>
                <w:kern w:val="0"/>
                <w:szCs w:val="21"/>
              </w:rPr>
              <w:t>，建筑安装工程费用增减</w:t>
            </w:r>
            <w:r>
              <w:rPr>
                <w:rFonts w:eastAsia="仿宋"/>
                <w:snapToGrid w:val="0"/>
                <w:color w:val="000000"/>
                <w:kern w:val="0"/>
                <w:szCs w:val="21"/>
              </w:rPr>
              <w:t>0.5</w:t>
            </w:r>
            <w:r>
              <w:rPr>
                <w:rFonts w:eastAsia="仿宋"/>
                <w:snapToGrid w:val="0"/>
                <w:color w:val="000000"/>
                <w:kern w:val="0"/>
                <w:szCs w:val="21"/>
              </w:rPr>
              <w:t>％</w:t>
            </w:r>
            <w:r>
              <w:rPr>
                <w:rFonts w:eastAsia="仿宋" w:hint="eastAsia"/>
                <w:snapToGrid w:val="0"/>
                <w:color w:val="000000"/>
                <w:kern w:val="0"/>
                <w:szCs w:val="21"/>
              </w:rPr>
              <w:t>。</w:t>
            </w:r>
          </w:p>
        </w:tc>
      </w:tr>
    </w:tbl>
    <w:p w:rsidR="008B4E8F" w:rsidRDefault="008B4E8F">
      <w:pPr>
        <w:pStyle w:val="af1"/>
        <w:shd w:val="clear" w:color="auto" w:fill="FFFFFF"/>
        <w:adjustRightInd w:val="0"/>
        <w:snapToGrid w:val="0"/>
        <w:spacing w:beforeLines="0" w:line="240" w:lineRule="auto"/>
        <w:ind w:firstLineChars="225" w:firstLine="540"/>
        <w:jc w:val="both"/>
        <w:rPr>
          <w:rFonts w:eastAsia="仿宋_GB2312"/>
          <w:bCs/>
          <w:snapToGrid w:val="0"/>
          <w:color w:val="000000"/>
          <w:spacing w:val="0"/>
          <w:kern w:val="0"/>
          <w:szCs w:val="24"/>
          <w:lang w:val="en-GB"/>
        </w:rPr>
      </w:pPr>
    </w:p>
    <w:p w:rsidR="008B4E8F" w:rsidRDefault="003A1279">
      <w:pPr>
        <w:pStyle w:val="af1"/>
        <w:shd w:val="clear" w:color="auto" w:fill="FFFFFF"/>
        <w:adjustRightInd w:val="0"/>
        <w:snapToGrid w:val="0"/>
        <w:spacing w:beforeLines="0" w:line="240" w:lineRule="auto"/>
        <w:rPr>
          <w:rFonts w:eastAsia="仿宋_GB2312"/>
          <w:b/>
          <w:bCs/>
          <w:snapToGrid w:val="0"/>
          <w:color w:val="000000"/>
          <w:spacing w:val="0"/>
          <w:kern w:val="0"/>
          <w:szCs w:val="24"/>
          <w:lang w:val="en-GB"/>
        </w:rPr>
      </w:pPr>
      <w:r>
        <w:rPr>
          <w:rFonts w:eastAsia="仿宋_GB2312"/>
          <w:b/>
          <w:bCs/>
          <w:snapToGrid w:val="0"/>
          <w:color w:val="000000"/>
          <w:spacing w:val="0"/>
          <w:kern w:val="0"/>
          <w:szCs w:val="24"/>
          <w:lang w:val="en-GB"/>
        </w:rPr>
        <w:t>单层</w:t>
      </w:r>
      <w:r>
        <w:rPr>
          <w:rFonts w:eastAsia="仿宋_GB2312"/>
          <w:b/>
          <w:bCs/>
          <w:snapToGrid w:val="0"/>
          <w:color w:val="000000"/>
          <w:spacing w:val="0"/>
          <w:kern w:val="0"/>
        </w:rPr>
        <w:t>工业</w:t>
      </w:r>
      <w:r>
        <w:rPr>
          <w:rFonts w:eastAsia="仿宋_GB2312"/>
          <w:b/>
          <w:snapToGrid w:val="0"/>
          <w:color w:val="000000"/>
          <w:spacing w:val="0"/>
          <w:kern w:val="0"/>
        </w:rPr>
        <w:t>及仓储房屋</w:t>
      </w:r>
      <w:r>
        <w:rPr>
          <w:rFonts w:eastAsia="仿宋_GB2312"/>
          <w:b/>
          <w:bCs/>
          <w:snapToGrid w:val="0"/>
          <w:color w:val="000000"/>
          <w:spacing w:val="0"/>
          <w:kern w:val="0"/>
          <w:szCs w:val="24"/>
          <w:lang w:val="en-GB"/>
        </w:rPr>
        <w:t>跨度及跨数调整</w:t>
      </w:r>
      <w:r>
        <w:rPr>
          <w:rFonts w:eastAsia="仿宋_GB2312"/>
          <w:b/>
          <w:bCs/>
          <w:snapToGrid w:val="0"/>
          <w:color w:val="000000"/>
          <w:spacing w:val="0"/>
          <w:kern w:val="0"/>
          <w:szCs w:val="24"/>
        </w:rPr>
        <w:t>标准</w:t>
      </w:r>
      <w:r>
        <w:rPr>
          <w:rFonts w:eastAsia="仿宋_GB2312"/>
          <w:b/>
          <w:bCs/>
          <w:snapToGrid w:val="0"/>
          <w:color w:val="000000"/>
          <w:spacing w:val="0"/>
          <w:kern w:val="0"/>
          <w:szCs w:val="24"/>
          <w:lang w:val="en-GB"/>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3"/>
        <w:gridCol w:w="1293"/>
        <w:gridCol w:w="1271"/>
        <w:gridCol w:w="1058"/>
        <w:gridCol w:w="1482"/>
        <w:gridCol w:w="1058"/>
        <w:gridCol w:w="1058"/>
        <w:gridCol w:w="861"/>
      </w:tblGrid>
      <w:tr w:rsidR="008B4E8F">
        <w:tc>
          <w:tcPr>
            <w:tcW w:w="899" w:type="pct"/>
            <w:noWrap/>
            <w:vAlign w:val="center"/>
          </w:tcPr>
          <w:p w:rsidR="008B4E8F" w:rsidRDefault="003A1279">
            <w:pPr>
              <w:pStyle w:val="af1"/>
              <w:shd w:val="clear" w:color="auto" w:fill="FFFFFF"/>
              <w:adjustRightInd w:val="0"/>
              <w:snapToGrid w:val="0"/>
              <w:spacing w:before="62" w:line="240" w:lineRule="auto"/>
              <w:ind w:firstLineChars="150" w:firstLine="316"/>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跨度</w:t>
            </w:r>
            <w:r>
              <w:rPr>
                <w:rFonts w:eastAsia="仿宋_GB2312"/>
                <w:b/>
                <w:bCs/>
                <w:snapToGrid w:val="0"/>
                <w:color w:val="000000"/>
                <w:spacing w:val="0"/>
                <w:kern w:val="0"/>
                <w:sz w:val="21"/>
                <w:szCs w:val="21"/>
              </w:rPr>
              <w:t>(m)</w:t>
            </w:r>
          </w:p>
        </w:tc>
        <w:tc>
          <w:tcPr>
            <w:tcW w:w="656" w:type="pct"/>
            <w:noWrap/>
            <w:vAlign w:val="center"/>
          </w:tcPr>
          <w:p w:rsidR="008B4E8F" w:rsidRDefault="003A1279">
            <w:pPr>
              <w:pStyle w:val="af1"/>
              <w:shd w:val="clear" w:color="auto" w:fill="FFFFFF"/>
              <w:adjustRightInd w:val="0"/>
              <w:snapToGrid w:val="0"/>
              <w:spacing w:before="62" w:line="240" w:lineRule="auto"/>
              <w:rPr>
                <w:rFonts w:eastAsia="仿宋_GB2312"/>
                <w:b/>
                <w:snapToGrid w:val="0"/>
                <w:color w:val="000000"/>
                <w:spacing w:val="0"/>
                <w:kern w:val="0"/>
                <w:sz w:val="21"/>
                <w:szCs w:val="21"/>
              </w:rPr>
            </w:pPr>
            <w:r>
              <w:rPr>
                <w:rFonts w:eastAsia="仿宋_GB2312"/>
                <w:b/>
                <w:snapToGrid w:val="0"/>
                <w:color w:val="000000"/>
                <w:spacing w:val="0"/>
                <w:kern w:val="0"/>
                <w:sz w:val="21"/>
                <w:szCs w:val="21"/>
              </w:rPr>
              <w:t>12(15)</w:t>
            </w:r>
          </w:p>
        </w:tc>
        <w:tc>
          <w:tcPr>
            <w:tcW w:w="645" w:type="pct"/>
            <w:noWrap/>
            <w:vAlign w:val="center"/>
          </w:tcPr>
          <w:p w:rsidR="008B4E8F" w:rsidRDefault="003A1279">
            <w:pPr>
              <w:pStyle w:val="af1"/>
              <w:shd w:val="clear" w:color="auto" w:fill="FFFFFF"/>
              <w:adjustRightInd w:val="0"/>
              <w:snapToGrid w:val="0"/>
              <w:spacing w:before="62" w:line="240" w:lineRule="auto"/>
              <w:rPr>
                <w:rFonts w:eastAsia="仿宋_GB2312"/>
                <w:b/>
                <w:snapToGrid w:val="0"/>
                <w:color w:val="000000"/>
                <w:spacing w:val="0"/>
                <w:kern w:val="0"/>
                <w:sz w:val="21"/>
                <w:szCs w:val="21"/>
              </w:rPr>
            </w:pPr>
            <w:r>
              <w:rPr>
                <w:rFonts w:eastAsia="仿宋_GB2312"/>
                <w:b/>
                <w:snapToGrid w:val="0"/>
                <w:color w:val="000000"/>
                <w:spacing w:val="0"/>
                <w:kern w:val="0"/>
                <w:sz w:val="21"/>
                <w:szCs w:val="21"/>
              </w:rPr>
              <w:t>18</w:t>
            </w:r>
          </w:p>
        </w:tc>
        <w:tc>
          <w:tcPr>
            <w:tcW w:w="537" w:type="pct"/>
            <w:noWrap/>
            <w:vAlign w:val="center"/>
          </w:tcPr>
          <w:p w:rsidR="008B4E8F" w:rsidRDefault="003A1279">
            <w:pPr>
              <w:pStyle w:val="af1"/>
              <w:shd w:val="clear" w:color="auto" w:fill="FFFFFF"/>
              <w:adjustRightInd w:val="0"/>
              <w:snapToGrid w:val="0"/>
              <w:spacing w:before="62" w:line="240" w:lineRule="auto"/>
              <w:rPr>
                <w:rFonts w:eastAsia="仿宋_GB2312"/>
                <w:b/>
                <w:snapToGrid w:val="0"/>
                <w:color w:val="000000"/>
                <w:spacing w:val="0"/>
                <w:kern w:val="0"/>
                <w:sz w:val="21"/>
                <w:szCs w:val="21"/>
              </w:rPr>
            </w:pPr>
            <w:r>
              <w:rPr>
                <w:rFonts w:eastAsia="仿宋_GB2312"/>
                <w:b/>
                <w:snapToGrid w:val="0"/>
                <w:color w:val="000000"/>
                <w:spacing w:val="0"/>
                <w:kern w:val="0"/>
                <w:sz w:val="21"/>
                <w:szCs w:val="21"/>
              </w:rPr>
              <w:t>24</w:t>
            </w:r>
          </w:p>
        </w:tc>
        <w:tc>
          <w:tcPr>
            <w:tcW w:w="752" w:type="pct"/>
            <w:noWrap/>
            <w:vAlign w:val="center"/>
          </w:tcPr>
          <w:p w:rsidR="008B4E8F" w:rsidRDefault="003A1279">
            <w:pPr>
              <w:pStyle w:val="af1"/>
              <w:shd w:val="clear" w:color="auto" w:fill="FFFFFF"/>
              <w:adjustRightInd w:val="0"/>
              <w:snapToGrid w:val="0"/>
              <w:spacing w:before="62" w:line="240" w:lineRule="auto"/>
              <w:ind w:firstLineChars="100" w:firstLine="211"/>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跨数</w:t>
            </w:r>
          </w:p>
        </w:tc>
        <w:tc>
          <w:tcPr>
            <w:tcW w:w="537" w:type="pct"/>
            <w:noWrap/>
            <w:vAlign w:val="center"/>
          </w:tcPr>
          <w:p w:rsidR="008B4E8F" w:rsidRDefault="003A1279">
            <w:pPr>
              <w:pStyle w:val="af1"/>
              <w:shd w:val="clear" w:color="auto" w:fill="FFFFFF"/>
              <w:adjustRightInd w:val="0"/>
              <w:snapToGrid w:val="0"/>
              <w:spacing w:before="62" w:line="240" w:lineRule="auto"/>
              <w:rPr>
                <w:rFonts w:eastAsia="仿宋_GB2312"/>
                <w:b/>
                <w:snapToGrid w:val="0"/>
                <w:color w:val="000000"/>
                <w:spacing w:val="0"/>
                <w:kern w:val="0"/>
                <w:sz w:val="21"/>
                <w:szCs w:val="21"/>
              </w:rPr>
            </w:pPr>
            <w:r>
              <w:rPr>
                <w:rFonts w:eastAsia="仿宋_GB2312"/>
                <w:b/>
                <w:snapToGrid w:val="0"/>
                <w:color w:val="000000"/>
                <w:spacing w:val="0"/>
                <w:kern w:val="0"/>
                <w:sz w:val="21"/>
                <w:szCs w:val="21"/>
              </w:rPr>
              <w:t>1</w:t>
            </w:r>
          </w:p>
        </w:tc>
        <w:tc>
          <w:tcPr>
            <w:tcW w:w="537" w:type="pct"/>
            <w:noWrap/>
            <w:vAlign w:val="center"/>
          </w:tcPr>
          <w:p w:rsidR="008B4E8F" w:rsidRDefault="003A1279">
            <w:pPr>
              <w:pStyle w:val="af1"/>
              <w:shd w:val="clear" w:color="auto" w:fill="FFFFFF"/>
              <w:adjustRightInd w:val="0"/>
              <w:snapToGrid w:val="0"/>
              <w:spacing w:before="62" w:line="240" w:lineRule="auto"/>
              <w:rPr>
                <w:rFonts w:eastAsia="仿宋_GB2312"/>
                <w:b/>
                <w:snapToGrid w:val="0"/>
                <w:color w:val="000000"/>
                <w:spacing w:val="0"/>
                <w:kern w:val="0"/>
                <w:sz w:val="21"/>
                <w:szCs w:val="21"/>
              </w:rPr>
            </w:pPr>
            <w:r>
              <w:rPr>
                <w:rFonts w:eastAsia="仿宋_GB2312"/>
                <w:b/>
                <w:snapToGrid w:val="0"/>
                <w:color w:val="000000"/>
                <w:spacing w:val="0"/>
                <w:kern w:val="0"/>
                <w:sz w:val="21"/>
                <w:szCs w:val="21"/>
              </w:rPr>
              <w:t>2</w:t>
            </w:r>
          </w:p>
        </w:tc>
        <w:tc>
          <w:tcPr>
            <w:tcW w:w="438" w:type="pct"/>
            <w:noWrap/>
            <w:vAlign w:val="center"/>
          </w:tcPr>
          <w:p w:rsidR="008B4E8F" w:rsidRDefault="003A1279">
            <w:pPr>
              <w:pStyle w:val="af1"/>
              <w:shd w:val="clear" w:color="auto" w:fill="FFFFFF"/>
              <w:adjustRightInd w:val="0"/>
              <w:snapToGrid w:val="0"/>
              <w:spacing w:before="62" w:line="240" w:lineRule="auto"/>
              <w:rPr>
                <w:rFonts w:eastAsia="仿宋_GB2312"/>
                <w:b/>
                <w:snapToGrid w:val="0"/>
                <w:color w:val="000000"/>
                <w:spacing w:val="0"/>
                <w:kern w:val="0"/>
                <w:sz w:val="21"/>
                <w:szCs w:val="21"/>
              </w:rPr>
            </w:pPr>
            <w:r>
              <w:rPr>
                <w:rFonts w:eastAsia="仿宋_GB2312"/>
                <w:b/>
                <w:snapToGrid w:val="0"/>
                <w:color w:val="000000"/>
                <w:spacing w:val="0"/>
                <w:kern w:val="0"/>
                <w:sz w:val="21"/>
                <w:szCs w:val="21"/>
              </w:rPr>
              <w:t>3</w:t>
            </w:r>
          </w:p>
        </w:tc>
      </w:tr>
      <w:tr w:rsidR="008B4E8F">
        <w:trPr>
          <w:trHeight w:val="407"/>
        </w:trPr>
        <w:tc>
          <w:tcPr>
            <w:tcW w:w="899" w:type="pct"/>
            <w:noWrap/>
            <w:vAlign w:val="center"/>
          </w:tcPr>
          <w:p w:rsidR="008B4E8F" w:rsidRDefault="003A1279">
            <w:pPr>
              <w:pStyle w:val="af1"/>
              <w:shd w:val="clear" w:color="auto" w:fill="FFFFFF"/>
              <w:adjustRightInd w:val="0"/>
              <w:snapToGrid w:val="0"/>
              <w:spacing w:before="62" w:line="240" w:lineRule="auto"/>
              <w:ind w:firstLineChars="100" w:firstLine="210"/>
              <w:rPr>
                <w:rFonts w:eastAsia="仿宋_GB2312"/>
                <w:b/>
                <w:bCs/>
                <w:snapToGrid w:val="0"/>
                <w:color w:val="000000"/>
                <w:spacing w:val="0"/>
                <w:kern w:val="0"/>
                <w:sz w:val="21"/>
                <w:szCs w:val="21"/>
              </w:rPr>
            </w:pPr>
            <w:r>
              <w:rPr>
                <w:rFonts w:eastAsia="仿宋_GB2312" w:hint="eastAsia"/>
                <w:bCs/>
                <w:snapToGrid w:val="0"/>
                <w:color w:val="000000"/>
                <w:spacing w:val="0"/>
                <w:kern w:val="0"/>
                <w:sz w:val="21"/>
                <w:szCs w:val="21"/>
              </w:rPr>
              <w:t>调整值</w:t>
            </w:r>
          </w:p>
        </w:tc>
        <w:tc>
          <w:tcPr>
            <w:tcW w:w="656" w:type="pct"/>
            <w:noWrap/>
            <w:vAlign w:val="center"/>
          </w:tcPr>
          <w:p w:rsidR="008B4E8F" w:rsidRDefault="003A1279">
            <w:pPr>
              <w:pStyle w:val="af1"/>
              <w:shd w:val="clear" w:color="auto" w:fill="FFFFFF"/>
              <w:adjustRightInd w:val="0"/>
              <w:snapToGrid w:val="0"/>
              <w:spacing w:before="62"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4%</w:t>
            </w:r>
          </w:p>
        </w:tc>
        <w:tc>
          <w:tcPr>
            <w:tcW w:w="645" w:type="pct"/>
            <w:noWrap/>
            <w:vAlign w:val="center"/>
          </w:tcPr>
          <w:p w:rsidR="008B4E8F" w:rsidRDefault="003A1279">
            <w:pPr>
              <w:pStyle w:val="af1"/>
              <w:shd w:val="clear" w:color="auto" w:fill="FFFFFF"/>
              <w:adjustRightInd w:val="0"/>
              <w:snapToGrid w:val="0"/>
              <w:spacing w:before="62" w:line="240" w:lineRule="auto"/>
              <w:rPr>
                <w:rFonts w:eastAsia="仿宋_GB2312"/>
                <w:snapToGrid w:val="0"/>
                <w:color w:val="000000"/>
                <w:spacing w:val="0"/>
                <w:kern w:val="0"/>
                <w:sz w:val="21"/>
                <w:szCs w:val="21"/>
              </w:rPr>
            </w:pPr>
            <w:r>
              <w:rPr>
                <w:rFonts w:eastAsia="仿宋_GB2312"/>
                <w:snapToGrid w:val="0"/>
                <w:color w:val="000000"/>
                <w:spacing w:val="0"/>
                <w:kern w:val="0"/>
                <w:sz w:val="21"/>
                <w:szCs w:val="21"/>
              </w:rPr>
              <w:t>0</w:t>
            </w:r>
          </w:p>
        </w:tc>
        <w:tc>
          <w:tcPr>
            <w:tcW w:w="537" w:type="pct"/>
            <w:noWrap/>
            <w:vAlign w:val="center"/>
          </w:tcPr>
          <w:p w:rsidR="008B4E8F" w:rsidRDefault="003A1279">
            <w:pPr>
              <w:pStyle w:val="af1"/>
              <w:shd w:val="clear" w:color="auto" w:fill="FFFFFF"/>
              <w:adjustRightInd w:val="0"/>
              <w:snapToGrid w:val="0"/>
              <w:spacing w:before="62" w:line="240" w:lineRule="auto"/>
              <w:rPr>
                <w:rFonts w:eastAsia="仿宋_GB2312"/>
                <w:snapToGrid w:val="0"/>
                <w:color w:val="000000"/>
                <w:spacing w:val="0"/>
                <w:kern w:val="0"/>
                <w:sz w:val="21"/>
                <w:szCs w:val="21"/>
              </w:rPr>
            </w:pPr>
            <w:r>
              <w:rPr>
                <w:rFonts w:ascii="宋体" w:hAnsi="宋体" w:cs="宋体" w:hint="eastAsia"/>
                <w:snapToGrid w:val="0"/>
                <w:color w:val="000000"/>
                <w:spacing w:val="0"/>
                <w:kern w:val="0"/>
                <w:sz w:val="21"/>
                <w:szCs w:val="21"/>
              </w:rPr>
              <w:t>－</w:t>
            </w:r>
            <w:r>
              <w:rPr>
                <w:rFonts w:eastAsia="仿宋_GB2312"/>
                <w:snapToGrid w:val="0"/>
                <w:color w:val="000000"/>
                <w:spacing w:val="0"/>
                <w:kern w:val="0"/>
                <w:sz w:val="21"/>
                <w:szCs w:val="21"/>
              </w:rPr>
              <w:t>8%</w:t>
            </w:r>
          </w:p>
        </w:tc>
        <w:tc>
          <w:tcPr>
            <w:tcW w:w="752" w:type="pct"/>
            <w:noWrap/>
            <w:vAlign w:val="center"/>
          </w:tcPr>
          <w:p w:rsidR="008B4E8F" w:rsidRDefault="003A1279">
            <w:pPr>
              <w:pStyle w:val="af1"/>
              <w:shd w:val="clear" w:color="auto" w:fill="FFFFFF"/>
              <w:adjustRightInd w:val="0"/>
              <w:snapToGrid w:val="0"/>
              <w:spacing w:before="62" w:line="240" w:lineRule="auto"/>
              <w:rPr>
                <w:rFonts w:eastAsia="仿宋_GB2312"/>
                <w:b/>
                <w:bCs/>
                <w:snapToGrid w:val="0"/>
                <w:color w:val="000000"/>
                <w:spacing w:val="0"/>
                <w:kern w:val="0"/>
                <w:sz w:val="21"/>
                <w:szCs w:val="21"/>
              </w:rPr>
            </w:pPr>
            <w:r>
              <w:rPr>
                <w:rFonts w:eastAsia="仿宋_GB2312" w:hint="eastAsia"/>
                <w:bCs/>
                <w:snapToGrid w:val="0"/>
                <w:color w:val="000000"/>
                <w:spacing w:val="0"/>
                <w:kern w:val="0"/>
                <w:sz w:val="21"/>
                <w:szCs w:val="21"/>
              </w:rPr>
              <w:t>调整值</w:t>
            </w:r>
          </w:p>
        </w:tc>
        <w:tc>
          <w:tcPr>
            <w:tcW w:w="537" w:type="pct"/>
            <w:noWrap/>
            <w:vAlign w:val="center"/>
          </w:tcPr>
          <w:p w:rsidR="008B4E8F" w:rsidRDefault="003A1279">
            <w:pPr>
              <w:pStyle w:val="af1"/>
              <w:shd w:val="clear" w:color="auto" w:fill="FFFFFF"/>
              <w:adjustRightInd w:val="0"/>
              <w:snapToGrid w:val="0"/>
              <w:spacing w:before="62" w:line="240" w:lineRule="auto"/>
              <w:rPr>
                <w:rFonts w:eastAsia="仿宋_GB2312"/>
                <w:bCs/>
                <w:snapToGrid w:val="0"/>
                <w:color w:val="000000"/>
                <w:spacing w:val="0"/>
                <w:kern w:val="0"/>
                <w:sz w:val="21"/>
                <w:szCs w:val="21"/>
              </w:rPr>
            </w:pPr>
            <w:r>
              <w:rPr>
                <w:rFonts w:eastAsia="仿宋_GB2312"/>
                <w:bCs/>
                <w:snapToGrid w:val="0"/>
                <w:color w:val="000000"/>
                <w:spacing w:val="0"/>
                <w:kern w:val="0"/>
                <w:sz w:val="21"/>
                <w:szCs w:val="21"/>
              </w:rPr>
              <w:t>0</w:t>
            </w:r>
          </w:p>
        </w:tc>
        <w:tc>
          <w:tcPr>
            <w:tcW w:w="537" w:type="pct"/>
            <w:noWrap/>
            <w:vAlign w:val="center"/>
          </w:tcPr>
          <w:p w:rsidR="008B4E8F" w:rsidRDefault="003A1279">
            <w:pPr>
              <w:pStyle w:val="af1"/>
              <w:shd w:val="clear" w:color="auto" w:fill="FFFFFF"/>
              <w:adjustRightInd w:val="0"/>
              <w:snapToGrid w:val="0"/>
              <w:spacing w:before="62" w:line="240" w:lineRule="auto"/>
              <w:rPr>
                <w:rFonts w:eastAsia="仿宋_GB2312"/>
                <w:bCs/>
                <w:snapToGrid w:val="0"/>
                <w:color w:val="000000"/>
                <w:spacing w:val="0"/>
                <w:kern w:val="0"/>
                <w:sz w:val="21"/>
                <w:szCs w:val="21"/>
              </w:rPr>
            </w:pPr>
            <w:r>
              <w:rPr>
                <w:rFonts w:ascii="宋体" w:hAnsi="宋体" w:cs="宋体" w:hint="eastAsia"/>
                <w:bCs/>
                <w:snapToGrid w:val="0"/>
                <w:color w:val="000000"/>
                <w:spacing w:val="0"/>
                <w:kern w:val="0"/>
                <w:sz w:val="21"/>
                <w:szCs w:val="21"/>
              </w:rPr>
              <w:t>－</w:t>
            </w:r>
            <w:r>
              <w:rPr>
                <w:rFonts w:eastAsia="仿宋_GB2312"/>
                <w:bCs/>
                <w:snapToGrid w:val="0"/>
                <w:color w:val="000000"/>
                <w:spacing w:val="0"/>
                <w:kern w:val="0"/>
                <w:sz w:val="21"/>
                <w:szCs w:val="21"/>
              </w:rPr>
              <w:t>10%</w:t>
            </w:r>
          </w:p>
        </w:tc>
        <w:tc>
          <w:tcPr>
            <w:tcW w:w="438" w:type="pct"/>
            <w:noWrap/>
            <w:vAlign w:val="center"/>
          </w:tcPr>
          <w:p w:rsidR="008B4E8F" w:rsidRDefault="003A1279">
            <w:pPr>
              <w:pStyle w:val="af1"/>
              <w:shd w:val="clear" w:color="auto" w:fill="FFFFFF"/>
              <w:adjustRightInd w:val="0"/>
              <w:snapToGrid w:val="0"/>
              <w:spacing w:before="62" w:line="240" w:lineRule="auto"/>
              <w:rPr>
                <w:rFonts w:eastAsia="仿宋_GB2312"/>
                <w:bCs/>
                <w:snapToGrid w:val="0"/>
                <w:color w:val="000000"/>
                <w:spacing w:val="0"/>
                <w:kern w:val="0"/>
                <w:sz w:val="21"/>
                <w:szCs w:val="21"/>
              </w:rPr>
            </w:pPr>
            <w:r>
              <w:rPr>
                <w:rFonts w:ascii="宋体" w:hAnsi="宋体" w:cs="宋体" w:hint="eastAsia"/>
                <w:bCs/>
                <w:snapToGrid w:val="0"/>
                <w:color w:val="000000"/>
                <w:spacing w:val="0"/>
                <w:kern w:val="0"/>
                <w:sz w:val="21"/>
                <w:szCs w:val="21"/>
              </w:rPr>
              <w:t>－</w:t>
            </w:r>
            <w:r>
              <w:rPr>
                <w:rFonts w:eastAsia="仿宋_GB2312"/>
                <w:bCs/>
                <w:snapToGrid w:val="0"/>
                <w:color w:val="000000"/>
                <w:spacing w:val="0"/>
                <w:kern w:val="0"/>
                <w:sz w:val="21"/>
                <w:szCs w:val="21"/>
              </w:rPr>
              <w:t>15%</w:t>
            </w:r>
          </w:p>
        </w:tc>
      </w:tr>
    </w:tbl>
    <w:p w:rsidR="008B4E8F" w:rsidRDefault="003A1279">
      <w:pPr>
        <w:shd w:val="clear" w:color="auto" w:fill="FFFFFF"/>
        <w:adjustRightInd w:val="0"/>
        <w:snapToGrid w:val="0"/>
        <w:spacing w:line="360" w:lineRule="auto"/>
        <w:rPr>
          <w:rFonts w:eastAsia="仿宋_GB2312"/>
          <w:snapToGrid w:val="0"/>
          <w:color w:val="000000"/>
          <w:kern w:val="0"/>
          <w:szCs w:val="21"/>
        </w:rPr>
      </w:pPr>
      <w:r>
        <w:rPr>
          <w:rFonts w:eastAsia="仿宋_GB2312"/>
          <w:snapToGrid w:val="0"/>
          <w:color w:val="000000"/>
          <w:kern w:val="0"/>
          <w:szCs w:val="21"/>
        </w:rPr>
        <w:t>注：调整基数为建筑安装工程费用。</w:t>
      </w:r>
    </w:p>
    <w:p w:rsidR="008B4E8F" w:rsidRDefault="008B4E8F">
      <w:pPr>
        <w:shd w:val="clear" w:color="auto" w:fill="FFFFFF"/>
        <w:adjustRightInd w:val="0"/>
        <w:snapToGrid w:val="0"/>
        <w:spacing w:line="360" w:lineRule="auto"/>
        <w:ind w:firstLineChars="200" w:firstLine="480"/>
        <w:rPr>
          <w:rFonts w:eastAsia="仿宋_GB2312"/>
          <w:snapToGrid w:val="0"/>
          <w:color w:val="000000"/>
          <w:kern w:val="0"/>
          <w:sz w:val="24"/>
        </w:rPr>
      </w:pPr>
    </w:p>
    <w:p w:rsidR="008B4E8F" w:rsidRDefault="009F41AA">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2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⑵</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多层工业及仓储房屋</w:t>
      </w:r>
    </w:p>
    <w:p w:rsidR="008B4E8F" w:rsidRDefault="003A1279">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t>因不同多层工业及仓储房屋</w:t>
      </w:r>
      <w:r>
        <w:rPr>
          <w:rFonts w:eastAsia="仿宋_GB2312"/>
          <w:bCs/>
          <w:snapToGrid w:val="0"/>
          <w:color w:val="000000"/>
          <w:kern w:val="0"/>
          <w:sz w:val="24"/>
        </w:rPr>
        <w:t>建筑安装工程</w:t>
      </w:r>
      <w:r>
        <w:rPr>
          <w:rFonts w:eastAsia="仿宋_GB2312"/>
          <w:snapToGrid w:val="0"/>
          <w:color w:val="000000"/>
          <w:kern w:val="0"/>
          <w:sz w:val="24"/>
        </w:rPr>
        <w:t>费用差异较大，估价时应依据估价对象具体情况选用相应工程造价计价方法确定。</w:t>
      </w:r>
    </w:p>
    <w:p w:rsidR="008B4E8F" w:rsidRDefault="008B4E8F">
      <w:pPr>
        <w:pStyle w:val="af1"/>
        <w:shd w:val="clear" w:color="auto" w:fill="FFFFFF"/>
        <w:adjustRightInd w:val="0"/>
        <w:snapToGrid w:val="0"/>
        <w:spacing w:beforeLines="0" w:line="240" w:lineRule="auto"/>
        <w:ind w:firstLineChars="225" w:firstLine="542"/>
        <w:rPr>
          <w:rFonts w:eastAsia="仿宋_GB2312"/>
          <w:b/>
          <w:bCs/>
          <w:snapToGrid w:val="0"/>
          <w:color w:val="000000"/>
          <w:spacing w:val="0"/>
          <w:kern w:val="0"/>
        </w:rPr>
      </w:pPr>
    </w:p>
    <w:p w:rsidR="008B4E8F" w:rsidRDefault="003A1279">
      <w:pPr>
        <w:pStyle w:val="af1"/>
        <w:shd w:val="clear" w:color="auto" w:fill="FFFFFF"/>
        <w:adjustRightInd w:val="0"/>
        <w:snapToGrid w:val="0"/>
        <w:spacing w:beforeLines="0" w:line="240" w:lineRule="auto"/>
        <w:ind w:firstLineChars="225" w:firstLine="542"/>
        <w:rPr>
          <w:rFonts w:eastAsia="仿宋_GB2312"/>
          <w:b/>
          <w:bCs/>
          <w:snapToGrid w:val="0"/>
          <w:color w:val="000000"/>
          <w:spacing w:val="0"/>
          <w:kern w:val="0"/>
          <w:szCs w:val="24"/>
          <w:lang w:val="en-GB"/>
        </w:rPr>
      </w:pPr>
      <w:r>
        <w:rPr>
          <w:rFonts w:eastAsia="仿宋_GB2312"/>
          <w:b/>
          <w:bCs/>
          <w:snapToGrid w:val="0"/>
          <w:color w:val="000000"/>
          <w:spacing w:val="0"/>
          <w:kern w:val="0"/>
        </w:rPr>
        <w:t>多层工业</w:t>
      </w:r>
      <w:r>
        <w:rPr>
          <w:rFonts w:eastAsia="仿宋_GB2312"/>
          <w:b/>
          <w:snapToGrid w:val="0"/>
          <w:color w:val="000000"/>
          <w:spacing w:val="0"/>
          <w:kern w:val="0"/>
        </w:rPr>
        <w:t>及仓储房屋</w:t>
      </w:r>
      <w:r>
        <w:rPr>
          <w:rFonts w:eastAsia="仿宋_GB2312"/>
          <w:b/>
          <w:bCs/>
          <w:snapToGrid w:val="0"/>
          <w:color w:val="000000"/>
          <w:spacing w:val="0"/>
          <w:kern w:val="0"/>
          <w:szCs w:val="24"/>
          <w:lang w:val="en-GB"/>
        </w:rPr>
        <w:t>层高调整</w:t>
      </w:r>
      <w:r>
        <w:rPr>
          <w:rFonts w:eastAsia="仿宋_GB2312"/>
          <w:b/>
          <w:bCs/>
          <w:snapToGrid w:val="0"/>
          <w:color w:val="000000"/>
          <w:spacing w:val="0"/>
          <w:kern w:val="0"/>
          <w:szCs w:val="24"/>
        </w:rPr>
        <w:t>标准</w:t>
      </w:r>
      <w:r>
        <w:rPr>
          <w:rFonts w:eastAsia="仿宋_GB2312"/>
          <w:b/>
          <w:bCs/>
          <w:snapToGrid w:val="0"/>
          <w:color w:val="000000"/>
          <w:spacing w:val="0"/>
          <w:kern w:val="0"/>
          <w:szCs w:val="24"/>
          <w:lang w:val="en-GB"/>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8"/>
        <w:gridCol w:w="6076"/>
      </w:tblGrid>
      <w:tr w:rsidR="008B4E8F">
        <w:trPr>
          <w:trHeight w:val="187"/>
        </w:trPr>
        <w:tc>
          <w:tcPr>
            <w:tcW w:w="1833" w:type="pct"/>
            <w:noWrap/>
            <w:vAlign w:val="center"/>
          </w:tcPr>
          <w:p w:rsidR="008B4E8F" w:rsidRDefault="003A1279">
            <w:pPr>
              <w:shd w:val="clear" w:color="auto" w:fill="FFFFFF"/>
              <w:adjustRightInd w:val="0"/>
              <w:snapToGrid w:val="0"/>
              <w:ind w:left="-90"/>
              <w:jc w:val="center"/>
              <w:rPr>
                <w:rFonts w:eastAsia="仿宋_GB2312"/>
                <w:b/>
                <w:bCs/>
                <w:snapToGrid w:val="0"/>
                <w:color w:val="000000"/>
                <w:kern w:val="0"/>
                <w:szCs w:val="21"/>
              </w:rPr>
            </w:pPr>
            <w:r>
              <w:rPr>
                <w:rFonts w:eastAsia="仿宋_GB2312"/>
                <w:b/>
                <w:bCs/>
                <w:snapToGrid w:val="0"/>
                <w:color w:val="000000"/>
                <w:kern w:val="0"/>
                <w:szCs w:val="21"/>
              </w:rPr>
              <w:t>调整项目</w:t>
            </w:r>
          </w:p>
        </w:tc>
        <w:tc>
          <w:tcPr>
            <w:tcW w:w="3167" w:type="pct"/>
            <w:noWrap/>
            <w:vAlign w:val="center"/>
          </w:tcPr>
          <w:p w:rsidR="008B4E8F" w:rsidRDefault="003A1279">
            <w:pPr>
              <w:shd w:val="clear" w:color="auto" w:fill="FFFFFF"/>
              <w:adjustRightInd w:val="0"/>
              <w:snapToGrid w:val="0"/>
              <w:ind w:left="-90"/>
              <w:jc w:val="center"/>
              <w:rPr>
                <w:rFonts w:eastAsia="仿宋_GB2312"/>
                <w:b/>
                <w:bCs/>
                <w:snapToGrid w:val="0"/>
                <w:color w:val="000000"/>
                <w:kern w:val="0"/>
                <w:szCs w:val="21"/>
              </w:rPr>
            </w:pPr>
            <w:r>
              <w:rPr>
                <w:rFonts w:eastAsia="仿宋_GB2312"/>
                <w:b/>
                <w:bCs/>
                <w:snapToGrid w:val="0"/>
                <w:color w:val="000000"/>
                <w:kern w:val="0"/>
                <w:szCs w:val="21"/>
              </w:rPr>
              <w:t>调整值</w:t>
            </w:r>
          </w:p>
        </w:tc>
      </w:tr>
      <w:tr w:rsidR="008B4E8F">
        <w:trPr>
          <w:cantSplit/>
          <w:trHeight w:val="265"/>
        </w:trPr>
        <w:tc>
          <w:tcPr>
            <w:tcW w:w="1833" w:type="pct"/>
            <w:noWrap/>
            <w:tcMar>
              <w:top w:w="0" w:type="dxa"/>
              <w:left w:w="198" w:type="dxa"/>
              <w:bottom w:w="0" w:type="dxa"/>
              <w:right w:w="198" w:type="dxa"/>
            </w:tcMar>
            <w:vAlign w:val="center"/>
          </w:tcPr>
          <w:p w:rsidR="008B4E8F" w:rsidRDefault="003A1279">
            <w:pPr>
              <w:shd w:val="clear" w:color="auto" w:fill="FFFFFF"/>
              <w:adjustRightInd w:val="0"/>
              <w:snapToGrid w:val="0"/>
              <w:ind w:left="-90"/>
              <w:rPr>
                <w:rFonts w:eastAsia="仿宋_GB2312"/>
                <w:snapToGrid w:val="0"/>
                <w:color w:val="000000"/>
                <w:kern w:val="0"/>
                <w:szCs w:val="21"/>
              </w:rPr>
            </w:pPr>
            <w:r>
              <w:rPr>
                <w:rFonts w:eastAsia="仿宋_GB2312"/>
                <w:snapToGrid w:val="0"/>
                <w:color w:val="000000"/>
                <w:kern w:val="0"/>
                <w:szCs w:val="21"/>
              </w:rPr>
              <w:t>标准层高为</w:t>
            </w:r>
            <w:r>
              <w:rPr>
                <w:rFonts w:eastAsia="仿宋_GB2312"/>
                <w:snapToGrid w:val="0"/>
                <w:color w:val="000000"/>
                <w:kern w:val="0"/>
                <w:szCs w:val="21"/>
              </w:rPr>
              <w:t>4.5m</w:t>
            </w:r>
            <w:r>
              <w:rPr>
                <w:rFonts w:eastAsia="仿宋_GB2312"/>
                <w:snapToGrid w:val="0"/>
                <w:color w:val="000000"/>
                <w:kern w:val="0"/>
                <w:szCs w:val="21"/>
              </w:rPr>
              <w:t>，</w:t>
            </w:r>
            <w:r>
              <w:rPr>
                <w:rFonts w:eastAsia="仿宋_GB2312"/>
                <w:snapToGrid w:val="0"/>
                <w:color w:val="000000"/>
                <w:kern w:val="0"/>
                <w:szCs w:val="21"/>
              </w:rPr>
              <w:t>3.3m&lt;</w:t>
            </w:r>
            <w:r>
              <w:rPr>
                <w:rFonts w:eastAsia="仿宋_GB2312"/>
                <w:snapToGrid w:val="0"/>
                <w:color w:val="000000"/>
                <w:kern w:val="0"/>
                <w:szCs w:val="21"/>
              </w:rPr>
              <w:t>实际层高</w:t>
            </w:r>
            <w:r>
              <w:rPr>
                <w:rFonts w:eastAsia="仿宋_GB2312"/>
                <w:snapToGrid w:val="0"/>
                <w:color w:val="000000"/>
                <w:kern w:val="0"/>
                <w:szCs w:val="21"/>
              </w:rPr>
              <w:t>&lt;8m</w:t>
            </w:r>
          </w:p>
        </w:tc>
        <w:tc>
          <w:tcPr>
            <w:tcW w:w="3167" w:type="pct"/>
            <w:noWrap/>
            <w:tcMar>
              <w:top w:w="0" w:type="dxa"/>
              <w:left w:w="198" w:type="dxa"/>
              <w:bottom w:w="0" w:type="dxa"/>
              <w:right w:w="198" w:type="dxa"/>
            </w:tcMar>
            <w:vAlign w:val="center"/>
          </w:tcPr>
          <w:p w:rsidR="008B4E8F" w:rsidRDefault="003A1279">
            <w:pPr>
              <w:shd w:val="clear" w:color="auto" w:fill="FFFFFF"/>
              <w:adjustRightInd w:val="0"/>
              <w:snapToGrid w:val="0"/>
              <w:ind w:left="-90"/>
              <w:rPr>
                <w:rFonts w:eastAsia="仿宋_GB2312"/>
                <w:snapToGrid w:val="0"/>
                <w:color w:val="000000"/>
                <w:kern w:val="0"/>
                <w:szCs w:val="21"/>
              </w:rPr>
            </w:pPr>
            <w:r>
              <w:rPr>
                <w:rFonts w:eastAsia="仿宋_GB2312"/>
                <w:snapToGrid w:val="0"/>
                <w:color w:val="000000"/>
                <w:kern w:val="0"/>
                <w:szCs w:val="21"/>
              </w:rPr>
              <w:t>实际层高比标准层高每增减</w:t>
            </w:r>
            <w:r>
              <w:rPr>
                <w:rFonts w:eastAsia="仿宋_GB2312"/>
                <w:snapToGrid w:val="0"/>
                <w:color w:val="000000"/>
                <w:kern w:val="0"/>
                <w:szCs w:val="21"/>
              </w:rPr>
              <w:t>0.1m</w:t>
            </w:r>
            <w:r>
              <w:rPr>
                <w:rFonts w:eastAsia="仿宋_GB2312"/>
                <w:snapToGrid w:val="0"/>
                <w:color w:val="000000"/>
                <w:kern w:val="0"/>
                <w:szCs w:val="21"/>
              </w:rPr>
              <w:t>，建筑安装工程费用增减</w:t>
            </w:r>
            <w:r>
              <w:rPr>
                <w:rFonts w:eastAsia="仿宋_GB2312"/>
                <w:snapToGrid w:val="0"/>
                <w:color w:val="000000"/>
                <w:kern w:val="0"/>
                <w:szCs w:val="21"/>
              </w:rPr>
              <w:t>0.5</w:t>
            </w:r>
            <w:r>
              <w:rPr>
                <w:rFonts w:eastAsia="仿宋_GB2312"/>
                <w:snapToGrid w:val="0"/>
                <w:color w:val="000000"/>
                <w:kern w:val="0"/>
                <w:szCs w:val="21"/>
              </w:rPr>
              <w:t>％</w:t>
            </w:r>
          </w:p>
        </w:tc>
      </w:tr>
      <w:tr w:rsidR="008B4E8F">
        <w:trPr>
          <w:cantSplit/>
          <w:trHeight w:val="269"/>
        </w:trPr>
        <w:tc>
          <w:tcPr>
            <w:tcW w:w="1833" w:type="pct"/>
            <w:noWrap/>
            <w:tcMar>
              <w:top w:w="0" w:type="dxa"/>
              <w:left w:w="198" w:type="dxa"/>
              <w:bottom w:w="0" w:type="dxa"/>
              <w:right w:w="198" w:type="dxa"/>
            </w:tcMar>
            <w:vAlign w:val="center"/>
          </w:tcPr>
          <w:p w:rsidR="008B4E8F" w:rsidRDefault="003A1279">
            <w:pPr>
              <w:shd w:val="clear" w:color="auto" w:fill="FFFFFF"/>
              <w:adjustRightInd w:val="0"/>
              <w:snapToGrid w:val="0"/>
              <w:ind w:left="-90"/>
              <w:rPr>
                <w:rFonts w:eastAsia="仿宋_GB2312"/>
                <w:snapToGrid w:val="0"/>
                <w:color w:val="000000"/>
                <w:kern w:val="0"/>
                <w:szCs w:val="21"/>
              </w:rPr>
            </w:pPr>
            <w:r>
              <w:rPr>
                <w:rFonts w:eastAsia="仿宋_GB2312"/>
                <w:snapToGrid w:val="0"/>
                <w:color w:val="000000"/>
                <w:kern w:val="0"/>
                <w:szCs w:val="21"/>
              </w:rPr>
              <w:t>实际层高</w:t>
            </w:r>
            <w:r>
              <w:rPr>
                <w:rFonts w:ascii="仿宋" w:eastAsia="仿宋" w:hAnsi="仿宋" w:hint="eastAsia"/>
                <w:snapToGrid w:val="0"/>
                <w:color w:val="000000"/>
                <w:kern w:val="0"/>
                <w:szCs w:val="21"/>
              </w:rPr>
              <w:t>≤</w:t>
            </w:r>
            <w:r>
              <w:rPr>
                <w:rFonts w:eastAsia="仿宋_GB2312"/>
                <w:snapToGrid w:val="0"/>
                <w:color w:val="000000"/>
                <w:kern w:val="0"/>
                <w:szCs w:val="21"/>
              </w:rPr>
              <w:t>3.3m</w:t>
            </w:r>
            <w:r>
              <w:rPr>
                <w:rFonts w:eastAsia="仿宋_GB2312"/>
                <w:snapToGrid w:val="0"/>
                <w:color w:val="000000"/>
                <w:kern w:val="0"/>
                <w:szCs w:val="21"/>
              </w:rPr>
              <w:t>或</w:t>
            </w:r>
            <w:r>
              <w:rPr>
                <w:rFonts w:ascii="仿宋" w:eastAsia="仿宋" w:hAnsi="仿宋" w:hint="eastAsia"/>
                <w:snapToGrid w:val="0"/>
                <w:color w:val="000000"/>
                <w:kern w:val="0"/>
                <w:szCs w:val="21"/>
              </w:rPr>
              <w:t>≥</w:t>
            </w:r>
            <w:r>
              <w:rPr>
                <w:rFonts w:eastAsia="仿宋_GB2312"/>
                <w:snapToGrid w:val="0"/>
                <w:color w:val="000000"/>
                <w:kern w:val="0"/>
                <w:szCs w:val="21"/>
              </w:rPr>
              <w:t>8m</w:t>
            </w:r>
          </w:p>
        </w:tc>
        <w:tc>
          <w:tcPr>
            <w:tcW w:w="3167" w:type="pct"/>
            <w:noWrap/>
            <w:tcMar>
              <w:top w:w="0" w:type="dxa"/>
              <w:left w:w="198" w:type="dxa"/>
              <w:bottom w:w="0" w:type="dxa"/>
              <w:right w:w="198" w:type="dxa"/>
            </w:tcMar>
            <w:vAlign w:val="center"/>
          </w:tcPr>
          <w:p w:rsidR="008B4E8F" w:rsidRDefault="003A1279">
            <w:pPr>
              <w:shd w:val="clear" w:color="auto" w:fill="FFFFFF"/>
              <w:adjustRightInd w:val="0"/>
              <w:snapToGrid w:val="0"/>
              <w:ind w:left="-90"/>
              <w:rPr>
                <w:rFonts w:eastAsia="仿宋_GB2312"/>
                <w:snapToGrid w:val="0"/>
                <w:color w:val="000000"/>
                <w:kern w:val="0"/>
                <w:szCs w:val="21"/>
              </w:rPr>
            </w:pPr>
            <w:r>
              <w:rPr>
                <w:rFonts w:eastAsia="仿宋_GB2312"/>
                <w:snapToGrid w:val="0"/>
                <w:color w:val="000000"/>
                <w:kern w:val="0"/>
                <w:szCs w:val="21"/>
              </w:rPr>
              <w:t>实际层高比标准层高每增减</w:t>
            </w:r>
            <w:r>
              <w:rPr>
                <w:rFonts w:eastAsia="仿宋_GB2312"/>
                <w:snapToGrid w:val="0"/>
                <w:color w:val="000000"/>
                <w:kern w:val="0"/>
                <w:szCs w:val="21"/>
              </w:rPr>
              <w:t>0.2m</w:t>
            </w:r>
            <w:r>
              <w:rPr>
                <w:rFonts w:eastAsia="仿宋_GB2312"/>
                <w:snapToGrid w:val="0"/>
                <w:color w:val="000000"/>
                <w:kern w:val="0"/>
                <w:szCs w:val="21"/>
              </w:rPr>
              <w:t>，建筑安装工程费用增减</w:t>
            </w:r>
            <w:r>
              <w:rPr>
                <w:rFonts w:eastAsia="仿宋_GB2312"/>
                <w:snapToGrid w:val="0"/>
                <w:color w:val="000000"/>
                <w:kern w:val="0"/>
                <w:szCs w:val="21"/>
              </w:rPr>
              <w:t>0.5</w:t>
            </w:r>
            <w:r>
              <w:rPr>
                <w:rFonts w:eastAsia="仿宋_GB2312"/>
                <w:snapToGrid w:val="0"/>
                <w:color w:val="000000"/>
                <w:kern w:val="0"/>
                <w:szCs w:val="21"/>
              </w:rPr>
              <w:t>％</w:t>
            </w:r>
          </w:p>
        </w:tc>
      </w:tr>
    </w:tbl>
    <w:p w:rsidR="008B4E8F" w:rsidRDefault="008B4E8F">
      <w:pPr>
        <w:shd w:val="clear" w:color="auto" w:fill="FFFFFF"/>
        <w:adjustRightInd w:val="0"/>
        <w:snapToGrid w:val="0"/>
        <w:spacing w:line="360" w:lineRule="auto"/>
        <w:ind w:firstLineChars="200" w:firstLine="480"/>
        <w:rPr>
          <w:rFonts w:eastAsia="仿宋_GB2312"/>
          <w:snapToGrid w:val="0"/>
          <w:color w:val="000000"/>
          <w:kern w:val="0"/>
          <w:sz w:val="24"/>
        </w:rPr>
      </w:pPr>
    </w:p>
    <w:p w:rsidR="008B4E8F" w:rsidRDefault="003A1279">
      <w:pPr>
        <w:shd w:val="clear" w:color="auto" w:fill="FFFFFF"/>
        <w:adjustRightInd w:val="0"/>
        <w:snapToGrid w:val="0"/>
        <w:spacing w:line="360" w:lineRule="auto"/>
        <w:ind w:firstLineChars="200" w:firstLine="480"/>
        <w:rPr>
          <w:rFonts w:eastAsia="仿宋_GB2312"/>
          <w:bCs/>
          <w:snapToGrid w:val="0"/>
          <w:color w:val="000000"/>
          <w:kern w:val="0"/>
          <w:sz w:val="24"/>
        </w:rPr>
      </w:pPr>
      <w:r>
        <w:rPr>
          <w:rFonts w:eastAsia="仿宋_GB2312"/>
          <w:snapToGrid w:val="0"/>
          <w:color w:val="000000"/>
          <w:kern w:val="0"/>
          <w:sz w:val="24"/>
        </w:rPr>
        <w:t>3</w:t>
      </w:r>
      <w:r>
        <w:rPr>
          <w:rFonts w:eastAsia="仿宋_GB2312"/>
          <w:snapToGrid w:val="0"/>
          <w:color w:val="000000"/>
          <w:kern w:val="0"/>
          <w:sz w:val="24"/>
        </w:rPr>
        <w:t>住宅房屋</w:t>
      </w:r>
      <w:r>
        <w:rPr>
          <w:rFonts w:eastAsia="仿宋_GB2312"/>
          <w:bCs/>
          <w:snapToGrid w:val="0"/>
          <w:color w:val="000000"/>
          <w:kern w:val="0"/>
          <w:sz w:val="24"/>
        </w:rPr>
        <w:t>建筑安装工程费用</w:t>
      </w:r>
      <w:r>
        <w:rPr>
          <w:rFonts w:eastAsia="仿宋_GB2312" w:hint="eastAsia"/>
          <w:bCs/>
          <w:snapToGrid w:val="0"/>
          <w:color w:val="000000"/>
          <w:kern w:val="0"/>
          <w:sz w:val="24"/>
        </w:rPr>
        <w:t>估算指标</w:t>
      </w:r>
      <w:r>
        <w:rPr>
          <w:rFonts w:eastAsia="仿宋_GB2312"/>
          <w:bCs/>
          <w:snapToGrid w:val="0"/>
          <w:color w:val="000000"/>
          <w:kern w:val="0"/>
          <w:sz w:val="24"/>
        </w:rPr>
        <w:t>及其说明</w:t>
      </w:r>
    </w:p>
    <w:p w:rsidR="008B4E8F" w:rsidRDefault="003A1279" w:rsidP="00AE1C20">
      <w:pPr>
        <w:shd w:val="clear" w:color="auto" w:fill="FFFFFF"/>
        <w:adjustRightInd w:val="0"/>
        <w:snapToGrid w:val="0"/>
        <w:spacing w:beforeLines="30"/>
        <w:ind w:firstLineChars="225" w:firstLine="542"/>
        <w:jc w:val="center"/>
        <w:rPr>
          <w:rFonts w:eastAsia="仿宋_GB2312"/>
          <w:b/>
          <w:bCs/>
          <w:snapToGrid w:val="0"/>
          <w:color w:val="000000"/>
          <w:kern w:val="0"/>
          <w:sz w:val="24"/>
          <w:vertAlign w:val="subscript"/>
        </w:rPr>
      </w:pPr>
      <w:r>
        <w:rPr>
          <w:rFonts w:eastAsia="仿宋_GB2312"/>
          <w:b/>
          <w:snapToGrid w:val="0"/>
          <w:color w:val="000000"/>
          <w:kern w:val="0"/>
          <w:sz w:val="24"/>
        </w:rPr>
        <w:t>住宅房屋</w:t>
      </w:r>
      <w:r>
        <w:rPr>
          <w:rFonts w:eastAsia="仿宋_GB2312"/>
          <w:b/>
          <w:bCs/>
          <w:snapToGrid w:val="0"/>
          <w:color w:val="000000"/>
          <w:kern w:val="0"/>
          <w:sz w:val="24"/>
        </w:rPr>
        <w:t>建筑安装工程费用</w:t>
      </w:r>
      <w:r>
        <w:rPr>
          <w:rFonts w:eastAsia="仿宋_GB2312" w:hint="eastAsia"/>
          <w:b/>
          <w:bCs/>
          <w:snapToGrid w:val="0"/>
          <w:color w:val="000000"/>
          <w:kern w:val="0"/>
          <w:sz w:val="24"/>
        </w:rPr>
        <w:t>估算指标</w:t>
      </w:r>
      <w:r>
        <w:rPr>
          <w:rFonts w:eastAsia="仿宋_GB2312"/>
          <w:b/>
          <w:bCs/>
          <w:snapToGrid w:val="0"/>
          <w:color w:val="000000"/>
          <w:kern w:val="0"/>
          <w:sz w:val="24"/>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62"/>
        <w:gridCol w:w="1510"/>
        <w:gridCol w:w="878"/>
        <w:gridCol w:w="2340"/>
        <w:gridCol w:w="694"/>
        <w:gridCol w:w="816"/>
        <w:gridCol w:w="816"/>
        <w:gridCol w:w="816"/>
        <w:gridCol w:w="826"/>
      </w:tblGrid>
      <w:tr w:rsidR="008B4E8F">
        <w:trPr>
          <w:trHeight w:val="371"/>
          <w:jc w:val="center"/>
        </w:trPr>
        <w:tc>
          <w:tcPr>
            <w:tcW w:w="1400" w:type="pct"/>
            <w:gridSpan w:val="2"/>
            <w:vMerge w:val="restart"/>
            <w:noWrap/>
            <w:tcMar>
              <w:top w:w="10" w:type="dxa"/>
              <w:left w:w="10" w:type="dxa"/>
              <w:right w:w="10" w:type="dxa"/>
            </w:tcMar>
            <w:vAlign w:val="center"/>
          </w:tcPr>
          <w:p w:rsidR="008B4E8F" w:rsidRDefault="003A1279">
            <w:pPr>
              <w:widowControl/>
              <w:jc w:val="center"/>
              <w:textAlignment w:val="center"/>
              <w:rPr>
                <w:rFonts w:eastAsia="仿宋"/>
                <w:b/>
                <w:color w:val="000000"/>
                <w:szCs w:val="21"/>
              </w:rPr>
            </w:pPr>
            <w:r>
              <w:rPr>
                <w:rFonts w:eastAsia="仿宋"/>
                <w:b/>
                <w:color w:val="000000"/>
                <w:kern w:val="0"/>
                <w:szCs w:val="21"/>
              </w:rPr>
              <w:t>房屋类别</w:t>
            </w:r>
          </w:p>
        </w:tc>
        <w:tc>
          <w:tcPr>
            <w:tcW w:w="514" w:type="pct"/>
            <w:vMerge w:val="restart"/>
            <w:noWrap/>
            <w:tcMar>
              <w:top w:w="10" w:type="dxa"/>
              <w:left w:w="10" w:type="dxa"/>
              <w:right w:w="10" w:type="dxa"/>
            </w:tcMar>
            <w:vAlign w:val="center"/>
          </w:tcPr>
          <w:p w:rsidR="008B4E8F" w:rsidRDefault="003A1279">
            <w:pPr>
              <w:widowControl/>
              <w:jc w:val="center"/>
              <w:textAlignment w:val="center"/>
              <w:rPr>
                <w:rFonts w:eastAsia="仿宋"/>
                <w:b/>
                <w:color w:val="000000"/>
                <w:szCs w:val="21"/>
              </w:rPr>
            </w:pPr>
            <w:r>
              <w:rPr>
                <w:rFonts w:eastAsia="仿宋"/>
                <w:b/>
                <w:color w:val="000000"/>
                <w:kern w:val="0"/>
                <w:szCs w:val="21"/>
              </w:rPr>
              <w:t>等级</w:t>
            </w:r>
          </w:p>
        </w:tc>
        <w:tc>
          <w:tcPr>
            <w:tcW w:w="734" w:type="pct"/>
            <w:vMerge w:val="restart"/>
            <w:noWrap/>
            <w:tcMar>
              <w:top w:w="10" w:type="dxa"/>
              <w:left w:w="10" w:type="dxa"/>
              <w:right w:w="10" w:type="dxa"/>
            </w:tcMar>
            <w:vAlign w:val="center"/>
          </w:tcPr>
          <w:p w:rsidR="008B4E8F" w:rsidRDefault="003A1279">
            <w:pPr>
              <w:widowControl/>
              <w:jc w:val="center"/>
              <w:textAlignment w:val="center"/>
              <w:rPr>
                <w:rFonts w:eastAsia="仿宋_GB2312"/>
                <w:b/>
                <w:bCs/>
                <w:snapToGrid w:val="0"/>
                <w:color w:val="000000"/>
                <w:kern w:val="0"/>
              </w:rPr>
            </w:pPr>
            <w:r>
              <w:rPr>
                <w:rFonts w:eastAsia="仿宋"/>
                <w:b/>
                <w:color w:val="000000"/>
                <w:kern w:val="0"/>
                <w:szCs w:val="21"/>
              </w:rPr>
              <w:t>建筑安装工程费用</w:t>
            </w:r>
            <w:r>
              <w:rPr>
                <w:rFonts w:eastAsia="仿宋_GB2312"/>
                <w:b/>
                <w:bCs/>
                <w:snapToGrid w:val="0"/>
                <w:color w:val="000000"/>
                <w:kern w:val="0"/>
              </w:rPr>
              <w:t>指标值</w:t>
            </w:r>
          </w:p>
          <w:p w:rsidR="008B4E8F" w:rsidRDefault="003A1279">
            <w:pPr>
              <w:widowControl/>
              <w:jc w:val="center"/>
              <w:textAlignment w:val="center"/>
              <w:rPr>
                <w:rFonts w:eastAsia="仿宋"/>
                <w:b/>
                <w:color w:val="000000"/>
                <w:szCs w:val="21"/>
              </w:rPr>
            </w:pPr>
            <w:r>
              <w:rPr>
                <w:rFonts w:eastAsia="仿宋_GB2312"/>
                <w:b/>
                <w:bCs/>
                <w:snapToGrid w:val="0"/>
                <w:color w:val="000000"/>
                <w:kern w:val="0"/>
                <w:szCs w:val="21"/>
              </w:rPr>
              <w:t>(</w:t>
            </w:r>
            <w:r>
              <w:rPr>
                <w:rFonts w:eastAsia="仿宋_GB2312"/>
                <w:bCs/>
                <w:snapToGrid w:val="0"/>
                <w:color w:val="000000"/>
                <w:kern w:val="0"/>
                <w:szCs w:val="21"/>
              </w:rPr>
              <w:t>元</w:t>
            </w:r>
            <w:r>
              <w:rPr>
                <w:rFonts w:eastAsia="仿宋_GB2312"/>
                <w:bCs/>
                <w:snapToGrid w:val="0"/>
                <w:color w:val="000000"/>
                <w:kern w:val="0"/>
                <w:szCs w:val="21"/>
              </w:rPr>
              <w:t>/m</w:t>
            </w:r>
            <w:r>
              <w:rPr>
                <w:rFonts w:eastAsia="仿宋_GB2312"/>
                <w:bCs/>
                <w:snapToGrid w:val="0"/>
                <w:color w:val="000000"/>
                <w:kern w:val="0"/>
                <w:szCs w:val="21"/>
                <w:vertAlign w:val="superscript"/>
              </w:rPr>
              <w:t>2</w:t>
            </w:r>
            <w:r>
              <w:rPr>
                <w:rFonts w:eastAsia="仿宋_GB2312"/>
                <w:b/>
                <w:bCs/>
                <w:snapToGrid w:val="0"/>
                <w:color w:val="000000"/>
                <w:kern w:val="0"/>
                <w:szCs w:val="21"/>
              </w:rPr>
              <w:t>)</w:t>
            </w:r>
          </w:p>
        </w:tc>
        <w:tc>
          <w:tcPr>
            <w:tcW w:w="2353" w:type="pct"/>
            <w:gridSpan w:val="5"/>
            <w:noWrap/>
            <w:tcMar>
              <w:top w:w="10" w:type="dxa"/>
              <w:left w:w="10" w:type="dxa"/>
              <w:right w:w="10" w:type="dxa"/>
            </w:tcMar>
            <w:vAlign w:val="center"/>
          </w:tcPr>
          <w:p w:rsidR="008B4E8F" w:rsidRDefault="003A1279">
            <w:pPr>
              <w:widowControl/>
              <w:jc w:val="center"/>
              <w:textAlignment w:val="center"/>
              <w:rPr>
                <w:rFonts w:eastAsia="仿宋"/>
                <w:b/>
                <w:color w:val="000000"/>
                <w:szCs w:val="21"/>
              </w:rPr>
            </w:pPr>
            <w:r>
              <w:rPr>
                <w:rFonts w:eastAsia="仿宋"/>
                <w:b/>
                <w:color w:val="000000"/>
                <w:kern w:val="0"/>
                <w:szCs w:val="21"/>
              </w:rPr>
              <w:t>分部分项</w:t>
            </w:r>
            <w:r>
              <w:rPr>
                <w:rFonts w:eastAsia="仿宋_GB2312"/>
                <w:b/>
                <w:bCs/>
                <w:snapToGrid w:val="0"/>
                <w:color w:val="000000"/>
                <w:kern w:val="0"/>
              </w:rPr>
              <w:t>指标值</w:t>
            </w:r>
            <w:r>
              <w:rPr>
                <w:rFonts w:eastAsia="仿宋_GB2312"/>
                <w:b/>
                <w:bCs/>
                <w:snapToGrid w:val="0"/>
                <w:color w:val="000000"/>
                <w:kern w:val="0"/>
                <w:szCs w:val="21"/>
              </w:rPr>
              <w:t>(</w:t>
            </w:r>
            <w:r>
              <w:rPr>
                <w:rFonts w:eastAsia="仿宋_GB2312"/>
                <w:bCs/>
                <w:snapToGrid w:val="0"/>
                <w:color w:val="000000"/>
                <w:kern w:val="0"/>
                <w:szCs w:val="21"/>
              </w:rPr>
              <w:t>元</w:t>
            </w:r>
            <w:r>
              <w:rPr>
                <w:rFonts w:eastAsia="仿宋_GB2312"/>
                <w:bCs/>
                <w:snapToGrid w:val="0"/>
                <w:color w:val="000000"/>
                <w:kern w:val="0"/>
                <w:szCs w:val="21"/>
              </w:rPr>
              <w:t>/m</w:t>
            </w:r>
            <w:r>
              <w:rPr>
                <w:rFonts w:eastAsia="仿宋_GB2312"/>
                <w:bCs/>
                <w:snapToGrid w:val="0"/>
                <w:color w:val="000000"/>
                <w:kern w:val="0"/>
                <w:szCs w:val="21"/>
                <w:vertAlign w:val="superscript"/>
              </w:rPr>
              <w:t>2</w:t>
            </w:r>
            <w:r>
              <w:rPr>
                <w:rFonts w:eastAsia="仿宋_GB2312"/>
                <w:b/>
                <w:bCs/>
                <w:snapToGrid w:val="0"/>
                <w:color w:val="000000"/>
                <w:kern w:val="0"/>
                <w:szCs w:val="21"/>
              </w:rPr>
              <w:t>)</w:t>
            </w:r>
          </w:p>
        </w:tc>
      </w:tr>
      <w:tr w:rsidR="008B4E8F">
        <w:trPr>
          <w:trHeight w:val="665"/>
          <w:jc w:val="center"/>
        </w:trPr>
        <w:tc>
          <w:tcPr>
            <w:tcW w:w="1400" w:type="pct"/>
            <w:gridSpan w:val="2"/>
            <w:vMerge/>
            <w:noWrap/>
            <w:tcMar>
              <w:top w:w="10" w:type="dxa"/>
              <w:left w:w="10" w:type="dxa"/>
              <w:right w:w="10" w:type="dxa"/>
            </w:tcMar>
            <w:vAlign w:val="center"/>
          </w:tcPr>
          <w:p w:rsidR="008B4E8F" w:rsidRDefault="008B4E8F">
            <w:pPr>
              <w:jc w:val="center"/>
              <w:rPr>
                <w:rFonts w:eastAsia="仿宋"/>
                <w:b/>
                <w:color w:val="000000"/>
                <w:szCs w:val="21"/>
              </w:rPr>
            </w:pPr>
          </w:p>
        </w:tc>
        <w:tc>
          <w:tcPr>
            <w:tcW w:w="514" w:type="pct"/>
            <w:vMerge/>
            <w:noWrap/>
            <w:tcMar>
              <w:top w:w="10" w:type="dxa"/>
              <w:left w:w="10" w:type="dxa"/>
              <w:right w:w="10" w:type="dxa"/>
            </w:tcMar>
            <w:vAlign w:val="center"/>
          </w:tcPr>
          <w:p w:rsidR="008B4E8F" w:rsidRDefault="008B4E8F">
            <w:pPr>
              <w:rPr>
                <w:rFonts w:eastAsia="仿宋"/>
                <w:b/>
                <w:color w:val="000000"/>
                <w:szCs w:val="21"/>
              </w:rPr>
            </w:pPr>
          </w:p>
        </w:tc>
        <w:tc>
          <w:tcPr>
            <w:tcW w:w="734" w:type="pct"/>
            <w:vMerge/>
            <w:noWrap/>
            <w:tcMar>
              <w:top w:w="10" w:type="dxa"/>
              <w:left w:w="10" w:type="dxa"/>
              <w:right w:w="10" w:type="dxa"/>
            </w:tcMar>
            <w:vAlign w:val="center"/>
          </w:tcPr>
          <w:p w:rsidR="008B4E8F" w:rsidRDefault="008B4E8F">
            <w:pPr>
              <w:jc w:val="center"/>
              <w:rPr>
                <w:rFonts w:eastAsia="仿宋"/>
                <w:b/>
                <w:color w:val="000000"/>
                <w:szCs w:val="21"/>
              </w:rPr>
            </w:pPr>
          </w:p>
        </w:tc>
        <w:tc>
          <w:tcPr>
            <w:tcW w:w="419" w:type="pct"/>
            <w:noWrap/>
            <w:tcMar>
              <w:top w:w="10" w:type="dxa"/>
              <w:left w:w="10" w:type="dxa"/>
              <w:right w:w="10" w:type="dxa"/>
            </w:tcMar>
            <w:vAlign w:val="center"/>
          </w:tcPr>
          <w:p w:rsidR="008B4E8F" w:rsidRDefault="003A1279">
            <w:pPr>
              <w:widowControl/>
              <w:jc w:val="center"/>
              <w:textAlignment w:val="center"/>
              <w:rPr>
                <w:rFonts w:eastAsia="仿宋"/>
                <w:b/>
                <w:color w:val="000000"/>
                <w:szCs w:val="21"/>
              </w:rPr>
            </w:pPr>
            <w:r>
              <w:rPr>
                <w:rFonts w:eastAsia="仿宋"/>
                <w:b/>
                <w:color w:val="000000"/>
                <w:kern w:val="0"/>
                <w:szCs w:val="21"/>
              </w:rPr>
              <w:t>结构</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b/>
                <w:color w:val="000000"/>
                <w:szCs w:val="21"/>
              </w:rPr>
            </w:pPr>
            <w:r>
              <w:rPr>
                <w:rFonts w:eastAsia="仿宋"/>
                <w:b/>
                <w:color w:val="000000"/>
                <w:kern w:val="0"/>
                <w:szCs w:val="21"/>
              </w:rPr>
              <w:t>门窗</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b/>
                <w:color w:val="000000"/>
                <w:kern w:val="0"/>
                <w:szCs w:val="21"/>
              </w:rPr>
            </w:pPr>
            <w:r>
              <w:rPr>
                <w:rFonts w:eastAsia="仿宋"/>
                <w:b/>
                <w:color w:val="000000"/>
                <w:kern w:val="0"/>
                <w:szCs w:val="21"/>
              </w:rPr>
              <w:t>墙面及</w:t>
            </w:r>
          </w:p>
          <w:p w:rsidR="008B4E8F" w:rsidRDefault="003A1279">
            <w:pPr>
              <w:widowControl/>
              <w:jc w:val="center"/>
              <w:textAlignment w:val="center"/>
              <w:rPr>
                <w:rFonts w:eastAsia="仿宋"/>
                <w:b/>
                <w:color w:val="000000"/>
                <w:szCs w:val="21"/>
              </w:rPr>
            </w:pPr>
            <w:r>
              <w:rPr>
                <w:rFonts w:eastAsia="仿宋"/>
                <w:b/>
                <w:color w:val="000000"/>
                <w:kern w:val="0"/>
                <w:szCs w:val="21"/>
              </w:rPr>
              <w:t>天棚</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b/>
                <w:color w:val="000000"/>
                <w:szCs w:val="21"/>
              </w:rPr>
            </w:pPr>
            <w:r>
              <w:rPr>
                <w:rFonts w:eastAsia="仿宋"/>
                <w:b/>
                <w:color w:val="000000"/>
                <w:kern w:val="0"/>
                <w:szCs w:val="21"/>
              </w:rPr>
              <w:t>屋楼地</w:t>
            </w:r>
          </w:p>
        </w:tc>
        <w:tc>
          <w:tcPr>
            <w:tcW w:w="488" w:type="pct"/>
            <w:noWrap/>
            <w:tcMar>
              <w:top w:w="10" w:type="dxa"/>
              <w:left w:w="10" w:type="dxa"/>
              <w:right w:w="10" w:type="dxa"/>
            </w:tcMar>
            <w:vAlign w:val="center"/>
          </w:tcPr>
          <w:p w:rsidR="008B4E8F" w:rsidRDefault="003A1279">
            <w:pPr>
              <w:widowControl/>
              <w:jc w:val="center"/>
              <w:textAlignment w:val="center"/>
              <w:rPr>
                <w:rFonts w:eastAsia="仿宋"/>
                <w:b/>
                <w:color w:val="000000"/>
                <w:szCs w:val="21"/>
              </w:rPr>
            </w:pPr>
            <w:r>
              <w:rPr>
                <w:rFonts w:eastAsia="仿宋"/>
                <w:b/>
                <w:color w:val="000000"/>
                <w:kern w:val="0"/>
                <w:szCs w:val="21"/>
              </w:rPr>
              <w:t>设备</w:t>
            </w:r>
          </w:p>
        </w:tc>
      </w:tr>
      <w:tr w:rsidR="008B4E8F">
        <w:trPr>
          <w:trHeight w:val="371"/>
          <w:jc w:val="center"/>
        </w:trPr>
        <w:tc>
          <w:tcPr>
            <w:tcW w:w="558"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高层</w:t>
            </w:r>
          </w:p>
        </w:tc>
        <w:tc>
          <w:tcPr>
            <w:tcW w:w="84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钢筋混凝土结构</w:t>
            </w:r>
          </w:p>
        </w:tc>
        <w:tc>
          <w:tcPr>
            <w:tcW w:w="514"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不分等级</w:t>
            </w:r>
          </w:p>
        </w:tc>
        <w:tc>
          <w:tcPr>
            <w:tcW w:w="734" w:type="pct"/>
            <w:noWrap/>
            <w:tcMar>
              <w:top w:w="10" w:type="dxa"/>
              <w:left w:w="10" w:type="dxa"/>
              <w:right w:w="10" w:type="dxa"/>
            </w:tcMar>
            <w:vAlign w:val="center"/>
          </w:tcPr>
          <w:p w:rsidR="008B4E8F" w:rsidRDefault="003A1279">
            <w:pPr>
              <w:jc w:val="center"/>
              <w:rPr>
                <w:color w:val="000000"/>
                <w:sz w:val="22"/>
              </w:rPr>
            </w:pPr>
            <w:r>
              <w:rPr>
                <w:color w:val="000000"/>
                <w:sz w:val="22"/>
              </w:rPr>
              <w:t>2156</w:t>
            </w:r>
          </w:p>
        </w:tc>
        <w:tc>
          <w:tcPr>
            <w:tcW w:w="419"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1317</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231</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210</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150</w:t>
            </w:r>
          </w:p>
        </w:tc>
        <w:tc>
          <w:tcPr>
            <w:tcW w:w="488"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248</w:t>
            </w:r>
          </w:p>
        </w:tc>
      </w:tr>
      <w:tr w:rsidR="008B4E8F">
        <w:trPr>
          <w:trHeight w:val="371"/>
          <w:jc w:val="center"/>
        </w:trPr>
        <w:tc>
          <w:tcPr>
            <w:tcW w:w="558"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中高层</w:t>
            </w:r>
          </w:p>
        </w:tc>
        <w:tc>
          <w:tcPr>
            <w:tcW w:w="84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钢筋混凝土结构</w:t>
            </w:r>
          </w:p>
        </w:tc>
        <w:tc>
          <w:tcPr>
            <w:tcW w:w="514"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不分等级</w:t>
            </w:r>
          </w:p>
        </w:tc>
        <w:tc>
          <w:tcPr>
            <w:tcW w:w="734" w:type="pct"/>
            <w:noWrap/>
            <w:tcMar>
              <w:top w:w="10" w:type="dxa"/>
              <w:left w:w="10" w:type="dxa"/>
              <w:right w:w="10" w:type="dxa"/>
            </w:tcMar>
            <w:vAlign w:val="center"/>
          </w:tcPr>
          <w:p w:rsidR="008B4E8F" w:rsidRDefault="003A1279">
            <w:pPr>
              <w:jc w:val="center"/>
              <w:rPr>
                <w:color w:val="000000"/>
                <w:sz w:val="22"/>
              </w:rPr>
            </w:pPr>
            <w:r>
              <w:rPr>
                <w:color w:val="000000"/>
                <w:sz w:val="22"/>
              </w:rPr>
              <w:t>1851</w:t>
            </w:r>
          </w:p>
        </w:tc>
        <w:tc>
          <w:tcPr>
            <w:tcW w:w="419"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1129</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202</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188</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138</w:t>
            </w:r>
          </w:p>
        </w:tc>
        <w:tc>
          <w:tcPr>
            <w:tcW w:w="488"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194</w:t>
            </w:r>
          </w:p>
        </w:tc>
      </w:tr>
      <w:tr w:rsidR="008B4E8F">
        <w:trPr>
          <w:trHeight w:val="371"/>
          <w:jc w:val="center"/>
        </w:trPr>
        <w:tc>
          <w:tcPr>
            <w:tcW w:w="558" w:type="pct"/>
            <w:vMerge w:val="restar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多层</w:t>
            </w:r>
          </w:p>
        </w:tc>
        <w:tc>
          <w:tcPr>
            <w:tcW w:w="842" w:type="pct"/>
            <w:vMerge w:val="restar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钢筋混凝土结构</w:t>
            </w:r>
          </w:p>
        </w:tc>
        <w:tc>
          <w:tcPr>
            <w:tcW w:w="514"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一等</w:t>
            </w:r>
          </w:p>
        </w:tc>
        <w:tc>
          <w:tcPr>
            <w:tcW w:w="734" w:type="pct"/>
            <w:noWrap/>
            <w:tcMar>
              <w:top w:w="10" w:type="dxa"/>
              <w:left w:w="10" w:type="dxa"/>
              <w:right w:w="10" w:type="dxa"/>
            </w:tcMar>
            <w:vAlign w:val="center"/>
          </w:tcPr>
          <w:p w:rsidR="008B4E8F" w:rsidRDefault="003A1279">
            <w:pPr>
              <w:jc w:val="center"/>
              <w:rPr>
                <w:color w:val="000000"/>
                <w:sz w:val="22"/>
              </w:rPr>
            </w:pPr>
            <w:r>
              <w:rPr>
                <w:color w:val="000000"/>
                <w:sz w:val="22"/>
              </w:rPr>
              <w:t>1490</w:t>
            </w:r>
          </w:p>
        </w:tc>
        <w:tc>
          <w:tcPr>
            <w:tcW w:w="419"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915</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157</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162</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118</w:t>
            </w:r>
          </w:p>
        </w:tc>
        <w:tc>
          <w:tcPr>
            <w:tcW w:w="488"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138</w:t>
            </w:r>
          </w:p>
        </w:tc>
      </w:tr>
      <w:tr w:rsidR="008B4E8F">
        <w:trPr>
          <w:trHeight w:val="371"/>
          <w:jc w:val="center"/>
        </w:trPr>
        <w:tc>
          <w:tcPr>
            <w:tcW w:w="558" w:type="pct"/>
            <w:vMerge/>
            <w:noWrap/>
            <w:tcMar>
              <w:top w:w="10" w:type="dxa"/>
              <w:left w:w="10" w:type="dxa"/>
              <w:right w:w="10" w:type="dxa"/>
            </w:tcMar>
            <w:vAlign w:val="center"/>
          </w:tcPr>
          <w:p w:rsidR="008B4E8F" w:rsidRDefault="008B4E8F">
            <w:pPr>
              <w:jc w:val="center"/>
              <w:rPr>
                <w:rFonts w:eastAsia="仿宋"/>
                <w:color w:val="000000"/>
                <w:szCs w:val="21"/>
              </w:rPr>
            </w:pPr>
          </w:p>
        </w:tc>
        <w:tc>
          <w:tcPr>
            <w:tcW w:w="842" w:type="pct"/>
            <w:vMerge/>
            <w:noWrap/>
            <w:tcMar>
              <w:top w:w="10" w:type="dxa"/>
              <w:left w:w="10" w:type="dxa"/>
              <w:right w:w="10" w:type="dxa"/>
            </w:tcMar>
            <w:vAlign w:val="center"/>
          </w:tcPr>
          <w:p w:rsidR="008B4E8F" w:rsidRDefault="008B4E8F">
            <w:pPr>
              <w:jc w:val="center"/>
              <w:rPr>
                <w:rFonts w:eastAsia="仿宋"/>
                <w:color w:val="000000"/>
                <w:szCs w:val="21"/>
              </w:rPr>
            </w:pPr>
          </w:p>
        </w:tc>
        <w:tc>
          <w:tcPr>
            <w:tcW w:w="514"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二等</w:t>
            </w:r>
          </w:p>
        </w:tc>
        <w:tc>
          <w:tcPr>
            <w:tcW w:w="734" w:type="pct"/>
            <w:noWrap/>
            <w:tcMar>
              <w:top w:w="10" w:type="dxa"/>
              <w:left w:w="10" w:type="dxa"/>
              <w:right w:w="10" w:type="dxa"/>
            </w:tcMar>
            <w:vAlign w:val="center"/>
          </w:tcPr>
          <w:p w:rsidR="008B4E8F" w:rsidRDefault="003A1279">
            <w:pPr>
              <w:jc w:val="center"/>
              <w:rPr>
                <w:color w:val="000000"/>
                <w:sz w:val="22"/>
              </w:rPr>
            </w:pPr>
            <w:r>
              <w:rPr>
                <w:color w:val="000000"/>
                <w:sz w:val="22"/>
              </w:rPr>
              <w:t>1326</w:t>
            </w:r>
          </w:p>
        </w:tc>
        <w:tc>
          <w:tcPr>
            <w:tcW w:w="419"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874</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128</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108</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98</w:t>
            </w:r>
          </w:p>
        </w:tc>
        <w:tc>
          <w:tcPr>
            <w:tcW w:w="488"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118</w:t>
            </w:r>
          </w:p>
        </w:tc>
      </w:tr>
      <w:tr w:rsidR="008B4E8F">
        <w:trPr>
          <w:trHeight w:val="371"/>
          <w:jc w:val="center"/>
        </w:trPr>
        <w:tc>
          <w:tcPr>
            <w:tcW w:w="558" w:type="pct"/>
            <w:vMerge w:val="restar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lastRenderedPageBreak/>
              <w:t>多、低层</w:t>
            </w:r>
          </w:p>
        </w:tc>
        <w:tc>
          <w:tcPr>
            <w:tcW w:w="842" w:type="pct"/>
            <w:vMerge w:val="restar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砖混结构</w:t>
            </w:r>
          </w:p>
        </w:tc>
        <w:tc>
          <w:tcPr>
            <w:tcW w:w="514"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一等</w:t>
            </w:r>
          </w:p>
        </w:tc>
        <w:tc>
          <w:tcPr>
            <w:tcW w:w="734" w:type="pct"/>
            <w:noWrap/>
            <w:tcMar>
              <w:top w:w="10" w:type="dxa"/>
              <w:left w:w="10" w:type="dxa"/>
              <w:right w:w="10" w:type="dxa"/>
            </w:tcMar>
            <w:vAlign w:val="center"/>
          </w:tcPr>
          <w:p w:rsidR="008B4E8F" w:rsidRDefault="003A1279">
            <w:pPr>
              <w:jc w:val="center"/>
              <w:rPr>
                <w:color w:val="000000"/>
                <w:sz w:val="22"/>
              </w:rPr>
            </w:pPr>
            <w:r>
              <w:rPr>
                <w:color w:val="000000"/>
                <w:sz w:val="22"/>
              </w:rPr>
              <w:t>1238</w:t>
            </w:r>
          </w:p>
        </w:tc>
        <w:tc>
          <w:tcPr>
            <w:tcW w:w="419"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683</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157</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162</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98</w:t>
            </w:r>
          </w:p>
        </w:tc>
        <w:tc>
          <w:tcPr>
            <w:tcW w:w="488"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138</w:t>
            </w:r>
          </w:p>
        </w:tc>
      </w:tr>
      <w:tr w:rsidR="008B4E8F">
        <w:trPr>
          <w:trHeight w:val="371"/>
          <w:jc w:val="center"/>
        </w:trPr>
        <w:tc>
          <w:tcPr>
            <w:tcW w:w="558" w:type="pct"/>
            <w:vMerge/>
            <w:noWrap/>
            <w:tcMar>
              <w:top w:w="10" w:type="dxa"/>
              <w:left w:w="10" w:type="dxa"/>
              <w:right w:w="10" w:type="dxa"/>
            </w:tcMar>
            <w:vAlign w:val="center"/>
          </w:tcPr>
          <w:p w:rsidR="008B4E8F" w:rsidRDefault="008B4E8F">
            <w:pPr>
              <w:jc w:val="center"/>
              <w:rPr>
                <w:rFonts w:eastAsia="仿宋"/>
                <w:color w:val="000000"/>
                <w:szCs w:val="21"/>
              </w:rPr>
            </w:pPr>
          </w:p>
        </w:tc>
        <w:tc>
          <w:tcPr>
            <w:tcW w:w="842" w:type="pct"/>
            <w:vMerge/>
            <w:noWrap/>
            <w:tcMar>
              <w:top w:w="10" w:type="dxa"/>
              <w:left w:w="10" w:type="dxa"/>
              <w:right w:w="10" w:type="dxa"/>
            </w:tcMar>
            <w:vAlign w:val="center"/>
          </w:tcPr>
          <w:p w:rsidR="008B4E8F" w:rsidRDefault="008B4E8F">
            <w:pPr>
              <w:jc w:val="center"/>
              <w:rPr>
                <w:rFonts w:eastAsia="仿宋"/>
                <w:color w:val="000000"/>
                <w:szCs w:val="21"/>
              </w:rPr>
            </w:pPr>
          </w:p>
        </w:tc>
        <w:tc>
          <w:tcPr>
            <w:tcW w:w="514"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二等</w:t>
            </w:r>
          </w:p>
        </w:tc>
        <w:tc>
          <w:tcPr>
            <w:tcW w:w="734" w:type="pct"/>
            <w:noWrap/>
            <w:tcMar>
              <w:top w:w="10" w:type="dxa"/>
              <w:left w:w="10" w:type="dxa"/>
              <w:right w:w="10" w:type="dxa"/>
            </w:tcMar>
            <w:vAlign w:val="center"/>
          </w:tcPr>
          <w:p w:rsidR="008B4E8F" w:rsidRDefault="003A1279">
            <w:pPr>
              <w:jc w:val="center"/>
              <w:rPr>
                <w:color w:val="000000"/>
                <w:sz w:val="22"/>
              </w:rPr>
            </w:pPr>
            <w:r>
              <w:rPr>
                <w:color w:val="000000"/>
                <w:sz w:val="22"/>
              </w:rPr>
              <w:t>1087</w:t>
            </w:r>
          </w:p>
        </w:tc>
        <w:tc>
          <w:tcPr>
            <w:tcW w:w="419"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659</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118</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118</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78</w:t>
            </w:r>
          </w:p>
        </w:tc>
        <w:tc>
          <w:tcPr>
            <w:tcW w:w="488"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114</w:t>
            </w:r>
          </w:p>
        </w:tc>
      </w:tr>
      <w:tr w:rsidR="008B4E8F">
        <w:trPr>
          <w:trHeight w:val="371"/>
          <w:jc w:val="center"/>
        </w:trPr>
        <w:tc>
          <w:tcPr>
            <w:tcW w:w="558" w:type="pct"/>
            <w:vMerge w:val="restar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低层</w:t>
            </w:r>
          </w:p>
        </w:tc>
        <w:tc>
          <w:tcPr>
            <w:tcW w:w="842" w:type="pct"/>
            <w:vMerge w:val="restar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砖木结构</w:t>
            </w:r>
          </w:p>
        </w:tc>
        <w:tc>
          <w:tcPr>
            <w:tcW w:w="514"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一等</w:t>
            </w:r>
          </w:p>
        </w:tc>
        <w:tc>
          <w:tcPr>
            <w:tcW w:w="734" w:type="pct"/>
            <w:noWrap/>
            <w:tcMar>
              <w:top w:w="10" w:type="dxa"/>
              <w:left w:w="10" w:type="dxa"/>
              <w:right w:w="10" w:type="dxa"/>
            </w:tcMar>
            <w:vAlign w:val="center"/>
          </w:tcPr>
          <w:p w:rsidR="008B4E8F" w:rsidRDefault="003A1279">
            <w:pPr>
              <w:jc w:val="center"/>
              <w:rPr>
                <w:color w:val="000000"/>
                <w:sz w:val="22"/>
              </w:rPr>
            </w:pPr>
            <w:r>
              <w:rPr>
                <w:color w:val="000000"/>
                <w:sz w:val="22"/>
              </w:rPr>
              <w:t>1142</w:t>
            </w:r>
          </w:p>
        </w:tc>
        <w:tc>
          <w:tcPr>
            <w:tcW w:w="419"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434</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143</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162</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265</w:t>
            </w:r>
          </w:p>
        </w:tc>
        <w:tc>
          <w:tcPr>
            <w:tcW w:w="488"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138</w:t>
            </w:r>
          </w:p>
        </w:tc>
      </w:tr>
      <w:tr w:rsidR="008B4E8F">
        <w:trPr>
          <w:trHeight w:val="371"/>
          <w:jc w:val="center"/>
        </w:trPr>
        <w:tc>
          <w:tcPr>
            <w:tcW w:w="558" w:type="pct"/>
            <w:vMerge/>
            <w:noWrap/>
            <w:tcMar>
              <w:top w:w="10" w:type="dxa"/>
              <w:left w:w="10" w:type="dxa"/>
              <w:right w:w="10" w:type="dxa"/>
            </w:tcMar>
            <w:vAlign w:val="center"/>
          </w:tcPr>
          <w:p w:rsidR="008B4E8F" w:rsidRDefault="008B4E8F">
            <w:pPr>
              <w:jc w:val="center"/>
              <w:rPr>
                <w:rFonts w:eastAsia="仿宋"/>
                <w:color w:val="000000"/>
                <w:szCs w:val="21"/>
              </w:rPr>
            </w:pPr>
          </w:p>
        </w:tc>
        <w:tc>
          <w:tcPr>
            <w:tcW w:w="842" w:type="pct"/>
            <w:vMerge/>
            <w:noWrap/>
            <w:tcMar>
              <w:top w:w="10" w:type="dxa"/>
              <w:left w:w="10" w:type="dxa"/>
              <w:right w:w="10" w:type="dxa"/>
            </w:tcMar>
            <w:vAlign w:val="center"/>
          </w:tcPr>
          <w:p w:rsidR="008B4E8F" w:rsidRDefault="008B4E8F">
            <w:pPr>
              <w:jc w:val="center"/>
              <w:rPr>
                <w:rFonts w:eastAsia="仿宋"/>
                <w:color w:val="000000"/>
                <w:szCs w:val="21"/>
              </w:rPr>
            </w:pPr>
          </w:p>
        </w:tc>
        <w:tc>
          <w:tcPr>
            <w:tcW w:w="514"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二等</w:t>
            </w:r>
          </w:p>
        </w:tc>
        <w:tc>
          <w:tcPr>
            <w:tcW w:w="734" w:type="pct"/>
            <w:noWrap/>
            <w:tcMar>
              <w:top w:w="10" w:type="dxa"/>
              <w:left w:w="10" w:type="dxa"/>
              <w:right w:w="10" w:type="dxa"/>
            </w:tcMar>
            <w:vAlign w:val="center"/>
          </w:tcPr>
          <w:p w:rsidR="008B4E8F" w:rsidRDefault="003A1279">
            <w:pPr>
              <w:jc w:val="center"/>
              <w:rPr>
                <w:color w:val="000000"/>
                <w:sz w:val="22"/>
              </w:rPr>
            </w:pPr>
            <w:r>
              <w:rPr>
                <w:color w:val="000000"/>
                <w:sz w:val="22"/>
              </w:rPr>
              <w:t>869</w:t>
            </w:r>
          </w:p>
        </w:tc>
        <w:tc>
          <w:tcPr>
            <w:tcW w:w="419"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324</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112</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89</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226</w:t>
            </w:r>
          </w:p>
        </w:tc>
        <w:tc>
          <w:tcPr>
            <w:tcW w:w="488"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118</w:t>
            </w:r>
          </w:p>
        </w:tc>
      </w:tr>
      <w:tr w:rsidR="008B4E8F">
        <w:trPr>
          <w:trHeight w:val="371"/>
          <w:jc w:val="center"/>
        </w:trPr>
        <w:tc>
          <w:tcPr>
            <w:tcW w:w="558" w:type="pct"/>
            <w:vMerge/>
            <w:noWrap/>
            <w:tcMar>
              <w:top w:w="10" w:type="dxa"/>
              <w:left w:w="10" w:type="dxa"/>
              <w:right w:w="10" w:type="dxa"/>
            </w:tcMar>
            <w:vAlign w:val="center"/>
          </w:tcPr>
          <w:p w:rsidR="008B4E8F" w:rsidRDefault="008B4E8F">
            <w:pPr>
              <w:jc w:val="center"/>
              <w:rPr>
                <w:rFonts w:eastAsia="仿宋"/>
                <w:color w:val="000000"/>
                <w:szCs w:val="21"/>
              </w:rPr>
            </w:pPr>
          </w:p>
        </w:tc>
        <w:tc>
          <w:tcPr>
            <w:tcW w:w="842" w:type="pct"/>
            <w:vMerge w:val="restar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木结构</w:t>
            </w:r>
          </w:p>
        </w:tc>
        <w:tc>
          <w:tcPr>
            <w:tcW w:w="514"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一等</w:t>
            </w:r>
          </w:p>
        </w:tc>
        <w:tc>
          <w:tcPr>
            <w:tcW w:w="734" w:type="pct"/>
            <w:noWrap/>
            <w:tcMar>
              <w:top w:w="10" w:type="dxa"/>
              <w:left w:w="10" w:type="dxa"/>
              <w:right w:w="10" w:type="dxa"/>
            </w:tcMar>
            <w:vAlign w:val="center"/>
          </w:tcPr>
          <w:p w:rsidR="008B4E8F" w:rsidRDefault="003A1279">
            <w:pPr>
              <w:jc w:val="center"/>
              <w:rPr>
                <w:color w:val="000000"/>
                <w:sz w:val="22"/>
              </w:rPr>
            </w:pPr>
            <w:r>
              <w:rPr>
                <w:color w:val="000000"/>
                <w:sz w:val="22"/>
              </w:rPr>
              <w:t>1054</w:t>
            </w:r>
          </w:p>
        </w:tc>
        <w:tc>
          <w:tcPr>
            <w:tcW w:w="419"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385</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148</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128</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275</w:t>
            </w:r>
          </w:p>
        </w:tc>
        <w:tc>
          <w:tcPr>
            <w:tcW w:w="488"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118</w:t>
            </w:r>
          </w:p>
        </w:tc>
      </w:tr>
      <w:tr w:rsidR="008B4E8F">
        <w:trPr>
          <w:trHeight w:val="371"/>
          <w:jc w:val="center"/>
        </w:trPr>
        <w:tc>
          <w:tcPr>
            <w:tcW w:w="558" w:type="pct"/>
            <w:vMerge/>
            <w:noWrap/>
            <w:tcMar>
              <w:top w:w="10" w:type="dxa"/>
              <w:left w:w="10" w:type="dxa"/>
              <w:right w:w="10" w:type="dxa"/>
            </w:tcMar>
            <w:vAlign w:val="center"/>
          </w:tcPr>
          <w:p w:rsidR="008B4E8F" w:rsidRDefault="008B4E8F">
            <w:pPr>
              <w:jc w:val="center"/>
              <w:rPr>
                <w:rFonts w:eastAsia="仿宋"/>
                <w:color w:val="000000"/>
                <w:szCs w:val="21"/>
              </w:rPr>
            </w:pPr>
          </w:p>
        </w:tc>
        <w:tc>
          <w:tcPr>
            <w:tcW w:w="842" w:type="pct"/>
            <w:vMerge/>
            <w:noWrap/>
            <w:tcMar>
              <w:top w:w="10" w:type="dxa"/>
              <w:left w:w="10" w:type="dxa"/>
              <w:right w:w="10" w:type="dxa"/>
            </w:tcMar>
            <w:vAlign w:val="center"/>
          </w:tcPr>
          <w:p w:rsidR="008B4E8F" w:rsidRDefault="008B4E8F">
            <w:pPr>
              <w:jc w:val="center"/>
              <w:rPr>
                <w:rFonts w:eastAsia="仿宋"/>
                <w:color w:val="000000"/>
                <w:szCs w:val="21"/>
              </w:rPr>
            </w:pPr>
          </w:p>
        </w:tc>
        <w:tc>
          <w:tcPr>
            <w:tcW w:w="514"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二等</w:t>
            </w:r>
          </w:p>
        </w:tc>
        <w:tc>
          <w:tcPr>
            <w:tcW w:w="734" w:type="pct"/>
            <w:noWrap/>
            <w:tcMar>
              <w:top w:w="10" w:type="dxa"/>
              <w:left w:w="10" w:type="dxa"/>
              <w:right w:w="10" w:type="dxa"/>
            </w:tcMar>
            <w:vAlign w:val="center"/>
          </w:tcPr>
          <w:p w:rsidR="008B4E8F" w:rsidRDefault="003A1279">
            <w:pPr>
              <w:jc w:val="center"/>
              <w:rPr>
                <w:color w:val="000000"/>
                <w:sz w:val="22"/>
              </w:rPr>
            </w:pPr>
            <w:r>
              <w:rPr>
                <w:color w:val="000000"/>
                <w:sz w:val="22"/>
              </w:rPr>
              <w:t>855</w:t>
            </w:r>
          </w:p>
        </w:tc>
        <w:tc>
          <w:tcPr>
            <w:tcW w:w="419"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353</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112</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89</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223</w:t>
            </w:r>
          </w:p>
        </w:tc>
        <w:tc>
          <w:tcPr>
            <w:tcW w:w="488"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78</w:t>
            </w:r>
          </w:p>
        </w:tc>
      </w:tr>
      <w:tr w:rsidR="008B4E8F">
        <w:trPr>
          <w:trHeight w:val="371"/>
          <w:jc w:val="center"/>
        </w:trPr>
        <w:tc>
          <w:tcPr>
            <w:tcW w:w="558" w:type="pct"/>
            <w:vMerge/>
            <w:noWrap/>
            <w:tcMar>
              <w:top w:w="10" w:type="dxa"/>
              <w:left w:w="10" w:type="dxa"/>
              <w:right w:w="10" w:type="dxa"/>
            </w:tcMar>
            <w:vAlign w:val="center"/>
          </w:tcPr>
          <w:p w:rsidR="008B4E8F" w:rsidRDefault="008B4E8F">
            <w:pPr>
              <w:jc w:val="center"/>
              <w:rPr>
                <w:rFonts w:eastAsia="仿宋"/>
                <w:color w:val="000000"/>
                <w:szCs w:val="21"/>
              </w:rPr>
            </w:pPr>
          </w:p>
        </w:tc>
        <w:tc>
          <w:tcPr>
            <w:tcW w:w="842" w:type="pct"/>
            <w:vMerge w:val="restar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简易结构</w:t>
            </w:r>
          </w:p>
        </w:tc>
        <w:tc>
          <w:tcPr>
            <w:tcW w:w="514"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一等</w:t>
            </w:r>
          </w:p>
        </w:tc>
        <w:tc>
          <w:tcPr>
            <w:tcW w:w="734" w:type="pct"/>
            <w:noWrap/>
            <w:tcMar>
              <w:top w:w="10" w:type="dxa"/>
              <w:left w:w="10" w:type="dxa"/>
              <w:right w:w="10" w:type="dxa"/>
            </w:tcMar>
            <w:vAlign w:val="center"/>
          </w:tcPr>
          <w:p w:rsidR="008B4E8F" w:rsidRDefault="003A1279">
            <w:pPr>
              <w:jc w:val="center"/>
              <w:rPr>
                <w:color w:val="000000"/>
                <w:sz w:val="22"/>
              </w:rPr>
            </w:pPr>
            <w:r>
              <w:rPr>
                <w:color w:val="000000"/>
                <w:sz w:val="22"/>
              </w:rPr>
              <w:t>402</w:t>
            </w:r>
          </w:p>
        </w:tc>
        <w:tc>
          <w:tcPr>
            <w:tcW w:w="419"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171</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50</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29</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112</w:t>
            </w:r>
          </w:p>
        </w:tc>
        <w:tc>
          <w:tcPr>
            <w:tcW w:w="488"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40</w:t>
            </w:r>
          </w:p>
        </w:tc>
      </w:tr>
      <w:tr w:rsidR="008B4E8F">
        <w:trPr>
          <w:trHeight w:val="438"/>
          <w:jc w:val="center"/>
        </w:trPr>
        <w:tc>
          <w:tcPr>
            <w:tcW w:w="558" w:type="pct"/>
            <w:vMerge/>
            <w:noWrap/>
            <w:tcMar>
              <w:top w:w="10" w:type="dxa"/>
              <w:left w:w="10" w:type="dxa"/>
              <w:right w:w="10" w:type="dxa"/>
            </w:tcMar>
            <w:vAlign w:val="center"/>
          </w:tcPr>
          <w:p w:rsidR="008B4E8F" w:rsidRDefault="008B4E8F">
            <w:pPr>
              <w:jc w:val="center"/>
              <w:rPr>
                <w:rFonts w:eastAsia="仿宋"/>
                <w:color w:val="000000"/>
                <w:szCs w:val="21"/>
              </w:rPr>
            </w:pPr>
          </w:p>
        </w:tc>
        <w:tc>
          <w:tcPr>
            <w:tcW w:w="842" w:type="pct"/>
            <w:vMerge/>
            <w:noWrap/>
            <w:tcMar>
              <w:top w:w="10" w:type="dxa"/>
              <w:left w:w="10" w:type="dxa"/>
              <w:right w:w="10" w:type="dxa"/>
            </w:tcMar>
            <w:vAlign w:val="center"/>
          </w:tcPr>
          <w:p w:rsidR="008B4E8F" w:rsidRDefault="008B4E8F">
            <w:pPr>
              <w:jc w:val="center"/>
              <w:rPr>
                <w:rFonts w:eastAsia="仿宋"/>
                <w:color w:val="000000"/>
                <w:szCs w:val="21"/>
              </w:rPr>
            </w:pPr>
          </w:p>
        </w:tc>
        <w:tc>
          <w:tcPr>
            <w:tcW w:w="514"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二等</w:t>
            </w:r>
          </w:p>
        </w:tc>
        <w:tc>
          <w:tcPr>
            <w:tcW w:w="734" w:type="pct"/>
            <w:noWrap/>
            <w:tcMar>
              <w:top w:w="10" w:type="dxa"/>
              <w:left w:w="10" w:type="dxa"/>
              <w:right w:w="10" w:type="dxa"/>
            </w:tcMar>
            <w:vAlign w:val="center"/>
          </w:tcPr>
          <w:p w:rsidR="008B4E8F" w:rsidRDefault="003A1279">
            <w:pPr>
              <w:jc w:val="center"/>
              <w:rPr>
                <w:color w:val="000000"/>
                <w:sz w:val="22"/>
              </w:rPr>
            </w:pPr>
            <w:r>
              <w:rPr>
                <w:color w:val="000000"/>
                <w:sz w:val="22"/>
              </w:rPr>
              <w:t>303</w:t>
            </w:r>
          </w:p>
        </w:tc>
        <w:tc>
          <w:tcPr>
            <w:tcW w:w="419"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122</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41</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20</w:t>
            </w:r>
          </w:p>
        </w:tc>
        <w:tc>
          <w:tcPr>
            <w:tcW w:w="482"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80</w:t>
            </w:r>
          </w:p>
        </w:tc>
        <w:tc>
          <w:tcPr>
            <w:tcW w:w="488" w:type="pct"/>
            <w:noWrap/>
            <w:tcMar>
              <w:top w:w="10" w:type="dxa"/>
              <w:left w:w="10" w:type="dxa"/>
              <w:right w:w="10" w:type="dxa"/>
            </w:tcMar>
            <w:vAlign w:val="center"/>
          </w:tcPr>
          <w:p w:rsidR="008B4E8F" w:rsidRDefault="003A1279">
            <w:pPr>
              <w:widowControl/>
              <w:jc w:val="center"/>
              <w:textAlignment w:val="center"/>
              <w:rPr>
                <w:rFonts w:eastAsia="仿宋"/>
                <w:color w:val="000000"/>
                <w:szCs w:val="21"/>
              </w:rPr>
            </w:pPr>
            <w:r>
              <w:rPr>
                <w:rFonts w:eastAsia="仿宋"/>
                <w:color w:val="000000"/>
                <w:kern w:val="0"/>
                <w:szCs w:val="21"/>
              </w:rPr>
              <w:t>40</w:t>
            </w:r>
          </w:p>
        </w:tc>
      </w:tr>
    </w:tbl>
    <w:p w:rsidR="008B4E8F" w:rsidRDefault="008B4E8F">
      <w:pPr>
        <w:rPr>
          <w:color w:val="000000"/>
        </w:rPr>
      </w:pPr>
    </w:p>
    <w:p w:rsidR="008B4E8F" w:rsidRDefault="009F41AA">
      <w:pPr>
        <w:shd w:val="clear" w:color="auto" w:fill="FFFFFF"/>
        <w:adjustRightInd w:val="0"/>
        <w:snapToGrid w:val="0"/>
        <w:spacing w:line="360" w:lineRule="auto"/>
        <w:ind w:firstLineChars="225" w:firstLine="542"/>
        <w:outlineLvl w:val="0"/>
        <w:rPr>
          <w:rFonts w:eastAsia="仿宋_GB2312"/>
          <w:b/>
          <w:bCs/>
          <w:snapToGrid w:val="0"/>
          <w:color w:val="000000"/>
          <w:kern w:val="0"/>
          <w:sz w:val="24"/>
        </w:rPr>
      </w:pPr>
      <w:r>
        <w:rPr>
          <w:rFonts w:eastAsia="仿宋_GB2312"/>
          <w:b/>
          <w:snapToGrid w:val="0"/>
          <w:color w:val="000000"/>
          <w:kern w:val="0"/>
          <w:sz w:val="24"/>
        </w:rPr>
        <w:fldChar w:fldCharType="begin"/>
      </w:r>
      <w:r w:rsidR="003A1279">
        <w:rPr>
          <w:rFonts w:eastAsia="仿宋_GB2312"/>
          <w:b/>
          <w:snapToGrid w:val="0"/>
          <w:color w:val="000000"/>
          <w:kern w:val="0"/>
          <w:sz w:val="24"/>
        </w:rPr>
        <w:instrText xml:space="preserve"> = 3 \* GB4 </w:instrText>
      </w:r>
      <w:r>
        <w:rPr>
          <w:rFonts w:eastAsia="仿宋_GB2312"/>
          <w:b/>
          <w:snapToGrid w:val="0"/>
          <w:color w:val="000000"/>
          <w:kern w:val="0"/>
          <w:sz w:val="24"/>
        </w:rPr>
        <w:fldChar w:fldCharType="separate"/>
      </w:r>
      <w:bookmarkStart w:id="48" w:name="_Toc320481587"/>
      <w:bookmarkStart w:id="49" w:name="_Toc298250036"/>
      <w:bookmarkStart w:id="50" w:name="_Toc301428251"/>
      <w:r w:rsidR="003A1279">
        <w:rPr>
          <w:rFonts w:eastAsia="仿宋_GB2312"/>
          <w:b/>
          <w:snapToGrid w:val="0"/>
          <w:color w:val="000000"/>
          <w:kern w:val="0"/>
          <w:sz w:val="24"/>
        </w:rPr>
        <w:t>㈢</w:t>
      </w:r>
      <w:r>
        <w:rPr>
          <w:rFonts w:eastAsia="仿宋_GB2312"/>
          <w:b/>
          <w:snapToGrid w:val="0"/>
          <w:color w:val="000000"/>
          <w:kern w:val="0"/>
          <w:sz w:val="24"/>
        </w:rPr>
        <w:fldChar w:fldCharType="end"/>
      </w:r>
      <w:bookmarkEnd w:id="48"/>
      <w:bookmarkEnd w:id="49"/>
      <w:bookmarkEnd w:id="50"/>
      <w:r w:rsidR="003A1279">
        <w:rPr>
          <w:rFonts w:eastAsia="仿宋_GB2312"/>
          <w:b/>
          <w:bCs/>
          <w:snapToGrid w:val="0"/>
          <w:color w:val="000000"/>
          <w:kern w:val="0"/>
          <w:sz w:val="24"/>
        </w:rPr>
        <w:t>房屋及室内装饰装修的成新确定</w:t>
      </w:r>
    </w:p>
    <w:p w:rsidR="008B4E8F" w:rsidRDefault="003A1279">
      <w:pPr>
        <w:pStyle w:val="af1"/>
        <w:shd w:val="clear" w:color="auto" w:fill="FFFFFF"/>
        <w:spacing w:beforeLines="0" w:line="240" w:lineRule="auto"/>
        <w:ind w:firstLineChars="225" w:firstLine="540"/>
        <w:jc w:val="both"/>
        <w:outlineLvl w:val="0"/>
        <w:rPr>
          <w:rFonts w:eastAsia="仿宋_GB2312"/>
          <w:bCs/>
          <w:snapToGrid w:val="0"/>
          <w:color w:val="000000"/>
          <w:spacing w:val="0"/>
          <w:kern w:val="0"/>
          <w:szCs w:val="24"/>
        </w:rPr>
      </w:pPr>
      <w:bookmarkStart w:id="51" w:name="_Toc301428252"/>
      <w:bookmarkStart w:id="52" w:name="_Toc320481588"/>
      <w:bookmarkStart w:id="53" w:name="_Toc298250037"/>
      <w:r>
        <w:rPr>
          <w:rFonts w:eastAsia="仿宋_GB2312"/>
          <w:bCs/>
          <w:snapToGrid w:val="0"/>
          <w:color w:val="000000"/>
          <w:spacing w:val="0"/>
          <w:kern w:val="0"/>
          <w:szCs w:val="24"/>
        </w:rPr>
        <w:t>1.</w:t>
      </w:r>
      <w:r>
        <w:rPr>
          <w:rFonts w:eastAsia="仿宋_GB2312"/>
          <w:bCs/>
          <w:snapToGrid w:val="0"/>
          <w:color w:val="000000"/>
          <w:spacing w:val="0"/>
          <w:kern w:val="0"/>
          <w:szCs w:val="24"/>
        </w:rPr>
        <w:t>房屋成新评定等级及说明</w:t>
      </w:r>
      <w:bookmarkEnd w:id="51"/>
      <w:bookmarkEnd w:id="52"/>
      <w:bookmarkEnd w:id="53"/>
    </w:p>
    <w:p w:rsidR="008B4E8F" w:rsidRDefault="003A1279" w:rsidP="00AE1C20">
      <w:pPr>
        <w:pStyle w:val="af1"/>
        <w:shd w:val="clear" w:color="auto" w:fill="FFFFFF"/>
        <w:spacing w:beforeLines="30" w:line="240" w:lineRule="auto"/>
        <w:ind w:firstLineChars="225" w:firstLine="542"/>
        <w:outlineLvl w:val="0"/>
        <w:rPr>
          <w:rFonts w:eastAsia="仿宋_GB2312"/>
          <w:b/>
          <w:bCs/>
          <w:snapToGrid w:val="0"/>
          <w:color w:val="000000"/>
          <w:spacing w:val="0"/>
          <w:kern w:val="0"/>
          <w:szCs w:val="24"/>
        </w:rPr>
      </w:pPr>
      <w:bookmarkStart w:id="54" w:name="_Toc320481589"/>
      <w:bookmarkStart w:id="55" w:name="_Toc298250038"/>
      <w:bookmarkStart w:id="56" w:name="_Toc301428253"/>
      <w:r>
        <w:rPr>
          <w:rFonts w:eastAsia="仿宋_GB2312"/>
          <w:b/>
          <w:bCs/>
          <w:snapToGrid w:val="0"/>
          <w:color w:val="000000"/>
          <w:spacing w:val="0"/>
          <w:kern w:val="0"/>
          <w:szCs w:val="24"/>
        </w:rPr>
        <w:t>房屋成新评定等级及说明表</w:t>
      </w:r>
      <w:bookmarkEnd w:id="54"/>
      <w:bookmarkEnd w:id="55"/>
      <w:bookmarkEnd w:id="5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3090"/>
        <w:gridCol w:w="2247"/>
        <w:gridCol w:w="1715"/>
      </w:tblGrid>
      <w:tr w:rsidR="008B4E8F" w:rsidTr="0005766B">
        <w:trPr>
          <w:jc w:val="center"/>
        </w:trPr>
        <w:tc>
          <w:tcPr>
            <w:tcW w:w="1422" w:type="pct"/>
            <w:noWrap/>
            <w:vAlign w:val="center"/>
          </w:tcPr>
          <w:p w:rsidR="008B4E8F" w:rsidRDefault="003A1279">
            <w:pPr>
              <w:shd w:val="clear" w:color="auto" w:fill="FFFFFF"/>
              <w:spacing w:line="360" w:lineRule="auto"/>
              <w:jc w:val="center"/>
              <w:rPr>
                <w:rFonts w:eastAsia="仿宋_GB2312"/>
                <w:b/>
                <w:bCs/>
                <w:snapToGrid w:val="0"/>
                <w:color w:val="000000"/>
                <w:kern w:val="0"/>
                <w:szCs w:val="21"/>
              </w:rPr>
            </w:pPr>
            <w:r>
              <w:rPr>
                <w:rFonts w:eastAsia="仿宋_GB2312"/>
                <w:b/>
                <w:bCs/>
                <w:snapToGrid w:val="0"/>
                <w:color w:val="000000"/>
                <w:kern w:val="0"/>
                <w:szCs w:val="21"/>
              </w:rPr>
              <w:t>完损等级</w:t>
            </w:r>
          </w:p>
        </w:tc>
        <w:tc>
          <w:tcPr>
            <w:tcW w:w="1568" w:type="pct"/>
            <w:noWrap/>
            <w:vAlign w:val="center"/>
          </w:tcPr>
          <w:p w:rsidR="008B4E8F" w:rsidRDefault="003A1279">
            <w:pPr>
              <w:shd w:val="clear" w:color="auto" w:fill="FFFFFF"/>
              <w:spacing w:line="360" w:lineRule="auto"/>
              <w:jc w:val="center"/>
              <w:rPr>
                <w:rFonts w:eastAsia="仿宋_GB2312"/>
                <w:b/>
                <w:bCs/>
                <w:snapToGrid w:val="0"/>
                <w:color w:val="000000"/>
                <w:kern w:val="0"/>
                <w:szCs w:val="21"/>
              </w:rPr>
            </w:pPr>
            <w:r>
              <w:rPr>
                <w:rFonts w:eastAsia="仿宋_GB2312"/>
                <w:b/>
                <w:bCs/>
                <w:snapToGrid w:val="0"/>
                <w:color w:val="000000"/>
                <w:kern w:val="0"/>
                <w:szCs w:val="21"/>
              </w:rPr>
              <w:t>成新评定说明</w:t>
            </w:r>
          </w:p>
        </w:tc>
        <w:tc>
          <w:tcPr>
            <w:tcW w:w="1140" w:type="pct"/>
            <w:noWrap/>
            <w:vAlign w:val="center"/>
          </w:tcPr>
          <w:p w:rsidR="008B4E8F" w:rsidRDefault="003A1279">
            <w:pPr>
              <w:shd w:val="clear" w:color="auto" w:fill="FFFFFF"/>
              <w:spacing w:line="360" w:lineRule="auto"/>
              <w:jc w:val="center"/>
              <w:rPr>
                <w:rFonts w:eastAsia="仿宋_GB2312"/>
                <w:b/>
                <w:bCs/>
                <w:snapToGrid w:val="0"/>
                <w:color w:val="000000"/>
                <w:kern w:val="0"/>
                <w:szCs w:val="21"/>
              </w:rPr>
            </w:pPr>
            <w:r>
              <w:rPr>
                <w:rFonts w:eastAsia="仿宋_GB2312"/>
                <w:b/>
                <w:bCs/>
                <w:snapToGrid w:val="0"/>
                <w:color w:val="000000"/>
                <w:kern w:val="0"/>
                <w:szCs w:val="21"/>
              </w:rPr>
              <w:t>新旧程度</w:t>
            </w:r>
          </w:p>
        </w:tc>
        <w:tc>
          <w:tcPr>
            <w:tcW w:w="870" w:type="pct"/>
            <w:noWrap/>
            <w:vAlign w:val="center"/>
          </w:tcPr>
          <w:p w:rsidR="008B4E8F" w:rsidRDefault="003A1279">
            <w:pPr>
              <w:shd w:val="clear" w:color="auto" w:fill="FFFFFF"/>
              <w:spacing w:line="360" w:lineRule="auto"/>
              <w:jc w:val="center"/>
              <w:rPr>
                <w:rFonts w:eastAsia="仿宋_GB2312"/>
                <w:b/>
                <w:bCs/>
                <w:snapToGrid w:val="0"/>
                <w:color w:val="000000"/>
                <w:kern w:val="0"/>
                <w:szCs w:val="21"/>
              </w:rPr>
            </w:pPr>
            <w:r>
              <w:rPr>
                <w:rFonts w:eastAsia="仿宋_GB2312"/>
                <w:b/>
                <w:bCs/>
                <w:snapToGrid w:val="0"/>
                <w:color w:val="000000"/>
                <w:kern w:val="0"/>
                <w:szCs w:val="21"/>
              </w:rPr>
              <w:t>折余率</w:t>
            </w:r>
          </w:p>
        </w:tc>
      </w:tr>
      <w:tr w:rsidR="008B4E8F" w:rsidTr="0005766B">
        <w:trPr>
          <w:cantSplit/>
          <w:trHeight w:val="300"/>
          <w:jc w:val="center"/>
        </w:trPr>
        <w:tc>
          <w:tcPr>
            <w:tcW w:w="1422" w:type="pct"/>
            <w:vMerge w:val="restar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完好房</w:t>
            </w:r>
          </w:p>
        </w:tc>
        <w:tc>
          <w:tcPr>
            <w:tcW w:w="1568" w:type="pct"/>
            <w:vMerge w:val="restart"/>
            <w:noWrap/>
            <w:vAlign w:val="center"/>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按《房屋完损等级评定标准》的相关规定执行。</w:t>
            </w:r>
          </w:p>
        </w:tc>
        <w:tc>
          <w:tcPr>
            <w:tcW w:w="1140"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全新</w:t>
            </w:r>
          </w:p>
        </w:tc>
        <w:tc>
          <w:tcPr>
            <w:tcW w:w="870"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100%</w:t>
            </w:r>
          </w:p>
        </w:tc>
      </w:tr>
      <w:tr w:rsidR="008B4E8F" w:rsidTr="0005766B">
        <w:trPr>
          <w:cantSplit/>
          <w:trHeight w:val="270"/>
          <w:jc w:val="center"/>
        </w:trPr>
        <w:tc>
          <w:tcPr>
            <w:tcW w:w="1422"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1568"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1140"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九成新</w:t>
            </w:r>
          </w:p>
        </w:tc>
        <w:tc>
          <w:tcPr>
            <w:tcW w:w="870"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90%</w:t>
            </w:r>
          </w:p>
        </w:tc>
      </w:tr>
      <w:tr w:rsidR="008B4E8F" w:rsidTr="0005766B">
        <w:trPr>
          <w:cantSplit/>
          <w:trHeight w:val="180"/>
          <w:jc w:val="center"/>
        </w:trPr>
        <w:tc>
          <w:tcPr>
            <w:tcW w:w="1422"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1568"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1140"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八成新</w:t>
            </w:r>
          </w:p>
        </w:tc>
        <w:tc>
          <w:tcPr>
            <w:tcW w:w="870"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80%</w:t>
            </w:r>
          </w:p>
        </w:tc>
      </w:tr>
      <w:tr w:rsidR="008B4E8F" w:rsidTr="0005766B">
        <w:trPr>
          <w:cantSplit/>
          <w:trHeight w:val="285"/>
          <w:jc w:val="center"/>
        </w:trPr>
        <w:tc>
          <w:tcPr>
            <w:tcW w:w="1422" w:type="pct"/>
            <w:vMerge w:val="restar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基本完好房</w:t>
            </w:r>
          </w:p>
        </w:tc>
        <w:tc>
          <w:tcPr>
            <w:tcW w:w="1568"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1140"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七成新</w:t>
            </w:r>
          </w:p>
        </w:tc>
        <w:tc>
          <w:tcPr>
            <w:tcW w:w="870"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70%</w:t>
            </w:r>
          </w:p>
        </w:tc>
      </w:tr>
      <w:tr w:rsidR="008B4E8F" w:rsidTr="0005766B">
        <w:trPr>
          <w:cantSplit/>
          <w:trHeight w:val="180"/>
          <w:jc w:val="center"/>
        </w:trPr>
        <w:tc>
          <w:tcPr>
            <w:tcW w:w="1422"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1568"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1140"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六成新</w:t>
            </w:r>
          </w:p>
        </w:tc>
        <w:tc>
          <w:tcPr>
            <w:tcW w:w="870"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60%</w:t>
            </w:r>
          </w:p>
        </w:tc>
      </w:tr>
      <w:tr w:rsidR="008B4E8F" w:rsidTr="0005766B">
        <w:trPr>
          <w:cantSplit/>
          <w:trHeight w:val="255"/>
          <w:jc w:val="center"/>
        </w:trPr>
        <w:tc>
          <w:tcPr>
            <w:tcW w:w="1422" w:type="pct"/>
            <w:vMerge w:val="restar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一般损坏房</w:t>
            </w:r>
          </w:p>
        </w:tc>
        <w:tc>
          <w:tcPr>
            <w:tcW w:w="1568"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1140"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五成新</w:t>
            </w:r>
          </w:p>
        </w:tc>
        <w:tc>
          <w:tcPr>
            <w:tcW w:w="870"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50%</w:t>
            </w:r>
          </w:p>
        </w:tc>
      </w:tr>
      <w:tr w:rsidR="008B4E8F" w:rsidTr="0005766B">
        <w:trPr>
          <w:cantSplit/>
          <w:trHeight w:val="210"/>
          <w:jc w:val="center"/>
        </w:trPr>
        <w:tc>
          <w:tcPr>
            <w:tcW w:w="1422"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1568"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1140"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四成新</w:t>
            </w:r>
          </w:p>
        </w:tc>
        <w:tc>
          <w:tcPr>
            <w:tcW w:w="870"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40%</w:t>
            </w:r>
          </w:p>
        </w:tc>
      </w:tr>
      <w:tr w:rsidR="008B4E8F" w:rsidTr="0005766B">
        <w:trPr>
          <w:cantSplit/>
          <w:jc w:val="center"/>
        </w:trPr>
        <w:tc>
          <w:tcPr>
            <w:tcW w:w="1422"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严重损坏房</w:t>
            </w:r>
          </w:p>
        </w:tc>
        <w:tc>
          <w:tcPr>
            <w:tcW w:w="1568"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1140"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三成新</w:t>
            </w:r>
          </w:p>
        </w:tc>
        <w:tc>
          <w:tcPr>
            <w:tcW w:w="870"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30%</w:t>
            </w:r>
          </w:p>
        </w:tc>
      </w:tr>
      <w:tr w:rsidR="008B4E8F" w:rsidTr="0005766B">
        <w:trPr>
          <w:cantSplit/>
          <w:jc w:val="center"/>
        </w:trPr>
        <w:tc>
          <w:tcPr>
            <w:tcW w:w="1422"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危险房</w:t>
            </w:r>
          </w:p>
        </w:tc>
        <w:tc>
          <w:tcPr>
            <w:tcW w:w="1568" w:type="pct"/>
            <w:vMerge/>
            <w:noWrap/>
            <w:vAlign w:val="center"/>
          </w:tcPr>
          <w:p w:rsidR="008B4E8F" w:rsidRDefault="008B4E8F">
            <w:pPr>
              <w:shd w:val="clear" w:color="auto" w:fill="FFFFFF"/>
              <w:jc w:val="center"/>
              <w:rPr>
                <w:rFonts w:eastAsia="仿宋_GB2312"/>
                <w:snapToGrid w:val="0"/>
                <w:color w:val="000000"/>
                <w:kern w:val="0"/>
                <w:szCs w:val="21"/>
              </w:rPr>
            </w:pPr>
          </w:p>
        </w:tc>
        <w:tc>
          <w:tcPr>
            <w:tcW w:w="1140"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不足三成新</w:t>
            </w:r>
          </w:p>
        </w:tc>
        <w:tc>
          <w:tcPr>
            <w:tcW w:w="870"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30%</w:t>
            </w:r>
            <w:r>
              <w:rPr>
                <w:rFonts w:eastAsia="仿宋_GB2312"/>
                <w:snapToGrid w:val="0"/>
                <w:color w:val="000000"/>
                <w:kern w:val="0"/>
                <w:szCs w:val="21"/>
              </w:rPr>
              <w:t>以下</w:t>
            </w:r>
          </w:p>
        </w:tc>
      </w:tr>
    </w:tbl>
    <w:p w:rsidR="008B4E8F" w:rsidRDefault="008B4E8F">
      <w:pPr>
        <w:pStyle w:val="af1"/>
        <w:shd w:val="clear" w:color="auto" w:fill="FFFFFF"/>
        <w:adjustRightInd w:val="0"/>
        <w:snapToGrid w:val="0"/>
        <w:spacing w:beforeLines="0" w:line="240" w:lineRule="auto"/>
        <w:ind w:firstLineChars="225" w:firstLine="540"/>
        <w:jc w:val="both"/>
        <w:rPr>
          <w:rFonts w:eastAsia="仿宋_GB2312"/>
          <w:bCs/>
          <w:snapToGrid w:val="0"/>
          <w:color w:val="000000"/>
          <w:spacing w:val="0"/>
          <w:kern w:val="0"/>
          <w:szCs w:val="24"/>
        </w:rPr>
      </w:pPr>
    </w:p>
    <w:p w:rsidR="008B4E8F" w:rsidRDefault="003A1279">
      <w:pPr>
        <w:pStyle w:val="af1"/>
        <w:shd w:val="clear" w:color="auto" w:fill="FFFFFF"/>
        <w:adjustRightInd w:val="0"/>
        <w:snapToGrid w:val="0"/>
        <w:spacing w:beforeLines="0" w:line="240" w:lineRule="auto"/>
        <w:ind w:firstLineChars="225" w:firstLine="540"/>
        <w:jc w:val="both"/>
        <w:rPr>
          <w:rFonts w:eastAsia="仿宋_GB2312"/>
          <w:bCs/>
          <w:snapToGrid w:val="0"/>
          <w:color w:val="000000"/>
          <w:spacing w:val="0"/>
          <w:kern w:val="0"/>
          <w:szCs w:val="24"/>
        </w:rPr>
      </w:pPr>
      <w:r>
        <w:rPr>
          <w:rFonts w:eastAsia="仿宋_GB2312"/>
          <w:bCs/>
          <w:snapToGrid w:val="0"/>
          <w:color w:val="000000"/>
          <w:spacing w:val="0"/>
          <w:kern w:val="0"/>
          <w:szCs w:val="24"/>
        </w:rPr>
        <w:t>2.</w:t>
      </w:r>
      <w:r>
        <w:rPr>
          <w:rFonts w:eastAsia="仿宋_GB2312"/>
          <w:bCs/>
          <w:snapToGrid w:val="0"/>
          <w:color w:val="000000"/>
          <w:spacing w:val="0"/>
          <w:kern w:val="0"/>
          <w:szCs w:val="24"/>
        </w:rPr>
        <w:t>房屋成新上限（限值）</w:t>
      </w:r>
    </w:p>
    <w:p w:rsidR="008B4E8F" w:rsidRDefault="003A1279" w:rsidP="00AE1C20">
      <w:pPr>
        <w:pStyle w:val="af1"/>
        <w:shd w:val="clear" w:color="auto" w:fill="FFFFFF"/>
        <w:adjustRightInd w:val="0"/>
        <w:snapToGrid w:val="0"/>
        <w:spacing w:beforeLines="30" w:line="240" w:lineRule="auto"/>
        <w:rPr>
          <w:rFonts w:eastAsia="仿宋_GB2312"/>
          <w:b/>
          <w:bCs/>
          <w:snapToGrid w:val="0"/>
          <w:color w:val="000000"/>
          <w:spacing w:val="0"/>
          <w:kern w:val="0"/>
          <w:szCs w:val="24"/>
        </w:rPr>
      </w:pPr>
      <w:r>
        <w:rPr>
          <w:rFonts w:eastAsia="仿宋_GB2312"/>
          <w:b/>
          <w:bCs/>
          <w:snapToGrid w:val="0"/>
          <w:color w:val="000000"/>
          <w:spacing w:val="0"/>
          <w:kern w:val="0"/>
          <w:szCs w:val="24"/>
        </w:rPr>
        <w:t>房屋成新上限表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34"/>
        <w:gridCol w:w="709"/>
        <w:gridCol w:w="1134"/>
        <w:gridCol w:w="992"/>
        <w:gridCol w:w="992"/>
        <w:gridCol w:w="993"/>
        <w:gridCol w:w="992"/>
        <w:gridCol w:w="992"/>
        <w:gridCol w:w="1099"/>
      </w:tblGrid>
      <w:tr w:rsidR="0005766B" w:rsidTr="0005766B">
        <w:trPr>
          <w:trHeight w:val="668"/>
          <w:jc w:val="center"/>
        </w:trPr>
        <w:tc>
          <w:tcPr>
            <w:tcW w:w="817" w:type="dxa"/>
            <w:noWrap/>
            <w:vAlign w:val="center"/>
          </w:tcPr>
          <w:p w:rsidR="008B4E8F" w:rsidRDefault="003A1279">
            <w:pPr>
              <w:shd w:val="clear" w:color="auto" w:fill="FFFFFF"/>
              <w:ind w:leftChars="-85" w:left="-178" w:rightChars="-51" w:right="-107"/>
              <w:jc w:val="center"/>
              <w:rPr>
                <w:rFonts w:eastAsia="仿宋_GB2312"/>
                <w:b/>
                <w:bCs/>
                <w:snapToGrid w:val="0"/>
                <w:color w:val="000000"/>
                <w:kern w:val="0"/>
                <w:szCs w:val="21"/>
              </w:rPr>
            </w:pPr>
            <w:r>
              <w:rPr>
                <w:rFonts w:eastAsia="仿宋_GB2312"/>
                <w:b/>
                <w:bCs/>
                <w:snapToGrid w:val="0"/>
                <w:color w:val="000000"/>
                <w:kern w:val="0"/>
                <w:szCs w:val="21"/>
              </w:rPr>
              <w:t>结构</w:t>
            </w:r>
          </w:p>
        </w:tc>
        <w:tc>
          <w:tcPr>
            <w:tcW w:w="1134" w:type="dxa"/>
            <w:noWrap/>
            <w:vAlign w:val="center"/>
          </w:tcPr>
          <w:p w:rsidR="008B4E8F" w:rsidRDefault="003A1279">
            <w:pPr>
              <w:shd w:val="clear" w:color="auto" w:fill="FFFFFF"/>
              <w:ind w:leftChars="-51" w:left="-107" w:rightChars="-51" w:right="-107"/>
              <w:jc w:val="center"/>
              <w:rPr>
                <w:rFonts w:eastAsia="仿宋_GB2312"/>
                <w:b/>
                <w:bCs/>
                <w:snapToGrid w:val="0"/>
                <w:color w:val="000000"/>
                <w:kern w:val="0"/>
                <w:szCs w:val="21"/>
              </w:rPr>
            </w:pPr>
            <w:r>
              <w:rPr>
                <w:rFonts w:eastAsia="仿宋_GB2312"/>
                <w:b/>
                <w:bCs/>
                <w:snapToGrid w:val="0"/>
                <w:color w:val="000000"/>
                <w:kern w:val="0"/>
                <w:szCs w:val="21"/>
              </w:rPr>
              <w:t>房屋类别</w:t>
            </w:r>
          </w:p>
        </w:tc>
        <w:tc>
          <w:tcPr>
            <w:tcW w:w="709" w:type="dxa"/>
            <w:noWrap/>
            <w:vAlign w:val="center"/>
          </w:tcPr>
          <w:p w:rsidR="008B4E8F" w:rsidRDefault="003A1279">
            <w:pPr>
              <w:shd w:val="clear" w:color="auto" w:fill="FFFFFF"/>
              <w:ind w:leftChars="-6" w:left="-13" w:rightChars="-51" w:right="-107"/>
              <w:jc w:val="center"/>
              <w:rPr>
                <w:rFonts w:eastAsia="仿宋_GB2312"/>
                <w:b/>
                <w:bCs/>
                <w:snapToGrid w:val="0"/>
                <w:color w:val="000000"/>
                <w:kern w:val="0"/>
                <w:szCs w:val="21"/>
              </w:rPr>
            </w:pPr>
            <w:r>
              <w:rPr>
                <w:rFonts w:eastAsia="仿宋_GB2312"/>
                <w:b/>
                <w:bCs/>
                <w:snapToGrid w:val="0"/>
                <w:color w:val="000000"/>
                <w:kern w:val="0"/>
                <w:szCs w:val="21"/>
              </w:rPr>
              <w:t>超过</w:t>
            </w:r>
          </w:p>
          <w:p w:rsidR="008B4E8F" w:rsidRDefault="003A1279">
            <w:pPr>
              <w:shd w:val="clear" w:color="auto" w:fill="FFFFFF"/>
              <w:ind w:leftChars="-6" w:left="-13" w:rightChars="-51" w:right="-107"/>
              <w:jc w:val="center"/>
              <w:rPr>
                <w:rFonts w:eastAsia="仿宋_GB2312"/>
                <w:b/>
                <w:bCs/>
                <w:snapToGrid w:val="0"/>
                <w:color w:val="000000"/>
                <w:kern w:val="0"/>
                <w:szCs w:val="21"/>
              </w:rPr>
            </w:pPr>
            <w:r>
              <w:rPr>
                <w:rFonts w:eastAsia="仿宋_GB2312"/>
                <w:b/>
                <w:bCs/>
                <w:snapToGrid w:val="0"/>
                <w:color w:val="000000"/>
                <w:kern w:val="0"/>
                <w:szCs w:val="21"/>
              </w:rPr>
              <w:t>40</w:t>
            </w:r>
            <w:r>
              <w:rPr>
                <w:rFonts w:eastAsia="仿宋_GB2312"/>
                <w:b/>
                <w:bCs/>
                <w:snapToGrid w:val="0"/>
                <w:color w:val="000000"/>
                <w:kern w:val="0"/>
                <w:szCs w:val="21"/>
              </w:rPr>
              <w:t>年</w:t>
            </w:r>
          </w:p>
        </w:tc>
        <w:tc>
          <w:tcPr>
            <w:tcW w:w="1134" w:type="dxa"/>
            <w:noWrap/>
            <w:vAlign w:val="center"/>
          </w:tcPr>
          <w:p w:rsidR="008B4E8F" w:rsidRDefault="003A1279">
            <w:pPr>
              <w:shd w:val="clear" w:color="auto" w:fill="FFFFFF"/>
              <w:ind w:leftChars="-6" w:left="-13" w:rightChars="-51" w:right="-107"/>
              <w:jc w:val="center"/>
              <w:rPr>
                <w:rFonts w:eastAsia="仿宋_GB2312"/>
                <w:b/>
                <w:bCs/>
                <w:snapToGrid w:val="0"/>
                <w:color w:val="000000"/>
                <w:kern w:val="0"/>
                <w:szCs w:val="21"/>
              </w:rPr>
            </w:pPr>
            <w:r>
              <w:rPr>
                <w:rFonts w:eastAsia="仿宋_GB2312"/>
                <w:b/>
                <w:bCs/>
                <w:snapToGrid w:val="0"/>
                <w:color w:val="000000"/>
                <w:kern w:val="0"/>
                <w:szCs w:val="21"/>
              </w:rPr>
              <w:t>36</w:t>
            </w:r>
            <w:r>
              <w:rPr>
                <w:rFonts w:eastAsia="仿宋_GB2312" w:hint="eastAsia"/>
                <w:snapToGrid w:val="0"/>
                <w:color w:val="000000"/>
                <w:kern w:val="0"/>
                <w:sz w:val="24"/>
              </w:rPr>
              <w:t>～</w:t>
            </w:r>
            <w:r>
              <w:rPr>
                <w:rFonts w:eastAsia="仿宋_GB2312"/>
                <w:b/>
                <w:bCs/>
                <w:snapToGrid w:val="0"/>
                <w:color w:val="000000"/>
                <w:kern w:val="0"/>
                <w:szCs w:val="21"/>
              </w:rPr>
              <w:t>40</w:t>
            </w:r>
            <w:r>
              <w:rPr>
                <w:rFonts w:eastAsia="仿宋_GB2312"/>
                <w:b/>
                <w:bCs/>
                <w:snapToGrid w:val="0"/>
                <w:color w:val="000000"/>
                <w:kern w:val="0"/>
                <w:szCs w:val="21"/>
              </w:rPr>
              <w:t>年</w:t>
            </w:r>
          </w:p>
        </w:tc>
        <w:tc>
          <w:tcPr>
            <w:tcW w:w="992" w:type="dxa"/>
            <w:noWrap/>
            <w:vAlign w:val="center"/>
          </w:tcPr>
          <w:p w:rsidR="008B4E8F" w:rsidRDefault="003A1279">
            <w:pPr>
              <w:shd w:val="clear" w:color="auto" w:fill="FFFFFF"/>
              <w:ind w:leftChars="-12" w:left="-25" w:rightChars="-51" w:right="-107"/>
              <w:jc w:val="center"/>
              <w:rPr>
                <w:rFonts w:eastAsia="仿宋_GB2312"/>
                <w:b/>
                <w:bCs/>
                <w:snapToGrid w:val="0"/>
                <w:color w:val="000000"/>
                <w:kern w:val="0"/>
                <w:szCs w:val="21"/>
              </w:rPr>
            </w:pPr>
            <w:r>
              <w:rPr>
                <w:rFonts w:eastAsia="仿宋_GB2312"/>
                <w:b/>
                <w:bCs/>
                <w:snapToGrid w:val="0"/>
                <w:color w:val="000000"/>
                <w:kern w:val="0"/>
                <w:szCs w:val="21"/>
              </w:rPr>
              <w:t>31</w:t>
            </w:r>
            <w:r>
              <w:rPr>
                <w:rFonts w:eastAsia="仿宋_GB2312" w:hint="eastAsia"/>
                <w:snapToGrid w:val="0"/>
                <w:color w:val="000000"/>
                <w:kern w:val="0"/>
                <w:sz w:val="24"/>
              </w:rPr>
              <w:t>～</w:t>
            </w:r>
            <w:r>
              <w:rPr>
                <w:rFonts w:eastAsia="仿宋_GB2312"/>
                <w:b/>
                <w:bCs/>
                <w:snapToGrid w:val="0"/>
                <w:color w:val="000000"/>
                <w:kern w:val="0"/>
                <w:szCs w:val="21"/>
              </w:rPr>
              <w:t>35</w:t>
            </w:r>
            <w:r>
              <w:rPr>
                <w:rFonts w:eastAsia="仿宋_GB2312"/>
                <w:b/>
                <w:bCs/>
                <w:snapToGrid w:val="0"/>
                <w:color w:val="000000"/>
                <w:kern w:val="0"/>
                <w:szCs w:val="21"/>
              </w:rPr>
              <w:t>年</w:t>
            </w:r>
          </w:p>
        </w:tc>
        <w:tc>
          <w:tcPr>
            <w:tcW w:w="992" w:type="dxa"/>
            <w:noWrap/>
            <w:vAlign w:val="center"/>
          </w:tcPr>
          <w:p w:rsidR="008B4E8F" w:rsidRDefault="003A1279">
            <w:pPr>
              <w:shd w:val="clear" w:color="auto" w:fill="FFFFFF"/>
              <w:ind w:leftChars="-51" w:left="-107" w:rightChars="-51" w:right="-107"/>
              <w:jc w:val="center"/>
              <w:rPr>
                <w:rFonts w:eastAsia="仿宋_GB2312"/>
                <w:b/>
                <w:bCs/>
                <w:snapToGrid w:val="0"/>
                <w:color w:val="000000"/>
                <w:kern w:val="0"/>
                <w:szCs w:val="21"/>
              </w:rPr>
            </w:pPr>
            <w:r>
              <w:rPr>
                <w:rFonts w:eastAsia="仿宋_GB2312"/>
                <w:b/>
                <w:bCs/>
                <w:snapToGrid w:val="0"/>
                <w:color w:val="000000"/>
                <w:kern w:val="0"/>
                <w:szCs w:val="21"/>
              </w:rPr>
              <w:t>26</w:t>
            </w:r>
            <w:r>
              <w:rPr>
                <w:rFonts w:eastAsia="仿宋_GB2312" w:hint="eastAsia"/>
                <w:snapToGrid w:val="0"/>
                <w:color w:val="000000"/>
                <w:kern w:val="0"/>
                <w:sz w:val="24"/>
              </w:rPr>
              <w:t>～</w:t>
            </w:r>
            <w:r>
              <w:rPr>
                <w:rFonts w:eastAsia="仿宋_GB2312"/>
                <w:b/>
                <w:bCs/>
                <w:snapToGrid w:val="0"/>
                <w:color w:val="000000"/>
                <w:kern w:val="0"/>
                <w:szCs w:val="21"/>
              </w:rPr>
              <w:t>30</w:t>
            </w:r>
            <w:r>
              <w:rPr>
                <w:rFonts w:eastAsia="仿宋_GB2312"/>
                <w:b/>
                <w:bCs/>
                <w:snapToGrid w:val="0"/>
                <w:color w:val="000000"/>
                <w:kern w:val="0"/>
                <w:szCs w:val="21"/>
              </w:rPr>
              <w:t>年</w:t>
            </w:r>
          </w:p>
        </w:tc>
        <w:tc>
          <w:tcPr>
            <w:tcW w:w="993" w:type="dxa"/>
            <w:noWrap/>
            <w:vAlign w:val="center"/>
          </w:tcPr>
          <w:p w:rsidR="008B4E8F" w:rsidRDefault="003A1279">
            <w:pPr>
              <w:shd w:val="clear" w:color="auto" w:fill="FFFFFF"/>
              <w:ind w:leftChars="-51" w:left="-107" w:rightChars="-51" w:right="-107"/>
              <w:jc w:val="center"/>
              <w:rPr>
                <w:rFonts w:eastAsia="仿宋_GB2312"/>
                <w:b/>
                <w:bCs/>
                <w:snapToGrid w:val="0"/>
                <w:color w:val="000000"/>
                <w:kern w:val="0"/>
                <w:szCs w:val="21"/>
              </w:rPr>
            </w:pPr>
            <w:r>
              <w:rPr>
                <w:rFonts w:eastAsia="仿宋_GB2312"/>
                <w:b/>
                <w:bCs/>
                <w:snapToGrid w:val="0"/>
                <w:color w:val="000000"/>
                <w:kern w:val="0"/>
                <w:szCs w:val="21"/>
              </w:rPr>
              <w:t>21</w:t>
            </w:r>
            <w:r>
              <w:rPr>
                <w:rFonts w:eastAsia="仿宋_GB2312" w:hint="eastAsia"/>
                <w:snapToGrid w:val="0"/>
                <w:color w:val="000000"/>
                <w:kern w:val="0"/>
                <w:sz w:val="24"/>
              </w:rPr>
              <w:t>～</w:t>
            </w:r>
            <w:r>
              <w:rPr>
                <w:rFonts w:eastAsia="仿宋_GB2312"/>
                <w:b/>
                <w:bCs/>
                <w:snapToGrid w:val="0"/>
                <w:color w:val="000000"/>
                <w:kern w:val="0"/>
                <w:szCs w:val="21"/>
              </w:rPr>
              <w:t>25</w:t>
            </w:r>
            <w:r>
              <w:rPr>
                <w:rFonts w:eastAsia="仿宋_GB2312"/>
                <w:b/>
                <w:bCs/>
                <w:snapToGrid w:val="0"/>
                <w:color w:val="000000"/>
                <w:kern w:val="0"/>
                <w:szCs w:val="21"/>
              </w:rPr>
              <w:t>年</w:t>
            </w:r>
          </w:p>
        </w:tc>
        <w:tc>
          <w:tcPr>
            <w:tcW w:w="992" w:type="dxa"/>
            <w:noWrap/>
            <w:vAlign w:val="center"/>
          </w:tcPr>
          <w:p w:rsidR="008B4E8F" w:rsidRDefault="003A1279">
            <w:pPr>
              <w:shd w:val="clear" w:color="auto" w:fill="FFFFFF"/>
              <w:ind w:leftChars="-51" w:left="-107" w:rightChars="-51" w:right="-107"/>
              <w:jc w:val="center"/>
              <w:rPr>
                <w:rFonts w:eastAsia="仿宋_GB2312"/>
                <w:b/>
                <w:bCs/>
                <w:snapToGrid w:val="0"/>
                <w:color w:val="000000"/>
                <w:kern w:val="0"/>
                <w:szCs w:val="21"/>
              </w:rPr>
            </w:pPr>
            <w:r>
              <w:rPr>
                <w:rFonts w:eastAsia="仿宋_GB2312"/>
                <w:b/>
                <w:bCs/>
                <w:snapToGrid w:val="0"/>
                <w:color w:val="000000"/>
                <w:kern w:val="0"/>
                <w:szCs w:val="21"/>
              </w:rPr>
              <w:t>16</w:t>
            </w:r>
            <w:r>
              <w:rPr>
                <w:rFonts w:eastAsia="仿宋_GB2312" w:hint="eastAsia"/>
                <w:snapToGrid w:val="0"/>
                <w:color w:val="000000"/>
                <w:kern w:val="0"/>
                <w:sz w:val="24"/>
              </w:rPr>
              <w:t>～</w:t>
            </w:r>
            <w:r>
              <w:rPr>
                <w:rFonts w:eastAsia="仿宋_GB2312"/>
                <w:b/>
                <w:bCs/>
                <w:snapToGrid w:val="0"/>
                <w:color w:val="000000"/>
                <w:kern w:val="0"/>
                <w:szCs w:val="21"/>
              </w:rPr>
              <w:t>20</w:t>
            </w:r>
            <w:r>
              <w:rPr>
                <w:rFonts w:eastAsia="仿宋_GB2312"/>
                <w:b/>
                <w:bCs/>
                <w:snapToGrid w:val="0"/>
                <w:color w:val="000000"/>
                <w:kern w:val="0"/>
                <w:szCs w:val="21"/>
              </w:rPr>
              <w:t>年</w:t>
            </w:r>
          </w:p>
        </w:tc>
        <w:tc>
          <w:tcPr>
            <w:tcW w:w="992" w:type="dxa"/>
            <w:noWrap/>
            <w:vAlign w:val="center"/>
          </w:tcPr>
          <w:p w:rsidR="008B4E8F" w:rsidRDefault="003A1279">
            <w:pPr>
              <w:shd w:val="clear" w:color="auto" w:fill="FFFFFF"/>
              <w:ind w:leftChars="-24" w:left="-50" w:rightChars="-51" w:right="-107"/>
              <w:jc w:val="center"/>
              <w:rPr>
                <w:rFonts w:eastAsia="仿宋_GB2312"/>
                <w:b/>
                <w:bCs/>
                <w:snapToGrid w:val="0"/>
                <w:color w:val="000000"/>
                <w:kern w:val="0"/>
                <w:szCs w:val="21"/>
              </w:rPr>
            </w:pPr>
            <w:r>
              <w:rPr>
                <w:rFonts w:eastAsia="仿宋_GB2312"/>
                <w:b/>
                <w:bCs/>
                <w:snapToGrid w:val="0"/>
                <w:color w:val="000000"/>
                <w:kern w:val="0"/>
                <w:szCs w:val="21"/>
              </w:rPr>
              <w:t>11</w:t>
            </w:r>
            <w:r>
              <w:rPr>
                <w:rFonts w:eastAsia="仿宋_GB2312" w:hint="eastAsia"/>
                <w:snapToGrid w:val="0"/>
                <w:color w:val="000000"/>
                <w:kern w:val="0"/>
                <w:sz w:val="24"/>
              </w:rPr>
              <w:t>～</w:t>
            </w:r>
            <w:r>
              <w:rPr>
                <w:rFonts w:eastAsia="仿宋_GB2312"/>
                <w:b/>
                <w:bCs/>
                <w:snapToGrid w:val="0"/>
                <w:color w:val="000000"/>
                <w:kern w:val="0"/>
                <w:szCs w:val="21"/>
              </w:rPr>
              <w:t>15</w:t>
            </w:r>
            <w:r>
              <w:rPr>
                <w:rFonts w:eastAsia="仿宋_GB2312"/>
                <w:b/>
                <w:bCs/>
                <w:snapToGrid w:val="0"/>
                <w:color w:val="000000"/>
                <w:kern w:val="0"/>
                <w:szCs w:val="21"/>
              </w:rPr>
              <w:t>年</w:t>
            </w:r>
          </w:p>
        </w:tc>
        <w:tc>
          <w:tcPr>
            <w:tcW w:w="1099" w:type="dxa"/>
            <w:noWrap/>
            <w:vAlign w:val="center"/>
          </w:tcPr>
          <w:p w:rsidR="008B4E8F" w:rsidRDefault="003A1279">
            <w:pPr>
              <w:shd w:val="clear" w:color="auto" w:fill="FFFFFF"/>
              <w:ind w:leftChars="-51" w:left="-107" w:rightChars="-51" w:right="-107"/>
              <w:jc w:val="center"/>
              <w:rPr>
                <w:rFonts w:eastAsia="仿宋_GB2312"/>
                <w:b/>
                <w:bCs/>
                <w:snapToGrid w:val="0"/>
                <w:color w:val="000000"/>
                <w:kern w:val="0"/>
                <w:szCs w:val="21"/>
              </w:rPr>
            </w:pPr>
            <w:r>
              <w:rPr>
                <w:rFonts w:eastAsia="仿宋_GB2312"/>
                <w:b/>
                <w:bCs/>
                <w:snapToGrid w:val="0"/>
                <w:color w:val="000000"/>
                <w:kern w:val="0"/>
                <w:szCs w:val="21"/>
              </w:rPr>
              <w:t>10</w:t>
            </w:r>
            <w:r>
              <w:rPr>
                <w:rFonts w:eastAsia="仿宋_GB2312"/>
                <w:b/>
                <w:bCs/>
                <w:snapToGrid w:val="0"/>
                <w:color w:val="000000"/>
                <w:kern w:val="0"/>
                <w:szCs w:val="21"/>
              </w:rPr>
              <w:t>年以内</w:t>
            </w:r>
          </w:p>
        </w:tc>
      </w:tr>
      <w:tr w:rsidR="0005766B" w:rsidTr="0005766B">
        <w:trPr>
          <w:cantSplit/>
          <w:trHeight w:val="255"/>
          <w:jc w:val="center"/>
        </w:trPr>
        <w:tc>
          <w:tcPr>
            <w:tcW w:w="817" w:type="dxa"/>
            <w:vMerge w:val="restart"/>
            <w:noWrap/>
            <w:vAlign w:val="center"/>
          </w:tcPr>
          <w:p w:rsidR="008B4E8F" w:rsidRDefault="003A1279">
            <w:pPr>
              <w:shd w:val="clear" w:color="auto" w:fill="FFFFFF"/>
              <w:ind w:leftChars="-85" w:left="-178" w:rightChars="-51" w:right="-107"/>
              <w:jc w:val="center"/>
              <w:rPr>
                <w:rFonts w:eastAsia="仿宋_GB2312"/>
                <w:bCs/>
                <w:snapToGrid w:val="0"/>
                <w:color w:val="000000"/>
                <w:kern w:val="0"/>
                <w:szCs w:val="21"/>
              </w:rPr>
            </w:pPr>
            <w:r>
              <w:rPr>
                <w:rFonts w:eastAsia="仿宋_GB2312"/>
                <w:bCs/>
                <w:snapToGrid w:val="0"/>
                <w:color w:val="000000"/>
                <w:kern w:val="0"/>
                <w:szCs w:val="21"/>
              </w:rPr>
              <w:t>钢筋</w:t>
            </w:r>
          </w:p>
          <w:p w:rsidR="008B4E8F" w:rsidRDefault="003A1279">
            <w:pPr>
              <w:shd w:val="clear" w:color="auto" w:fill="FFFFFF"/>
              <w:ind w:leftChars="-85" w:left="-178" w:rightChars="-51" w:right="-107"/>
              <w:jc w:val="center"/>
              <w:rPr>
                <w:rFonts w:eastAsia="仿宋_GB2312"/>
                <w:bCs/>
                <w:snapToGrid w:val="0"/>
                <w:color w:val="000000"/>
                <w:kern w:val="0"/>
                <w:szCs w:val="21"/>
              </w:rPr>
            </w:pPr>
            <w:r>
              <w:rPr>
                <w:rFonts w:eastAsia="仿宋_GB2312"/>
                <w:bCs/>
                <w:snapToGrid w:val="0"/>
                <w:color w:val="000000"/>
                <w:kern w:val="0"/>
                <w:szCs w:val="21"/>
              </w:rPr>
              <w:t>混凝土</w:t>
            </w:r>
          </w:p>
        </w:tc>
        <w:tc>
          <w:tcPr>
            <w:tcW w:w="1134"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住宅</w:t>
            </w:r>
          </w:p>
        </w:tc>
        <w:tc>
          <w:tcPr>
            <w:tcW w:w="709"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6.5</w:t>
            </w:r>
          </w:p>
        </w:tc>
        <w:tc>
          <w:tcPr>
            <w:tcW w:w="1134"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7</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7.5</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8</w:t>
            </w:r>
          </w:p>
        </w:tc>
        <w:tc>
          <w:tcPr>
            <w:tcW w:w="993"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8.5</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9</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9.5</w:t>
            </w:r>
          </w:p>
        </w:tc>
        <w:tc>
          <w:tcPr>
            <w:tcW w:w="1099" w:type="dxa"/>
            <w:vMerge w:val="restart"/>
            <w:noWrap/>
            <w:tcMar>
              <w:top w:w="0" w:type="dxa"/>
              <w:left w:w="198" w:type="dxa"/>
              <w:bottom w:w="0" w:type="dxa"/>
              <w:right w:w="198" w:type="dxa"/>
            </w:tcMar>
            <w:vAlign w:val="center"/>
          </w:tcPr>
          <w:p w:rsidR="008B4E8F" w:rsidRDefault="003A1279">
            <w:pPr>
              <w:shd w:val="clear" w:color="auto" w:fill="FFFFFF"/>
              <w:ind w:leftChars="-51" w:left="-107"/>
              <w:rPr>
                <w:rFonts w:eastAsia="仿宋_GB2312"/>
                <w:snapToGrid w:val="0"/>
                <w:color w:val="000000"/>
                <w:kern w:val="0"/>
                <w:szCs w:val="21"/>
              </w:rPr>
            </w:pPr>
            <w:r>
              <w:rPr>
                <w:rFonts w:eastAsia="仿宋_GB2312"/>
                <w:snapToGrid w:val="0"/>
                <w:color w:val="000000"/>
                <w:kern w:val="0"/>
                <w:szCs w:val="21"/>
              </w:rPr>
              <w:t>按实际情况评定。</w:t>
            </w:r>
          </w:p>
        </w:tc>
      </w:tr>
      <w:tr w:rsidR="0005766B" w:rsidTr="0005766B">
        <w:trPr>
          <w:cantSplit/>
          <w:trHeight w:val="210"/>
          <w:jc w:val="center"/>
        </w:trPr>
        <w:tc>
          <w:tcPr>
            <w:tcW w:w="817" w:type="dxa"/>
            <w:vMerge/>
            <w:noWrap/>
            <w:vAlign w:val="center"/>
          </w:tcPr>
          <w:p w:rsidR="008B4E8F" w:rsidRDefault="008B4E8F">
            <w:pPr>
              <w:shd w:val="clear" w:color="auto" w:fill="FFFFFF"/>
              <w:ind w:leftChars="-85" w:left="-178" w:rightChars="-51" w:right="-107"/>
              <w:jc w:val="center"/>
              <w:rPr>
                <w:rFonts w:eastAsia="仿宋_GB2312"/>
                <w:bCs/>
                <w:snapToGrid w:val="0"/>
                <w:color w:val="000000"/>
                <w:kern w:val="0"/>
                <w:szCs w:val="21"/>
              </w:rPr>
            </w:pPr>
          </w:p>
        </w:tc>
        <w:tc>
          <w:tcPr>
            <w:tcW w:w="1134"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非住宅</w:t>
            </w:r>
          </w:p>
        </w:tc>
        <w:tc>
          <w:tcPr>
            <w:tcW w:w="709"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6</w:t>
            </w:r>
          </w:p>
        </w:tc>
        <w:tc>
          <w:tcPr>
            <w:tcW w:w="1134"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6.5</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7</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7.5</w:t>
            </w:r>
          </w:p>
        </w:tc>
        <w:tc>
          <w:tcPr>
            <w:tcW w:w="993"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8</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8.5</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9</w:t>
            </w:r>
          </w:p>
        </w:tc>
        <w:tc>
          <w:tcPr>
            <w:tcW w:w="1099" w:type="dxa"/>
            <w:vMerge/>
            <w:noWrap/>
            <w:tcMar>
              <w:top w:w="0" w:type="dxa"/>
              <w:left w:w="198" w:type="dxa"/>
              <w:bottom w:w="0" w:type="dxa"/>
              <w:right w:w="198" w:type="dxa"/>
            </w:tcMar>
            <w:vAlign w:val="center"/>
          </w:tcPr>
          <w:p w:rsidR="008B4E8F" w:rsidRDefault="008B4E8F">
            <w:pPr>
              <w:shd w:val="clear" w:color="auto" w:fill="FFFFFF"/>
              <w:rPr>
                <w:rFonts w:eastAsia="仿宋_GB2312"/>
                <w:snapToGrid w:val="0"/>
                <w:color w:val="000000"/>
                <w:kern w:val="0"/>
                <w:szCs w:val="21"/>
              </w:rPr>
            </w:pPr>
          </w:p>
        </w:tc>
      </w:tr>
      <w:tr w:rsidR="0005766B" w:rsidTr="0005766B">
        <w:trPr>
          <w:cantSplit/>
          <w:trHeight w:val="240"/>
          <w:jc w:val="center"/>
        </w:trPr>
        <w:tc>
          <w:tcPr>
            <w:tcW w:w="817" w:type="dxa"/>
            <w:vMerge w:val="restart"/>
            <w:noWrap/>
            <w:vAlign w:val="center"/>
          </w:tcPr>
          <w:p w:rsidR="008B4E8F" w:rsidRDefault="003A1279">
            <w:pPr>
              <w:shd w:val="clear" w:color="auto" w:fill="FFFFFF"/>
              <w:ind w:leftChars="-85" w:left="-178" w:rightChars="-51" w:right="-107"/>
              <w:jc w:val="center"/>
              <w:rPr>
                <w:rFonts w:eastAsia="仿宋_GB2312"/>
                <w:bCs/>
                <w:snapToGrid w:val="0"/>
                <w:color w:val="000000"/>
                <w:kern w:val="0"/>
                <w:szCs w:val="21"/>
              </w:rPr>
            </w:pPr>
            <w:r>
              <w:rPr>
                <w:rFonts w:eastAsia="仿宋_GB2312"/>
                <w:bCs/>
                <w:snapToGrid w:val="0"/>
                <w:color w:val="000000"/>
                <w:kern w:val="0"/>
                <w:szCs w:val="21"/>
              </w:rPr>
              <w:t>砖混</w:t>
            </w:r>
          </w:p>
        </w:tc>
        <w:tc>
          <w:tcPr>
            <w:tcW w:w="1134"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住宅</w:t>
            </w:r>
          </w:p>
        </w:tc>
        <w:tc>
          <w:tcPr>
            <w:tcW w:w="709"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6</w:t>
            </w:r>
          </w:p>
        </w:tc>
        <w:tc>
          <w:tcPr>
            <w:tcW w:w="1134"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6.5</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7</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7.5</w:t>
            </w:r>
          </w:p>
        </w:tc>
        <w:tc>
          <w:tcPr>
            <w:tcW w:w="993"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8</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8.5</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9</w:t>
            </w:r>
          </w:p>
        </w:tc>
        <w:tc>
          <w:tcPr>
            <w:tcW w:w="1099" w:type="dxa"/>
            <w:vMerge/>
            <w:noWrap/>
            <w:tcMar>
              <w:top w:w="0" w:type="dxa"/>
              <w:left w:w="198" w:type="dxa"/>
              <w:bottom w:w="0" w:type="dxa"/>
              <w:right w:w="198" w:type="dxa"/>
            </w:tcMar>
          </w:tcPr>
          <w:p w:rsidR="008B4E8F" w:rsidRDefault="008B4E8F">
            <w:pPr>
              <w:shd w:val="clear" w:color="auto" w:fill="FFFFFF"/>
              <w:rPr>
                <w:rFonts w:eastAsia="仿宋_GB2312"/>
                <w:snapToGrid w:val="0"/>
                <w:color w:val="000000"/>
                <w:kern w:val="0"/>
                <w:szCs w:val="21"/>
              </w:rPr>
            </w:pPr>
          </w:p>
        </w:tc>
      </w:tr>
      <w:tr w:rsidR="0005766B" w:rsidTr="0005766B">
        <w:trPr>
          <w:cantSplit/>
          <w:trHeight w:val="225"/>
          <w:jc w:val="center"/>
        </w:trPr>
        <w:tc>
          <w:tcPr>
            <w:tcW w:w="817" w:type="dxa"/>
            <w:vMerge/>
            <w:noWrap/>
            <w:vAlign w:val="center"/>
          </w:tcPr>
          <w:p w:rsidR="008B4E8F" w:rsidRDefault="008B4E8F">
            <w:pPr>
              <w:shd w:val="clear" w:color="auto" w:fill="FFFFFF"/>
              <w:ind w:leftChars="-85" w:left="-178" w:rightChars="-51" w:right="-107"/>
              <w:jc w:val="center"/>
              <w:rPr>
                <w:rFonts w:eastAsia="仿宋_GB2312"/>
                <w:bCs/>
                <w:snapToGrid w:val="0"/>
                <w:color w:val="000000"/>
                <w:kern w:val="0"/>
                <w:szCs w:val="21"/>
              </w:rPr>
            </w:pPr>
          </w:p>
        </w:tc>
        <w:tc>
          <w:tcPr>
            <w:tcW w:w="1134"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非住宅</w:t>
            </w:r>
          </w:p>
        </w:tc>
        <w:tc>
          <w:tcPr>
            <w:tcW w:w="709"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5.5</w:t>
            </w:r>
          </w:p>
        </w:tc>
        <w:tc>
          <w:tcPr>
            <w:tcW w:w="1134"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6</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6.5</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7</w:t>
            </w:r>
          </w:p>
        </w:tc>
        <w:tc>
          <w:tcPr>
            <w:tcW w:w="993"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7.5</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8</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8.5</w:t>
            </w:r>
          </w:p>
        </w:tc>
        <w:tc>
          <w:tcPr>
            <w:tcW w:w="1099" w:type="dxa"/>
            <w:vMerge/>
            <w:noWrap/>
            <w:tcMar>
              <w:top w:w="0" w:type="dxa"/>
              <w:left w:w="198" w:type="dxa"/>
              <w:bottom w:w="0" w:type="dxa"/>
              <w:right w:w="198" w:type="dxa"/>
            </w:tcMar>
          </w:tcPr>
          <w:p w:rsidR="008B4E8F" w:rsidRDefault="008B4E8F">
            <w:pPr>
              <w:shd w:val="clear" w:color="auto" w:fill="FFFFFF"/>
              <w:rPr>
                <w:rFonts w:eastAsia="仿宋_GB2312"/>
                <w:snapToGrid w:val="0"/>
                <w:color w:val="000000"/>
                <w:kern w:val="0"/>
                <w:szCs w:val="21"/>
              </w:rPr>
            </w:pPr>
          </w:p>
        </w:tc>
      </w:tr>
      <w:tr w:rsidR="0005766B" w:rsidTr="0005766B">
        <w:trPr>
          <w:cantSplit/>
          <w:trHeight w:val="375"/>
          <w:jc w:val="center"/>
        </w:trPr>
        <w:tc>
          <w:tcPr>
            <w:tcW w:w="817" w:type="dxa"/>
            <w:vMerge w:val="restart"/>
            <w:noWrap/>
            <w:vAlign w:val="center"/>
          </w:tcPr>
          <w:p w:rsidR="008B4E8F" w:rsidRDefault="003A1279">
            <w:pPr>
              <w:shd w:val="clear" w:color="auto" w:fill="FFFFFF"/>
              <w:ind w:leftChars="-85" w:left="-178" w:rightChars="-51" w:right="-107"/>
              <w:jc w:val="center"/>
              <w:rPr>
                <w:rFonts w:eastAsia="仿宋_GB2312"/>
                <w:bCs/>
                <w:snapToGrid w:val="0"/>
                <w:color w:val="000000"/>
                <w:kern w:val="0"/>
                <w:szCs w:val="21"/>
              </w:rPr>
            </w:pPr>
            <w:r>
              <w:rPr>
                <w:rFonts w:eastAsia="仿宋_GB2312"/>
                <w:bCs/>
                <w:snapToGrid w:val="0"/>
                <w:color w:val="000000"/>
                <w:kern w:val="0"/>
                <w:szCs w:val="21"/>
              </w:rPr>
              <w:t>砖木</w:t>
            </w:r>
          </w:p>
        </w:tc>
        <w:tc>
          <w:tcPr>
            <w:tcW w:w="1134"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住宅</w:t>
            </w:r>
          </w:p>
        </w:tc>
        <w:tc>
          <w:tcPr>
            <w:tcW w:w="709"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5.5</w:t>
            </w:r>
          </w:p>
        </w:tc>
        <w:tc>
          <w:tcPr>
            <w:tcW w:w="1134"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6</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6.5</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7</w:t>
            </w:r>
          </w:p>
        </w:tc>
        <w:tc>
          <w:tcPr>
            <w:tcW w:w="993"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7.5</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8</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8.5</w:t>
            </w:r>
          </w:p>
        </w:tc>
        <w:tc>
          <w:tcPr>
            <w:tcW w:w="1099" w:type="dxa"/>
            <w:vMerge w:val="restart"/>
            <w:noWrap/>
            <w:tcMar>
              <w:top w:w="0" w:type="dxa"/>
              <w:left w:w="198" w:type="dxa"/>
              <w:bottom w:w="0" w:type="dxa"/>
              <w:right w:w="198" w:type="dxa"/>
            </w:tcMar>
            <w:vAlign w:val="center"/>
          </w:tcPr>
          <w:p w:rsidR="008B4E8F" w:rsidRDefault="003A1279">
            <w:pPr>
              <w:shd w:val="clear" w:color="auto" w:fill="FFFFFF"/>
              <w:ind w:leftChars="-51" w:left="-107" w:rightChars="-51" w:right="-107"/>
              <w:rPr>
                <w:rFonts w:eastAsia="仿宋_GB2312"/>
                <w:snapToGrid w:val="0"/>
                <w:color w:val="000000"/>
                <w:kern w:val="0"/>
                <w:szCs w:val="21"/>
              </w:rPr>
            </w:pPr>
            <w:r>
              <w:rPr>
                <w:rFonts w:eastAsia="仿宋_GB2312"/>
                <w:snapToGrid w:val="0"/>
                <w:color w:val="000000"/>
                <w:kern w:val="0"/>
                <w:szCs w:val="21"/>
              </w:rPr>
              <w:t>按实际情况评定，使用</w:t>
            </w:r>
            <w:r>
              <w:rPr>
                <w:rFonts w:eastAsia="仿宋_GB2312"/>
                <w:snapToGrid w:val="0"/>
                <w:color w:val="000000"/>
                <w:kern w:val="0"/>
                <w:szCs w:val="21"/>
              </w:rPr>
              <w:t>5</w:t>
            </w:r>
            <w:r>
              <w:rPr>
                <w:rFonts w:eastAsia="仿宋_GB2312"/>
                <w:snapToGrid w:val="0"/>
                <w:color w:val="000000"/>
                <w:kern w:val="0"/>
                <w:szCs w:val="21"/>
              </w:rPr>
              <w:t>年以上的房屋成新率上限应不超出</w:t>
            </w:r>
            <w:r>
              <w:rPr>
                <w:rFonts w:eastAsia="仿宋_GB2312"/>
                <w:snapToGrid w:val="0"/>
                <w:color w:val="000000"/>
                <w:kern w:val="0"/>
                <w:szCs w:val="21"/>
              </w:rPr>
              <w:t>9.5</w:t>
            </w:r>
            <w:r>
              <w:rPr>
                <w:rFonts w:eastAsia="仿宋_GB2312"/>
                <w:snapToGrid w:val="0"/>
                <w:color w:val="000000"/>
                <w:kern w:val="0"/>
                <w:szCs w:val="21"/>
              </w:rPr>
              <w:t>。</w:t>
            </w:r>
          </w:p>
        </w:tc>
      </w:tr>
      <w:tr w:rsidR="0005766B" w:rsidTr="0005766B">
        <w:trPr>
          <w:cantSplit/>
          <w:trHeight w:val="90"/>
          <w:jc w:val="center"/>
        </w:trPr>
        <w:tc>
          <w:tcPr>
            <w:tcW w:w="817" w:type="dxa"/>
            <w:vMerge/>
            <w:noWrap/>
            <w:vAlign w:val="center"/>
          </w:tcPr>
          <w:p w:rsidR="008B4E8F" w:rsidRDefault="008B4E8F">
            <w:pPr>
              <w:shd w:val="clear" w:color="auto" w:fill="FFFFFF"/>
              <w:ind w:leftChars="-85" w:left="-178" w:rightChars="-51" w:right="-107"/>
              <w:jc w:val="center"/>
              <w:rPr>
                <w:rFonts w:eastAsia="仿宋_GB2312"/>
                <w:bCs/>
                <w:snapToGrid w:val="0"/>
                <w:color w:val="000000"/>
                <w:kern w:val="0"/>
                <w:szCs w:val="21"/>
              </w:rPr>
            </w:pPr>
          </w:p>
        </w:tc>
        <w:tc>
          <w:tcPr>
            <w:tcW w:w="1134"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非住宅</w:t>
            </w:r>
          </w:p>
        </w:tc>
        <w:tc>
          <w:tcPr>
            <w:tcW w:w="709"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5.5</w:t>
            </w:r>
          </w:p>
        </w:tc>
        <w:tc>
          <w:tcPr>
            <w:tcW w:w="1134"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6</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6.5</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7</w:t>
            </w:r>
          </w:p>
        </w:tc>
        <w:tc>
          <w:tcPr>
            <w:tcW w:w="993"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7.5</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8</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8.5</w:t>
            </w:r>
          </w:p>
        </w:tc>
        <w:tc>
          <w:tcPr>
            <w:tcW w:w="1099" w:type="dxa"/>
            <w:vMerge/>
            <w:noWrap/>
          </w:tcPr>
          <w:p w:rsidR="008B4E8F" w:rsidRDefault="008B4E8F">
            <w:pPr>
              <w:shd w:val="clear" w:color="auto" w:fill="FFFFFF"/>
              <w:rPr>
                <w:rFonts w:eastAsia="仿宋_GB2312"/>
                <w:snapToGrid w:val="0"/>
                <w:color w:val="000000"/>
                <w:kern w:val="0"/>
                <w:szCs w:val="21"/>
              </w:rPr>
            </w:pPr>
          </w:p>
        </w:tc>
      </w:tr>
      <w:tr w:rsidR="0005766B" w:rsidTr="0005766B">
        <w:trPr>
          <w:cantSplit/>
          <w:trHeight w:val="195"/>
          <w:jc w:val="center"/>
        </w:trPr>
        <w:tc>
          <w:tcPr>
            <w:tcW w:w="817" w:type="dxa"/>
            <w:vMerge w:val="restart"/>
            <w:noWrap/>
            <w:vAlign w:val="center"/>
          </w:tcPr>
          <w:p w:rsidR="008B4E8F" w:rsidRDefault="003A1279">
            <w:pPr>
              <w:shd w:val="clear" w:color="auto" w:fill="FFFFFF"/>
              <w:ind w:leftChars="-85" w:left="-178" w:rightChars="-51" w:right="-107"/>
              <w:jc w:val="center"/>
              <w:rPr>
                <w:rFonts w:eastAsia="仿宋_GB2312"/>
                <w:bCs/>
                <w:snapToGrid w:val="0"/>
                <w:color w:val="000000"/>
                <w:kern w:val="0"/>
                <w:szCs w:val="21"/>
              </w:rPr>
            </w:pPr>
            <w:r>
              <w:rPr>
                <w:rFonts w:eastAsia="仿宋_GB2312"/>
                <w:bCs/>
                <w:snapToGrid w:val="0"/>
                <w:color w:val="000000"/>
                <w:kern w:val="0"/>
                <w:szCs w:val="21"/>
              </w:rPr>
              <w:t>木</w:t>
            </w:r>
          </w:p>
        </w:tc>
        <w:tc>
          <w:tcPr>
            <w:tcW w:w="1134"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住宅</w:t>
            </w:r>
          </w:p>
        </w:tc>
        <w:tc>
          <w:tcPr>
            <w:tcW w:w="709"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5.5</w:t>
            </w:r>
          </w:p>
        </w:tc>
        <w:tc>
          <w:tcPr>
            <w:tcW w:w="1134"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6</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6.5</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7</w:t>
            </w:r>
          </w:p>
        </w:tc>
        <w:tc>
          <w:tcPr>
            <w:tcW w:w="993"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7.5</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8</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8.5</w:t>
            </w:r>
          </w:p>
        </w:tc>
        <w:tc>
          <w:tcPr>
            <w:tcW w:w="1099" w:type="dxa"/>
            <w:vMerge/>
            <w:noWrap/>
          </w:tcPr>
          <w:p w:rsidR="008B4E8F" w:rsidRDefault="008B4E8F">
            <w:pPr>
              <w:shd w:val="clear" w:color="auto" w:fill="FFFFFF"/>
              <w:rPr>
                <w:rFonts w:eastAsia="仿宋_GB2312"/>
                <w:snapToGrid w:val="0"/>
                <w:color w:val="000000"/>
                <w:kern w:val="0"/>
                <w:szCs w:val="21"/>
              </w:rPr>
            </w:pPr>
          </w:p>
        </w:tc>
      </w:tr>
      <w:tr w:rsidR="0005766B" w:rsidTr="0005766B">
        <w:trPr>
          <w:cantSplit/>
          <w:trHeight w:val="270"/>
          <w:jc w:val="center"/>
        </w:trPr>
        <w:tc>
          <w:tcPr>
            <w:tcW w:w="817" w:type="dxa"/>
            <w:vMerge/>
            <w:noWrap/>
            <w:vAlign w:val="center"/>
          </w:tcPr>
          <w:p w:rsidR="008B4E8F" w:rsidRDefault="008B4E8F">
            <w:pPr>
              <w:shd w:val="clear" w:color="auto" w:fill="FFFFFF"/>
              <w:jc w:val="center"/>
              <w:rPr>
                <w:rFonts w:eastAsia="仿宋_GB2312"/>
                <w:bCs/>
                <w:snapToGrid w:val="0"/>
                <w:color w:val="000000"/>
                <w:kern w:val="0"/>
                <w:szCs w:val="21"/>
              </w:rPr>
            </w:pPr>
          </w:p>
        </w:tc>
        <w:tc>
          <w:tcPr>
            <w:tcW w:w="1134"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非住宅</w:t>
            </w:r>
          </w:p>
        </w:tc>
        <w:tc>
          <w:tcPr>
            <w:tcW w:w="709"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5</w:t>
            </w:r>
          </w:p>
        </w:tc>
        <w:tc>
          <w:tcPr>
            <w:tcW w:w="1134"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5.5</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6</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6.5</w:t>
            </w:r>
          </w:p>
        </w:tc>
        <w:tc>
          <w:tcPr>
            <w:tcW w:w="993"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7</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7.5</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8</w:t>
            </w:r>
          </w:p>
        </w:tc>
        <w:tc>
          <w:tcPr>
            <w:tcW w:w="1099" w:type="dxa"/>
            <w:vMerge/>
            <w:noWrap/>
            <w:vAlign w:val="center"/>
          </w:tcPr>
          <w:p w:rsidR="008B4E8F" w:rsidRDefault="008B4E8F">
            <w:pPr>
              <w:pStyle w:val="af1"/>
              <w:shd w:val="clear" w:color="auto" w:fill="FFFFFF"/>
              <w:spacing w:beforeLines="0" w:line="240" w:lineRule="auto"/>
              <w:rPr>
                <w:rFonts w:eastAsia="仿宋_GB2312"/>
                <w:snapToGrid w:val="0"/>
                <w:color w:val="000000"/>
                <w:spacing w:val="0"/>
                <w:kern w:val="0"/>
                <w:sz w:val="21"/>
                <w:szCs w:val="21"/>
              </w:rPr>
            </w:pPr>
          </w:p>
        </w:tc>
      </w:tr>
      <w:tr w:rsidR="0005766B" w:rsidTr="0005766B">
        <w:trPr>
          <w:cantSplit/>
          <w:trHeight w:val="180"/>
          <w:jc w:val="center"/>
        </w:trPr>
        <w:tc>
          <w:tcPr>
            <w:tcW w:w="817" w:type="dxa"/>
            <w:vMerge w:val="restart"/>
            <w:noWrap/>
            <w:vAlign w:val="center"/>
          </w:tcPr>
          <w:p w:rsidR="008B4E8F" w:rsidRDefault="003A1279">
            <w:pPr>
              <w:shd w:val="clear" w:color="auto" w:fill="FFFFFF"/>
              <w:ind w:leftChars="-85" w:left="-178" w:right="-108"/>
              <w:jc w:val="center"/>
              <w:rPr>
                <w:rFonts w:eastAsia="仿宋_GB2312"/>
                <w:bCs/>
                <w:snapToGrid w:val="0"/>
                <w:color w:val="000000"/>
                <w:kern w:val="0"/>
                <w:szCs w:val="21"/>
              </w:rPr>
            </w:pPr>
            <w:r>
              <w:rPr>
                <w:rFonts w:eastAsia="仿宋_GB2312"/>
                <w:bCs/>
                <w:snapToGrid w:val="0"/>
                <w:color w:val="000000"/>
                <w:kern w:val="0"/>
                <w:szCs w:val="21"/>
              </w:rPr>
              <w:t>简易</w:t>
            </w:r>
          </w:p>
        </w:tc>
        <w:tc>
          <w:tcPr>
            <w:tcW w:w="1134"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住宅</w:t>
            </w:r>
          </w:p>
        </w:tc>
        <w:tc>
          <w:tcPr>
            <w:tcW w:w="709"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0</w:t>
            </w:r>
          </w:p>
        </w:tc>
        <w:tc>
          <w:tcPr>
            <w:tcW w:w="1134"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0</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3</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4.5</w:t>
            </w:r>
          </w:p>
        </w:tc>
        <w:tc>
          <w:tcPr>
            <w:tcW w:w="993"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5.5</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6</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7</w:t>
            </w:r>
          </w:p>
        </w:tc>
        <w:tc>
          <w:tcPr>
            <w:tcW w:w="1099" w:type="dxa"/>
            <w:vMerge/>
            <w:noWrap/>
          </w:tcPr>
          <w:p w:rsidR="008B4E8F" w:rsidRDefault="008B4E8F">
            <w:pPr>
              <w:shd w:val="clear" w:color="auto" w:fill="FFFFFF"/>
              <w:rPr>
                <w:rFonts w:eastAsia="仿宋_GB2312"/>
                <w:snapToGrid w:val="0"/>
                <w:color w:val="000000"/>
                <w:kern w:val="0"/>
                <w:szCs w:val="21"/>
              </w:rPr>
            </w:pPr>
          </w:p>
        </w:tc>
      </w:tr>
      <w:tr w:rsidR="0005766B" w:rsidTr="0005766B">
        <w:trPr>
          <w:cantSplit/>
          <w:trHeight w:val="285"/>
          <w:jc w:val="center"/>
        </w:trPr>
        <w:tc>
          <w:tcPr>
            <w:tcW w:w="817" w:type="dxa"/>
            <w:vMerge/>
            <w:noWrap/>
            <w:vAlign w:val="center"/>
          </w:tcPr>
          <w:p w:rsidR="008B4E8F" w:rsidRDefault="008B4E8F">
            <w:pPr>
              <w:shd w:val="clear" w:color="auto" w:fill="FFFFFF"/>
              <w:jc w:val="center"/>
              <w:rPr>
                <w:rFonts w:eastAsia="仿宋_GB2312"/>
                <w:b/>
                <w:bCs/>
                <w:snapToGrid w:val="0"/>
                <w:color w:val="000000"/>
                <w:kern w:val="0"/>
                <w:szCs w:val="21"/>
              </w:rPr>
            </w:pPr>
          </w:p>
        </w:tc>
        <w:tc>
          <w:tcPr>
            <w:tcW w:w="1134"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非住宅</w:t>
            </w:r>
          </w:p>
        </w:tc>
        <w:tc>
          <w:tcPr>
            <w:tcW w:w="709"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0</w:t>
            </w:r>
          </w:p>
        </w:tc>
        <w:tc>
          <w:tcPr>
            <w:tcW w:w="1134"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0</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0</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4</w:t>
            </w:r>
          </w:p>
        </w:tc>
        <w:tc>
          <w:tcPr>
            <w:tcW w:w="993"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5</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5.5</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6.5</w:t>
            </w:r>
          </w:p>
        </w:tc>
        <w:tc>
          <w:tcPr>
            <w:tcW w:w="1099" w:type="dxa"/>
            <w:vMerge/>
            <w:noWrap/>
          </w:tcPr>
          <w:p w:rsidR="008B4E8F" w:rsidRDefault="008B4E8F">
            <w:pPr>
              <w:shd w:val="clear" w:color="auto" w:fill="FFFFFF"/>
              <w:rPr>
                <w:rFonts w:eastAsia="仿宋_GB2312"/>
                <w:snapToGrid w:val="0"/>
                <w:color w:val="000000"/>
                <w:kern w:val="0"/>
                <w:szCs w:val="21"/>
              </w:rPr>
            </w:pPr>
          </w:p>
        </w:tc>
      </w:tr>
      <w:tr w:rsidR="0005766B" w:rsidTr="0005766B">
        <w:trPr>
          <w:cantSplit/>
          <w:jc w:val="center"/>
        </w:trPr>
        <w:tc>
          <w:tcPr>
            <w:tcW w:w="1951" w:type="dxa"/>
            <w:gridSpan w:val="2"/>
            <w:noWrap/>
            <w:vAlign w:val="center"/>
          </w:tcPr>
          <w:p w:rsidR="008B4E8F" w:rsidRDefault="003A1279">
            <w:pPr>
              <w:shd w:val="clear" w:color="auto" w:fill="FFFFFF"/>
              <w:jc w:val="center"/>
              <w:rPr>
                <w:rFonts w:eastAsia="仿宋_GB2312"/>
                <w:snapToGrid w:val="0"/>
                <w:color w:val="000000"/>
                <w:kern w:val="0"/>
                <w:szCs w:val="21"/>
              </w:rPr>
            </w:pPr>
            <w:r>
              <w:rPr>
                <w:rFonts w:eastAsia="仿宋_GB2312"/>
                <w:bCs/>
                <w:snapToGrid w:val="0"/>
                <w:color w:val="000000"/>
                <w:kern w:val="0"/>
                <w:szCs w:val="21"/>
              </w:rPr>
              <w:t>单层工业厂房</w:t>
            </w:r>
          </w:p>
        </w:tc>
        <w:tc>
          <w:tcPr>
            <w:tcW w:w="709"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6</w:t>
            </w:r>
          </w:p>
        </w:tc>
        <w:tc>
          <w:tcPr>
            <w:tcW w:w="1134"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6.5</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7</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7.5</w:t>
            </w:r>
          </w:p>
        </w:tc>
        <w:tc>
          <w:tcPr>
            <w:tcW w:w="993"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8</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8.5</w:t>
            </w:r>
          </w:p>
        </w:tc>
        <w:tc>
          <w:tcPr>
            <w:tcW w:w="992" w:type="dxa"/>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9</w:t>
            </w:r>
          </w:p>
        </w:tc>
        <w:tc>
          <w:tcPr>
            <w:tcW w:w="1099" w:type="dxa"/>
            <w:vMerge/>
            <w:noWrap/>
          </w:tcPr>
          <w:p w:rsidR="008B4E8F" w:rsidRDefault="008B4E8F">
            <w:pPr>
              <w:shd w:val="clear" w:color="auto" w:fill="FFFFFF"/>
              <w:rPr>
                <w:rFonts w:eastAsia="仿宋_GB2312"/>
                <w:snapToGrid w:val="0"/>
                <w:color w:val="000000"/>
                <w:kern w:val="0"/>
                <w:szCs w:val="21"/>
              </w:rPr>
            </w:pPr>
          </w:p>
        </w:tc>
      </w:tr>
    </w:tbl>
    <w:p w:rsidR="008B4E8F" w:rsidRDefault="008B4E8F">
      <w:pPr>
        <w:pStyle w:val="af1"/>
        <w:shd w:val="clear" w:color="auto" w:fill="FFFFFF"/>
        <w:spacing w:beforeLines="0" w:line="240" w:lineRule="auto"/>
        <w:ind w:firstLineChars="225" w:firstLine="542"/>
        <w:jc w:val="both"/>
        <w:rPr>
          <w:rFonts w:eastAsia="仿宋_GB2312"/>
          <w:b/>
          <w:bCs/>
          <w:snapToGrid w:val="0"/>
          <w:color w:val="000000"/>
          <w:spacing w:val="0"/>
          <w:kern w:val="0"/>
          <w:szCs w:val="24"/>
        </w:rPr>
      </w:pPr>
    </w:p>
    <w:p w:rsidR="008B4E8F" w:rsidRDefault="003A1279">
      <w:pPr>
        <w:pStyle w:val="af1"/>
        <w:shd w:val="clear" w:color="auto" w:fill="FFFFFF"/>
        <w:spacing w:beforeLines="0" w:line="240" w:lineRule="auto"/>
        <w:ind w:firstLineChars="225" w:firstLine="540"/>
        <w:jc w:val="both"/>
        <w:rPr>
          <w:rFonts w:eastAsia="仿宋_GB2312"/>
          <w:bCs/>
          <w:snapToGrid w:val="0"/>
          <w:color w:val="000000"/>
          <w:spacing w:val="0"/>
          <w:kern w:val="0"/>
          <w:szCs w:val="24"/>
        </w:rPr>
      </w:pPr>
      <w:r>
        <w:rPr>
          <w:rFonts w:eastAsia="仿宋_GB2312"/>
          <w:bCs/>
          <w:snapToGrid w:val="0"/>
          <w:color w:val="000000"/>
          <w:spacing w:val="0"/>
          <w:kern w:val="0"/>
          <w:szCs w:val="24"/>
        </w:rPr>
        <w:t>3.</w:t>
      </w:r>
      <w:r>
        <w:rPr>
          <w:rFonts w:eastAsia="仿宋_GB2312"/>
          <w:bCs/>
          <w:snapToGrid w:val="0"/>
          <w:color w:val="000000"/>
          <w:spacing w:val="0"/>
          <w:kern w:val="0"/>
          <w:szCs w:val="24"/>
        </w:rPr>
        <w:t>装饰装修成新上限（限值）</w:t>
      </w:r>
    </w:p>
    <w:p w:rsidR="008B4E8F" w:rsidRDefault="003A1279" w:rsidP="00AE1C20">
      <w:pPr>
        <w:pStyle w:val="af1"/>
        <w:shd w:val="clear" w:color="auto" w:fill="FFFFFF"/>
        <w:spacing w:beforeLines="30" w:line="240" w:lineRule="auto"/>
        <w:ind w:firstLineChars="225" w:firstLine="542"/>
        <w:rPr>
          <w:rFonts w:eastAsia="仿宋_GB2312"/>
          <w:snapToGrid w:val="0"/>
          <w:color w:val="000000"/>
          <w:spacing w:val="0"/>
          <w:kern w:val="0"/>
          <w:szCs w:val="24"/>
        </w:rPr>
      </w:pPr>
      <w:r>
        <w:rPr>
          <w:rFonts w:eastAsia="仿宋_GB2312"/>
          <w:b/>
          <w:bCs/>
          <w:snapToGrid w:val="0"/>
          <w:color w:val="000000"/>
          <w:spacing w:val="0"/>
          <w:kern w:val="0"/>
          <w:szCs w:val="24"/>
        </w:rPr>
        <w:lastRenderedPageBreak/>
        <w:t>装饰装修成新上限表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1"/>
        <w:gridCol w:w="1568"/>
        <w:gridCol w:w="1162"/>
        <w:gridCol w:w="1163"/>
        <w:gridCol w:w="958"/>
        <w:gridCol w:w="958"/>
        <w:gridCol w:w="958"/>
        <w:gridCol w:w="1686"/>
      </w:tblGrid>
      <w:tr w:rsidR="008B4E8F">
        <w:trPr>
          <w:cantSplit/>
          <w:trHeight w:val="473"/>
          <w:jc w:val="center"/>
        </w:trPr>
        <w:tc>
          <w:tcPr>
            <w:tcW w:w="1400" w:type="pct"/>
            <w:gridSpan w:val="2"/>
            <w:noWrap/>
            <w:vAlign w:val="center"/>
          </w:tcPr>
          <w:p w:rsidR="008B4E8F" w:rsidRDefault="003A1279">
            <w:pPr>
              <w:shd w:val="clear" w:color="auto" w:fill="FFFFFF"/>
              <w:ind w:leftChars="-51" w:left="-107" w:rightChars="-51" w:right="-107"/>
              <w:jc w:val="center"/>
              <w:rPr>
                <w:rFonts w:eastAsia="仿宋_GB2312"/>
                <w:b/>
                <w:bCs/>
                <w:snapToGrid w:val="0"/>
                <w:color w:val="000000"/>
                <w:kern w:val="0"/>
                <w:szCs w:val="21"/>
              </w:rPr>
            </w:pPr>
            <w:r>
              <w:rPr>
                <w:rFonts w:eastAsia="仿宋_GB2312"/>
                <w:b/>
                <w:bCs/>
                <w:snapToGrid w:val="0"/>
                <w:color w:val="000000"/>
                <w:kern w:val="0"/>
                <w:szCs w:val="21"/>
              </w:rPr>
              <w:t>征收前装饰装修时间</w:t>
            </w:r>
          </w:p>
        </w:tc>
        <w:tc>
          <w:tcPr>
            <w:tcW w:w="618" w:type="pct"/>
            <w:noWrap/>
            <w:vAlign w:val="center"/>
          </w:tcPr>
          <w:p w:rsidR="008B4E8F" w:rsidRDefault="003A1279">
            <w:pPr>
              <w:shd w:val="clear" w:color="auto" w:fill="FFFFFF"/>
              <w:ind w:leftChars="-6" w:left="-13" w:rightChars="-51" w:right="-107"/>
              <w:jc w:val="center"/>
              <w:rPr>
                <w:rFonts w:eastAsia="仿宋_GB2312"/>
                <w:b/>
                <w:bCs/>
                <w:snapToGrid w:val="0"/>
                <w:color w:val="000000"/>
                <w:kern w:val="0"/>
                <w:szCs w:val="21"/>
              </w:rPr>
            </w:pPr>
            <w:r>
              <w:rPr>
                <w:rFonts w:eastAsia="仿宋_GB2312"/>
                <w:b/>
                <w:bCs/>
                <w:snapToGrid w:val="0"/>
                <w:color w:val="000000"/>
                <w:kern w:val="0"/>
                <w:szCs w:val="21"/>
              </w:rPr>
              <w:t>8</w:t>
            </w:r>
            <w:r>
              <w:rPr>
                <w:rFonts w:eastAsia="仿宋_GB2312"/>
                <w:b/>
                <w:bCs/>
                <w:snapToGrid w:val="0"/>
                <w:color w:val="000000"/>
                <w:kern w:val="0"/>
                <w:szCs w:val="21"/>
              </w:rPr>
              <w:t>年前</w:t>
            </w:r>
          </w:p>
        </w:tc>
        <w:tc>
          <w:tcPr>
            <w:tcW w:w="618" w:type="pct"/>
            <w:noWrap/>
            <w:vAlign w:val="center"/>
          </w:tcPr>
          <w:p w:rsidR="008B4E8F" w:rsidRDefault="003A1279">
            <w:pPr>
              <w:shd w:val="clear" w:color="auto" w:fill="FFFFFF"/>
              <w:ind w:leftChars="-6" w:left="-13" w:rightChars="-51" w:right="-107"/>
              <w:jc w:val="center"/>
              <w:rPr>
                <w:rFonts w:eastAsia="仿宋_GB2312"/>
                <w:b/>
                <w:bCs/>
                <w:snapToGrid w:val="0"/>
                <w:color w:val="000000"/>
                <w:kern w:val="0"/>
                <w:szCs w:val="21"/>
              </w:rPr>
            </w:pPr>
            <w:r>
              <w:rPr>
                <w:rFonts w:eastAsia="仿宋_GB2312"/>
                <w:b/>
                <w:bCs/>
                <w:snapToGrid w:val="0"/>
                <w:color w:val="000000"/>
                <w:kern w:val="0"/>
                <w:szCs w:val="21"/>
              </w:rPr>
              <w:t>6</w:t>
            </w:r>
            <w:r>
              <w:rPr>
                <w:rFonts w:eastAsia="仿宋_GB2312" w:hint="eastAsia"/>
                <w:snapToGrid w:val="0"/>
                <w:color w:val="000000"/>
                <w:kern w:val="0"/>
                <w:sz w:val="24"/>
              </w:rPr>
              <w:t>～</w:t>
            </w:r>
            <w:r>
              <w:rPr>
                <w:rFonts w:eastAsia="仿宋_GB2312"/>
                <w:b/>
                <w:bCs/>
                <w:snapToGrid w:val="0"/>
                <w:color w:val="000000"/>
                <w:kern w:val="0"/>
                <w:szCs w:val="21"/>
              </w:rPr>
              <w:t>8</w:t>
            </w:r>
            <w:r>
              <w:rPr>
                <w:rFonts w:eastAsia="仿宋_GB2312"/>
                <w:b/>
                <w:bCs/>
                <w:snapToGrid w:val="0"/>
                <w:color w:val="000000"/>
                <w:kern w:val="0"/>
                <w:szCs w:val="21"/>
              </w:rPr>
              <w:t>年</w:t>
            </w:r>
          </w:p>
        </w:tc>
        <w:tc>
          <w:tcPr>
            <w:tcW w:w="514" w:type="pct"/>
            <w:noWrap/>
            <w:vAlign w:val="center"/>
          </w:tcPr>
          <w:p w:rsidR="008B4E8F" w:rsidRDefault="003A1279">
            <w:pPr>
              <w:shd w:val="clear" w:color="auto" w:fill="FFFFFF"/>
              <w:ind w:leftChars="-12" w:left="-25" w:rightChars="-51" w:right="-107"/>
              <w:jc w:val="center"/>
              <w:rPr>
                <w:rFonts w:eastAsia="仿宋_GB2312"/>
                <w:b/>
                <w:bCs/>
                <w:snapToGrid w:val="0"/>
                <w:color w:val="000000"/>
                <w:kern w:val="0"/>
                <w:szCs w:val="21"/>
              </w:rPr>
            </w:pPr>
            <w:r>
              <w:rPr>
                <w:rFonts w:eastAsia="仿宋_GB2312"/>
                <w:b/>
                <w:bCs/>
                <w:snapToGrid w:val="0"/>
                <w:color w:val="000000"/>
                <w:kern w:val="0"/>
                <w:szCs w:val="21"/>
              </w:rPr>
              <w:t>5</w:t>
            </w:r>
            <w:r>
              <w:rPr>
                <w:rFonts w:eastAsia="仿宋_GB2312"/>
                <w:b/>
                <w:bCs/>
                <w:snapToGrid w:val="0"/>
                <w:color w:val="000000"/>
                <w:kern w:val="0"/>
                <w:szCs w:val="21"/>
              </w:rPr>
              <w:t>年</w:t>
            </w:r>
          </w:p>
        </w:tc>
        <w:tc>
          <w:tcPr>
            <w:tcW w:w="514" w:type="pct"/>
            <w:noWrap/>
            <w:vAlign w:val="center"/>
          </w:tcPr>
          <w:p w:rsidR="008B4E8F" w:rsidRDefault="003A1279">
            <w:pPr>
              <w:shd w:val="clear" w:color="auto" w:fill="FFFFFF"/>
              <w:ind w:leftChars="-51" w:left="-107" w:rightChars="-51" w:right="-107"/>
              <w:jc w:val="center"/>
              <w:rPr>
                <w:rFonts w:eastAsia="仿宋_GB2312"/>
                <w:b/>
                <w:bCs/>
                <w:snapToGrid w:val="0"/>
                <w:color w:val="000000"/>
                <w:kern w:val="0"/>
                <w:szCs w:val="21"/>
              </w:rPr>
            </w:pPr>
            <w:r>
              <w:rPr>
                <w:rFonts w:eastAsia="仿宋_GB2312"/>
                <w:b/>
                <w:bCs/>
                <w:snapToGrid w:val="0"/>
                <w:color w:val="000000"/>
                <w:kern w:val="0"/>
                <w:szCs w:val="21"/>
              </w:rPr>
              <w:t>4</w:t>
            </w:r>
            <w:r>
              <w:rPr>
                <w:rFonts w:eastAsia="仿宋_GB2312"/>
                <w:b/>
                <w:bCs/>
                <w:snapToGrid w:val="0"/>
                <w:color w:val="000000"/>
                <w:kern w:val="0"/>
                <w:szCs w:val="21"/>
              </w:rPr>
              <w:t>年</w:t>
            </w:r>
          </w:p>
        </w:tc>
        <w:tc>
          <w:tcPr>
            <w:tcW w:w="514" w:type="pct"/>
            <w:noWrap/>
            <w:vAlign w:val="center"/>
          </w:tcPr>
          <w:p w:rsidR="008B4E8F" w:rsidRDefault="003A1279">
            <w:pPr>
              <w:shd w:val="clear" w:color="auto" w:fill="FFFFFF"/>
              <w:ind w:leftChars="-51" w:left="-107" w:rightChars="-51" w:right="-107"/>
              <w:jc w:val="center"/>
              <w:rPr>
                <w:rFonts w:eastAsia="仿宋_GB2312"/>
                <w:b/>
                <w:bCs/>
                <w:snapToGrid w:val="0"/>
                <w:color w:val="000000"/>
                <w:kern w:val="0"/>
                <w:szCs w:val="21"/>
              </w:rPr>
            </w:pPr>
            <w:r>
              <w:rPr>
                <w:rFonts w:eastAsia="仿宋_GB2312"/>
                <w:b/>
                <w:bCs/>
                <w:snapToGrid w:val="0"/>
                <w:color w:val="000000"/>
                <w:kern w:val="0"/>
                <w:szCs w:val="21"/>
              </w:rPr>
              <w:t>3</w:t>
            </w:r>
            <w:r>
              <w:rPr>
                <w:rFonts w:eastAsia="仿宋_GB2312"/>
                <w:b/>
                <w:bCs/>
                <w:snapToGrid w:val="0"/>
                <w:color w:val="000000"/>
                <w:kern w:val="0"/>
                <w:szCs w:val="21"/>
              </w:rPr>
              <w:t>年</w:t>
            </w:r>
          </w:p>
        </w:tc>
        <w:tc>
          <w:tcPr>
            <w:tcW w:w="823" w:type="pct"/>
            <w:noWrap/>
            <w:vAlign w:val="center"/>
          </w:tcPr>
          <w:p w:rsidR="008B4E8F" w:rsidRDefault="003A1279">
            <w:pPr>
              <w:shd w:val="clear" w:color="auto" w:fill="FFFFFF"/>
              <w:ind w:leftChars="-24" w:left="-50" w:rightChars="-51" w:right="-107"/>
              <w:jc w:val="center"/>
              <w:rPr>
                <w:rFonts w:eastAsia="仿宋_GB2312"/>
                <w:b/>
                <w:bCs/>
                <w:snapToGrid w:val="0"/>
                <w:color w:val="000000"/>
                <w:kern w:val="0"/>
                <w:szCs w:val="21"/>
              </w:rPr>
            </w:pPr>
            <w:r>
              <w:rPr>
                <w:rFonts w:eastAsia="仿宋_GB2312"/>
                <w:b/>
                <w:bCs/>
                <w:snapToGrid w:val="0"/>
                <w:color w:val="000000"/>
                <w:kern w:val="0"/>
                <w:szCs w:val="21"/>
              </w:rPr>
              <w:t>2</w:t>
            </w:r>
            <w:r>
              <w:rPr>
                <w:rFonts w:eastAsia="仿宋_GB2312"/>
                <w:b/>
                <w:bCs/>
                <w:snapToGrid w:val="0"/>
                <w:color w:val="000000"/>
                <w:kern w:val="0"/>
                <w:szCs w:val="21"/>
              </w:rPr>
              <w:t>年及以下</w:t>
            </w:r>
          </w:p>
        </w:tc>
      </w:tr>
      <w:tr w:rsidR="008B4E8F">
        <w:trPr>
          <w:cantSplit/>
          <w:trHeight w:val="309"/>
          <w:jc w:val="center"/>
        </w:trPr>
        <w:tc>
          <w:tcPr>
            <w:tcW w:w="576" w:type="pct"/>
            <w:vMerge w:val="restart"/>
            <w:noWrap/>
            <w:vAlign w:val="center"/>
          </w:tcPr>
          <w:p w:rsidR="008B4E8F" w:rsidRDefault="003A1279">
            <w:pPr>
              <w:shd w:val="clear" w:color="auto" w:fill="FFFFFF"/>
              <w:ind w:leftChars="-85" w:left="-178" w:rightChars="-51" w:right="-107"/>
              <w:jc w:val="center"/>
              <w:rPr>
                <w:rFonts w:eastAsia="仿宋_GB2312"/>
                <w:snapToGrid w:val="0"/>
                <w:color w:val="000000"/>
                <w:kern w:val="0"/>
                <w:szCs w:val="21"/>
              </w:rPr>
            </w:pPr>
            <w:r>
              <w:rPr>
                <w:rFonts w:eastAsia="仿宋_GB2312"/>
                <w:bCs/>
                <w:snapToGrid w:val="0"/>
                <w:color w:val="000000"/>
                <w:kern w:val="0"/>
                <w:szCs w:val="21"/>
              </w:rPr>
              <w:t>综合成新率上限</w:t>
            </w:r>
          </w:p>
        </w:tc>
        <w:tc>
          <w:tcPr>
            <w:tcW w:w="824"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住宅房屋</w:t>
            </w:r>
          </w:p>
        </w:tc>
        <w:tc>
          <w:tcPr>
            <w:tcW w:w="618"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3</w:t>
            </w:r>
          </w:p>
        </w:tc>
        <w:tc>
          <w:tcPr>
            <w:tcW w:w="618"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5</w:t>
            </w:r>
          </w:p>
        </w:tc>
        <w:tc>
          <w:tcPr>
            <w:tcW w:w="514"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7</w:t>
            </w:r>
          </w:p>
        </w:tc>
        <w:tc>
          <w:tcPr>
            <w:tcW w:w="514"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8</w:t>
            </w:r>
          </w:p>
        </w:tc>
        <w:tc>
          <w:tcPr>
            <w:tcW w:w="514"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8.5</w:t>
            </w:r>
          </w:p>
        </w:tc>
        <w:tc>
          <w:tcPr>
            <w:tcW w:w="823" w:type="pct"/>
            <w:vMerge w:val="restart"/>
            <w:noWrap/>
            <w:vAlign w:val="center"/>
          </w:tcPr>
          <w:p w:rsidR="008B4E8F" w:rsidRDefault="003A1279">
            <w:pPr>
              <w:shd w:val="clear" w:color="auto" w:fill="FFFFFF"/>
              <w:rPr>
                <w:rFonts w:eastAsia="仿宋_GB2312"/>
                <w:snapToGrid w:val="0"/>
                <w:color w:val="000000"/>
                <w:kern w:val="0"/>
                <w:szCs w:val="21"/>
              </w:rPr>
            </w:pPr>
            <w:r>
              <w:rPr>
                <w:rFonts w:eastAsia="仿宋_GB2312"/>
                <w:snapToGrid w:val="0"/>
                <w:color w:val="000000"/>
                <w:kern w:val="0"/>
                <w:szCs w:val="21"/>
              </w:rPr>
              <w:t>按实际情况评定</w:t>
            </w:r>
          </w:p>
        </w:tc>
      </w:tr>
      <w:tr w:rsidR="008B4E8F">
        <w:trPr>
          <w:cantSplit/>
          <w:trHeight w:val="285"/>
          <w:jc w:val="center"/>
        </w:trPr>
        <w:tc>
          <w:tcPr>
            <w:tcW w:w="576" w:type="pct"/>
            <w:vMerge/>
            <w:noWrap/>
            <w:vAlign w:val="center"/>
          </w:tcPr>
          <w:p w:rsidR="008B4E8F" w:rsidRDefault="008B4E8F">
            <w:pPr>
              <w:shd w:val="clear" w:color="auto" w:fill="FFFFFF"/>
              <w:jc w:val="center"/>
              <w:rPr>
                <w:rFonts w:eastAsia="仿宋_GB2312"/>
                <w:b/>
                <w:bCs/>
                <w:snapToGrid w:val="0"/>
                <w:color w:val="000000"/>
                <w:kern w:val="0"/>
                <w:szCs w:val="21"/>
              </w:rPr>
            </w:pPr>
          </w:p>
        </w:tc>
        <w:tc>
          <w:tcPr>
            <w:tcW w:w="824"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非住宅房屋</w:t>
            </w:r>
          </w:p>
        </w:tc>
        <w:tc>
          <w:tcPr>
            <w:tcW w:w="618"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3</w:t>
            </w:r>
          </w:p>
        </w:tc>
        <w:tc>
          <w:tcPr>
            <w:tcW w:w="618"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4.5</w:t>
            </w:r>
          </w:p>
        </w:tc>
        <w:tc>
          <w:tcPr>
            <w:tcW w:w="514"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6.5</w:t>
            </w:r>
          </w:p>
        </w:tc>
        <w:tc>
          <w:tcPr>
            <w:tcW w:w="514"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7.5</w:t>
            </w:r>
          </w:p>
        </w:tc>
        <w:tc>
          <w:tcPr>
            <w:tcW w:w="514" w:type="pct"/>
            <w:noWrap/>
            <w:vAlign w:val="center"/>
          </w:tcPr>
          <w:p w:rsidR="008B4E8F" w:rsidRDefault="003A1279">
            <w:pPr>
              <w:shd w:val="clear" w:color="auto" w:fill="FFFFFF"/>
              <w:jc w:val="center"/>
              <w:rPr>
                <w:rFonts w:eastAsia="仿宋_GB2312"/>
                <w:snapToGrid w:val="0"/>
                <w:color w:val="000000"/>
                <w:kern w:val="0"/>
                <w:szCs w:val="21"/>
              </w:rPr>
            </w:pPr>
            <w:r>
              <w:rPr>
                <w:rFonts w:eastAsia="仿宋_GB2312"/>
                <w:snapToGrid w:val="0"/>
                <w:color w:val="000000"/>
                <w:kern w:val="0"/>
                <w:szCs w:val="21"/>
              </w:rPr>
              <w:t>8</w:t>
            </w:r>
          </w:p>
        </w:tc>
        <w:tc>
          <w:tcPr>
            <w:tcW w:w="823" w:type="pct"/>
            <w:vMerge/>
            <w:noWrap/>
            <w:vAlign w:val="center"/>
          </w:tcPr>
          <w:p w:rsidR="008B4E8F" w:rsidRDefault="008B4E8F">
            <w:pPr>
              <w:shd w:val="clear" w:color="auto" w:fill="FFFFFF"/>
              <w:jc w:val="center"/>
              <w:rPr>
                <w:rFonts w:eastAsia="仿宋_GB2312"/>
                <w:snapToGrid w:val="0"/>
                <w:color w:val="000000"/>
                <w:kern w:val="0"/>
                <w:szCs w:val="21"/>
              </w:rPr>
            </w:pPr>
          </w:p>
        </w:tc>
      </w:tr>
    </w:tbl>
    <w:p w:rsidR="008B4E8F" w:rsidRDefault="003A1279" w:rsidP="00AE1C20">
      <w:pPr>
        <w:pStyle w:val="af1"/>
        <w:shd w:val="clear" w:color="auto" w:fill="FFFFFF"/>
        <w:adjustRightInd w:val="0"/>
        <w:snapToGrid w:val="0"/>
        <w:spacing w:beforeLines="50" w:line="360" w:lineRule="auto"/>
        <w:ind w:firstLineChars="225" w:firstLine="540"/>
        <w:jc w:val="both"/>
        <w:rPr>
          <w:rFonts w:eastAsia="仿宋_GB2312"/>
          <w:snapToGrid w:val="0"/>
          <w:color w:val="000000"/>
          <w:spacing w:val="0"/>
          <w:kern w:val="0"/>
          <w:szCs w:val="24"/>
        </w:rPr>
      </w:pPr>
      <w:r>
        <w:rPr>
          <w:rFonts w:eastAsia="仿宋_GB2312"/>
          <w:snapToGrid w:val="0"/>
          <w:color w:val="000000"/>
          <w:spacing w:val="0"/>
          <w:kern w:val="0"/>
          <w:szCs w:val="24"/>
        </w:rPr>
        <w:t>4.</w:t>
      </w:r>
      <w:r>
        <w:rPr>
          <w:rFonts w:eastAsia="仿宋_GB2312"/>
          <w:snapToGrid w:val="0"/>
          <w:color w:val="000000"/>
          <w:spacing w:val="0"/>
          <w:kern w:val="0"/>
          <w:szCs w:val="24"/>
        </w:rPr>
        <w:t>房屋成新的评定</w:t>
      </w:r>
    </w:p>
    <w:p w:rsidR="008B4E8F" w:rsidRDefault="003A1279" w:rsidP="0005766B">
      <w:pPr>
        <w:pStyle w:val="af1"/>
        <w:shd w:val="clear" w:color="auto" w:fill="FFFFFF"/>
        <w:adjustRightInd w:val="0"/>
        <w:snapToGrid w:val="0"/>
        <w:spacing w:beforeLines="0" w:line="360" w:lineRule="auto"/>
        <w:ind w:firstLineChars="225" w:firstLine="540"/>
        <w:jc w:val="both"/>
        <w:rPr>
          <w:rFonts w:eastAsia="仿宋_GB2312"/>
          <w:snapToGrid w:val="0"/>
          <w:color w:val="000000"/>
          <w:spacing w:val="0"/>
          <w:kern w:val="0"/>
        </w:rPr>
      </w:pPr>
      <w:r>
        <w:rPr>
          <w:rFonts w:eastAsia="仿宋_GB2312"/>
          <w:snapToGrid w:val="0"/>
          <w:color w:val="000000"/>
          <w:spacing w:val="0"/>
          <w:kern w:val="0"/>
          <w:szCs w:val="24"/>
        </w:rPr>
        <w:t>应根据房屋类型进行细致的现场勘察，依据</w:t>
      </w:r>
      <w:r>
        <w:rPr>
          <w:rFonts w:eastAsia="仿宋_GB2312"/>
          <w:snapToGrid w:val="0"/>
          <w:color w:val="000000"/>
          <w:spacing w:val="0"/>
          <w:kern w:val="0"/>
        </w:rPr>
        <w:t>《房屋完损等级评定标准》的相关规定和描述，现场观察对照，从房屋结构（包括屋盖、梁、柱、墙体、楼地、基础等内容）、设备（水、电等）、装修（门窗、内外粉、楼地面、天棚以及其他特殊装修等）三方面评定其新旧程度与完损等级，从而综合评定房屋成新。</w:t>
      </w:r>
    </w:p>
    <w:p w:rsidR="008B4E8F" w:rsidRDefault="009F41AA" w:rsidP="0005766B">
      <w:pPr>
        <w:shd w:val="clear" w:color="auto" w:fill="FFFFFF"/>
        <w:adjustRightInd w:val="0"/>
        <w:snapToGrid w:val="0"/>
        <w:spacing w:line="360" w:lineRule="auto"/>
        <w:ind w:firstLineChars="225" w:firstLine="542"/>
        <w:outlineLvl w:val="0"/>
        <w:rPr>
          <w:rFonts w:eastAsia="仿宋_GB2312"/>
          <w:b/>
          <w:bCs/>
          <w:snapToGrid w:val="0"/>
          <w:color w:val="000000"/>
          <w:kern w:val="0"/>
          <w:sz w:val="24"/>
        </w:rPr>
      </w:pPr>
      <w:r>
        <w:rPr>
          <w:rFonts w:eastAsia="仿宋_GB2312"/>
          <w:b/>
          <w:snapToGrid w:val="0"/>
          <w:color w:val="000000"/>
          <w:kern w:val="0"/>
          <w:sz w:val="24"/>
        </w:rPr>
        <w:fldChar w:fldCharType="begin"/>
      </w:r>
      <w:r w:rsidR="003A1279">
        <w:rPr>
          <w:rFonts w:eastAsia="仿宋_GB2312"/>
          <w:b/>
          <w:snapToGrid w:val="0"/>
          <w:color w:val="000000"/>
          <w:kern w:val="0"/>
          <w:sz w:val="24"/>
        </w:rPr>
        <w:instrText xml:space="preserve"> = 4 \* GB4 </w:instrText>
      </w:r>
      <w:r>
        <w:rPr>
          <w:rFonts w:eastAsia="仿宋_GB2312"/>
          <w:b/>
          <w:snapToGrid w:val="0"/>
          <w:color w:val="000000"/>
          <w:kern w:val="0"/>
          <w:sz w:val="24"/>
        </w:rPr>
        <w:fldChar w:fldCharType="separate"/>
      </w:r>
      <w:bookmarkStart w:id="57" w:name="_Toc320481590"/>
      <w:r w:rsidR="003A1279">
        <w:rPr>
          <w:rFonts w:eastAsia="仿宋_GB2312"/>
          <w:b/>
          <w:snapToGrid w:val="0"/>
          <w:color w:val="000000"/>
          <w:kern w:val="0"/>
          <w:sz w:val="24"/>
        </w:rPr>
        <w:t>㈣</w:t>
      </w:r>
      <w:r>
        <w:rPr>
          <w:rFonts w:eastAsia="仿宋_GB2312"/>
          <w:b/>
          <w:snapToGrid w:val="0"/>
          <w:color w:val="000000"/>
          <w:kern w:val="0"/>
          <w:sz w:val="24"/>
        </w:rPr>
        <w:fldChar w:fldCharType="end"/>
      </w:r>
      <w:r w:rsidR="003A1279">
        <w:rPr>
          <w:rFonts w:eastAsia="仿宋_GB2312"/>
          <w:b/>
          <w:bCs/>
          <w:snapToGrid w:val="0"/>
          <w:color w:val="000000"/>
          <w:kern w:val="0"/>
          <w:sz w:val="24"/>
        </w:rPr>
        <w:t>附属物补偿标准</w:t>
      </w:r>
      <w:bookmarkEnd w:id="57"/>
    </w:p>
    <w:p w:rsidR="008B4E8F" w:rsidRDefault="003A1279" w:rsidP="0005766B">
      <w:pPr>
        <w:adjustRightInd w:val="0"/>
        <w:snapToGrid w:val="0"/>
        <w:spacing w:line="360" w:lineRule="auto"/>
        <w:jc w:val="center"/>
        <w:rPr>
          <w:rFonts w:eastAsia="仿宋_GB2312"/>
          <w:b/>
          <w:bCs/>
          <w:snapToGrid w:val="0"/>
          <w:color w:val="000000"/>
          <w:kern w:val="0"/>
          <w:sz w:val="24"/>
        </w:rPr>
      </w:pPr>
      <w:r>
        <w:rPr>
          <w:rFonts w:eastAsia="仿宋_GB2312"/>
          <w:b/>
          <w:bCs/>
          <w:snapToGrid w:val="0"/>
          <w:color w:val="000000"/>
          <w:kern w:val="0"/>
          <w:sz w:val="24"/>
        </w:rPr>
        <w:t>附属物补偿标准参考表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4"/>
        <w:gridCol w:w="1685"/>
        <w:gridCol w:w="1811"/>
        <w:gridCol w:w="2044"/>
      </w:tblGrid>
      <w:tr w:rsidR="008B4E8F">
        <w:trPr>
          <w:trHeight w:val="345"/>
        </w:trPr>
        <w:tc>
          <w:tcPr>
            <w:tcW w:w="2189" w:type="pct"/>
            <w:noWrap/>
            <w:vAlign w:val="center"/>
          </w:tcPr>
          <w:p w:rsidR="008B4E8F" w:rsidRDefault="003A1279">
            <w:pPr>
              <w:pStyle w:val="af2"/>
              <w:adjustRightInd w:val="0"/>
              <w:snapToGrid w:val="0"/>
              <w:spacing w:line="240" w:lineRule="auto"/>
              <w:ind w:firstLineChars="0" w:firstLine="0"/>
              <w:jc w:val="center"/>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补偿项目</w:t>
            </w:r>
          </w:p>
        </w:tc>
        <w:tc>
          <w:tcPr>
            <w:tcW w:w="855" w:type="pct"/>
            <w:noWrap/>
            <w:vAlign w:val="center"/>
          </w:tcPr>
          <w:p w:rsidR="008B4E8F" w:rsidRDefault="003A1279">
            <w:pPr>
              <w:pStyle w:val="af2"/>
              <w:adjustRightInd w:val="0"/>
              <w:snapToGrid w:val="0"/>
              <w:spacing w:line="240" w:lineRule="auto"/>
              <w:ind w:firstLineChars="0" w:firstLine="0"/>
              <w:jc w:val="center"/>
              <w:rPr>
                <w:rFonts w:eastAsia="仿宋_GB2312"/>
                <w:b/>
                <w:bCs/>
                <w:snapToGrid w:val="0"/>
                <w:color w:val="000000"/>
                <w:spacing w:val="0"/>
                <w:kern w:val="0"/>
                <w:sz w:val="21"/>
                <w:szCs w:val="21"/>
              </w:rPr>
            </w:pPr>
            <w:r>
              <w:rPr>
                <w:rFonts w:eastAsia="仿宋_GB2312"/>
                <w:b/>
                <w:bCs/>
                <w:snapToGrid w:val="0"/>
                <w:color w:val="000000"/>
                <w:kern w:val="0"/>
              </w:rPr>
              <w:t>指标值</w:t>
            </w:r>
          </w:p>
        </w:tc>
        <w:tc>
          <w:tcPr>
            <w:tcW w:w="919" w:type="pct"/>
            <w:noWrap/>
            <w:vAlign w:val="center"/>
          </w:tcPr>
          <w:p w:rsidR="008B4E8F" w:rsidRDefault="003A1279">
            <w:pPr>
              <w:pStyle w:val="af2"/>
              <w:adjustRightInd w:val="0"/>
              <w:snapToGrid w:val="0"/>
              <w:spacing w:line="240" w:lineRule="auto"/>
              <w:ind w:firstLineChars="0" w:firstLine="0"/>
              <w:jc w:val="center"/>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单位</w:t>
            </w:r>
          </w:p>
        </w:tc>
        <w:tc>
          <w:tcPr>
            <w:tcW w:w="1037" w:type="pct"/>
            <w:noWrap/>
            <w:vAlign w:val="center"/>
          </w:tcPr>
          <w:p w:rsidR="008B4E8F" w:rsidRDefault="003A1279">
            <w:pPr>
              <w:pStyle w:val="af2"/>
              <w:adjustRightInd w:val="0"/>
              <w:snapToGrid w:val="0"/>
              <w:spacing w:line="240" w:lineRule="auto"/>
              <w:ind w:firstLineChars="0" w:firstLine="0"/>
              <w:jc w:val="center"/>
              <w:rPr>
                <w:rFonts w:eastAsia="仿宋_GB2312"/>
                <w:b/>
                <w:bCs/>
                <w:snapToGrid w:val="0"/>
                <w:color w:val="000000"/>
                <w:spacing w:val="0"/>
                <w:kern w:val="0"/>
                <w:sz w:val="21"/>
                <w:szCs w:val="21"/>
              </w:rPr>
            </w:pPr>
            <w:r>
              <w:rPr>
                <w:rFonts w:eastAsia="仿宋_GB2312"/>
                <w:b/>
                <w:bCs/>
                <w:snapToGrid w:val="0"/>
                <w:color w:val="000000"/>
                <w:spacing w:val="0"/>
                <w:kern w:val="0"/>
                <w:sz w:val="21"/>
                <w:szCs w:val="21"/>
              </w:rPr>
              <w:t>备注</w:t>
            </w:r>
          </w:p>
        </w:tc>
      </w:tr>
      <w:tr w:rsidR="008B4E8F">
        <w:trPr>
          <w:cantSplit/>
          <w:trHeight w:val="240"/>
        </w:trPr>
        <w:tc>
          <w:tcPr>
            <w:tcW w:w="2189" w:type="pct"/>
            <w:noWrap/>
            <w:vAlign w:val="center"/>
          </w:tcPr>
          <w:p w:rsidR="008B4E8F" w:rsidRDefault="003A1279">
            <w:pPr>
              <w:adjustRightInd w:val="0"/>
              <w:snapToGrid w:val="0"/>
              <w:ind w:leftChars="-43" w:left="-90" w:firstLineChars="50" w:firstLine="105"/>
              <w:jc w:val="center"/>
              <w:rPr>
                <w:rFonts w:eastAsia="仿宋_GB2312"/>
                <w:snapToGrid w:val="0"/>
                <w:color w:val="000000"/>
                <w:kern w:val="0"/>
                <w:szCs w:val="21"/>
              </w:rPr>
            </w:pPr>
            <w:r>
              <w:rPr>
                <w:rFonts w:eastAsia="仿宋_GB2312"/>
                <w:snapToGrid w:val="0"/>
                <w:color w:val="000000"/>
                <w:kern w:val="0"/>
                <w:szCs w:val="21"/>
              </w:rPr>
              <w:t>一砖厚围墙</w:t>
            </w:r>
          </w:p>
        </w:tc>
        <w:tc>
          <w:tcPr>
            <w:tcW w:w="855" w:type="pct"/>
            <w:noWrap/>
            <w:vAlign w:val="center"/>
          </w:tcPr>
          <w:p w:rsidR="008B4E8F" w:rsidRDefault="003A1279">
            <w:pPr>
              <w:jc w:val="center"/>
              <w:rPr>
                <w:rFonts w:eastAsia="仿宋_GB2312"/>
                <w:snapToGrid w:val="0"/>
                <w:color w:val="000000"/>
                <w:kern w:val="0"/>
                <w:szCs w:val="21"/>
              </w:rPr>
            </w:pPr>
            <w:r>
              <w:rPr>
                <w:snapToGrid w:val="0"/>
                <w:color w:val="000000"/>
                <w:kern w:val="0"/>
                <w:sz w:val="22"/>
              </w:rPr>
              <w:t>304</w:t>
            </w:r>
          </w:p>
        </w:tc>
        <w:tc>
          <w:tcPr>
            <w:tcW w:w="919"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元</w:t>
            </w:r>
            <w:r>
              <w:rPr>
                <w:rFonts w:eastAsia="仿宋_GB2312"/>
                <w:snapToGrid w:val="0"/>
                <w:color w:val="000000"/>
                <w:kern w:val="0"/>
                <w:szCs w:val="21"/>
              </w:rPr>
              <w:t>/m</w:t>
            </w:r>
            <w:r>
              <w:rPr>
                <w:rFonts w:eastAsia="仿宋_GB2312"/>
                <w:snapToGrid w:val="0"/>
                <w:color w:val="000000"/>
                <w:kern w:val="0"/>
                <w:szCs w:val="21"/>
                <w:vertAlign w:val="superscript"/>
              </w:rPr>
              <w:t>2</w:t>
            </w:r>
          </w:p>
        </w:tc>
        <w:tc>
          <w:tcPr>
            <w:tcW w:w="1037" w:type="pct"/>
            <w:vMerge w:val="restart"/>
            <w:noWrap/>
            <w:vAlign w:val="center"/>
          </w:tcPr>
          <w:p w:rsidR="008B4E8F" w:rsidRDefault="003A1279">
            <w:pPr>
              <w:pStyle w:val="af2"/>
              <w:adjustRightInd w:val="0"/>
              <w:ind w:firstLineChars="0" w:firstLine="0"/>
              <w:jc w:val="center"/>
              <w:rPr>
                <w:rFonts w:eastAsia="仿宋_GB2312"/>
                <w:snapToGrid w:val="0"/>
                <w:color w:val="000000"/>
                <w:spacing w:val="0"/>
                <w:kern w:val="0"/>
                <w:sz w:val="21"/>
                <w:szCs w:val="21"/>
              </w:rPr>
            </w:pPr>
            <w:r>
              <w:rPr>
                <w:rFonts w:eastAsia="仿宋_GB2312"/>
                <w:snapToGrid w:val="0"/>
                <w:color w:val="000000"/>
                <w:spacing w:val="0"/>
                <w:kern w:val="0"/>
                <w:sz w:val="21"/>
                <w:szCs w:val="21"/>
              </w:rPr>
              <w:t>以围墙面积计算</w:t>
            </w:r>
          </w:p>
        </w:tc>
      </w:tr>
      <w:tr w:rsidR="008B4E8F">
        <w:trPr>
          <w:cantSplit/>
          <w:trHeight w:val="390"/>
        </w:trPr>
        <w:tc>
          <w:tcPr>
            <w:tcW w:w="2189" w:type="pct"/>
            <w:noWrap/>
            <w:vAlign w:val="center"/>
          </w:tcPr>
          <w:p w:rsidR="008B4E8F" w:rsidRDefault="003A1279">
            <w:pPr>
              <w:adjustRightInd w:val="0"/>
              <w:snapToGrid w:val="0"/>
              <w:ind w:leftChars="-43" w:left="-90" w:firstLineChars="50" w:firstLine="105"/>
              <w:jc w:val="center"/>
              <w:rPr>
                <w:rFonts w:eastAsia="仿宋_GB2312"/>
                <w:snapToGrid w:val="0"/>
                <w:color w:val="000000"/>
                <w:kern w:val="0"/>
                <w:szCs w:val="21"/>
              </w:rPr>
            </w:pPr>
            <w:r>
              <w:rPr>
                <w:rFonts w:eastAsia="仿宋_GB2312"/>
                <w:snapToGrid w:val="0"/>
                <w:color w:val="000000"/>
                <w:kern w:val="0"/>
                <w:szCs w:val="21"/>
              </w:rPr>
              <w:t>半砖厚围墙</w:t>
            </w:r>
          </w:p>
        </w:tc>
        <w:tc>
          <w:tcPr>
            <w:tcW w:w="855" w:type="pct"/>
            <w:noWrap/>
            <w:vAlign w:val="center"/>
          </w:tcPr>
          <w:p w:rsidR="008B4E8F" w:rsidRDefault="003A1279">
            <w:pPr>
              <w:jc w:val="center"/>
              <w:rPr>
                <w:rFonts w:eastAsia="仿宋_GB2312"/>
                <w:snapToGrid w:val="0"/>
                <w:color w:val="000000"/>
                <w:kern w:val="0"/>
                <w:szCs w:val="21"/>
              </w:rPr>
            </w:pPr>
            <w:r>
              <w:rPr>
                <w:snapToGrid w:val="0"/>
                <w:color w:val="000000"/>
                <w:kern w:val="0"/>
                <w:sz w:val="22"/>
              </w:rPr>
              <w:t>156</w:t>
            </w:r>
          </w:p>
        </w:tc>
        <w:tc>
          <w:tcPr>
            <w:tcW w:w="919" w:type="pct"/>
            <w:noWrap/>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元</w:t>
            </w:r>
            <w:r>
              <w:rPr>
                <w:rFonts w:eastAsia="仿宋_GB2312"/>
                <w:snapToGrid w:val="0"/>
                <w:color w:val="000000"/>
                <w:kern w:val="0"/>
                <w:szCs w:val="21"/>
              </w:rPr>
              <w:t>/m</w:t>
            </w:r>
            <w:r>
              <w:rPr>
                <w:rFonts w:eastAsia="仿宋_GB2312"/>
                <w:snapToGrid w:val="0"/>
                <w:color w:val="000000"/>
                <w:kern w:val="0"/>
                <w:szCs w:val="21"/>
                <w:vertAlign w:val="superscript"/>
              </w:rPr>
              <w:t>2</w:t>
            </w:r>
          </w:p>
        </w:tc>
        <w:tc>
          <w:tcPr>
            <w:tcW w:w="1037" w:type="pct"/>
            <w:vMerge/>
            <w:noWrap/>
            <w:vAlign w:val="center"/>
          </w:tcPr>
          <w:p w:rsidR="008B4E8F" w:rsidRDefault="008B4E8F">
            <w:pPr>
              <w:jc w:val="center"/>
              <w:rPr>
                <w:rFonts w:eastAsia="仿宋_GB2312"/>
                <w:snapToGrid w:val="0"/>
                <w:color w:val="000000"/>
                <w:kern w:val="0"/>
                <w:szCs w:val="21"/>
              </w:rPr>
            </w:pPr>
          </w:p>
        </w:tc>
      </w:tr>
      <w:tr w:rsidR="008B4E8F">
        <w:trPr>
          <w:cantSplit/>
          <w:trHeight w:val="300"/>
        </w:trPr>
        <w:tc>
          <w:tcPr>
            <w:tcW w:w="2189" w:type="pct"/>
            <w:noWrap/>
            <w:vAlign w:val="center"/>
          </w:tcPr>
          <w:p w:rsidR="008B4E8F" w:rsidRDefault="003A1279">
            <w:pPr>
              <w:adjustRightInd w:val="0"/>
              <w:snapToGrid w:val="0"/>
              <w:ind w:leftChars="-43" w:left="-90" w:firstLineChars="50" w:firstLine="105"/>
              <w:jc w:val="center"/>
              <w:rPr>
                <w:rFonts w:eastAsia="仿宋_GB2312"/>
                <w:snapToGrid w:val="0"/>
                <w:color w:val="000000"/>
                <w:kern w:val="0"/>
                <w:szCs w:val="21"/>
              </w:rPr>
            </w:pPr>
            <w:r>
              <w:rPr>
                <w:rFonts w:eastAsia="仿宋_GB2312"/>
                <w:snapToGrid w:val="0"/>
                <w:color w:val="000000"/>
                <w:kern w:val="0"/>
                <w:szCs w:val="21"/>
              </w:rPr>
              <w:t>住宅庭院内砼地坪</w:t>
            </w:r>
          </w:p>
        </w:tc>
        <w:tc>
          <w:tcPr>
            <w:tcW w:w="855" w:type="pct"/>
            <w:noWrap/>
            <w:vAlign w:val="center"/>
          </w:tcPr>
          <w:p w:rsidR="008B4E8F" w:rsidRDefault="003A1279">
            <w:pPr>
              <w:jc w:val="center"/>
              <w:rPr>
                <w:rFonts w:eastAsia="仿宋_GB2312"/>
                <w:snapToGrid w:val="0"/>
                <w:color w:val="000000"/>
                <w:kern w:val="0"/>
                <w:szCs w:val="21"/>
              </w:rPr>
            </w:pPr>
            <w:r>
              <w:rPr>
                <w:snapToGrid w:val="0"/>
                <w:color w:val="000000"/>
                <w:kern w:val="0"/>
                <w:sz w:val="22"/>
              </w:rPr>
              <w:t>125</w:t>
            </w:r>
          </w:p>
        </w:tc>
        <w:tc>
          <w:tcPr>
            <w:tcW w:w="919" w:type="pct"/>
            <w:noWrap/>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元</w:t>
            </w:r>
            <w:r>
              <w:rPr>
                <w:rFonts w:eastAsia="仿宋_GB2312"/>
                <w:snapToGrid w:val="0"/>
                <w:color w:val="000000"/>
                <w:kern w:val="0"/>
                <w:szCs w:val="21"/>
              </w:rPr>
              <w:t>/m</w:t>
            </w:r>
            <w:r>
              <w:rPr>
                <w:rFonts w:eastAsia="仿宋_GB2312"/>
                <w:snapToGrid w:val="0"/>
                <w:color w:val="000000"/>
                <w:kern w:val="0"/>
                <w:szCs w:val="21"/>
                <w:vertAlign w:val="superscript"/>
              </w:rPr>
              <w:t>2</w:t>
            </w:r>
          </w:p>
        </w:tc>
        <w:tc>
          <w:tcPr>
            <w:tcW w:w="1037" w:type="pct"/>
            <w:vMerge w:val="restart"/>
            <w:noWrap/>
            <w:vAlign w:val="center"/>
          </w:tcPr>
          <w:p w:rsidR="008B4E8F" w:rsidRDefault="003A1279">
            <w:pPr>
              <w:pStyle w:val="af2"/>
              <w:adjustRightInd w:val="0"/>
              <w:ind w:firstLineChars="0" w:firstLine="0"/>
              <w:jc w:val="center"/>
              <w:rPr>
                <w:rFonts w:eastAsia="仿宋_GB2312"/>
                <w:snapToGrid w:val="0"/>
                <w:color w:val="000000"/>
                <w:spacing w:val="0"/>
                <w:kern w:val="0"/>
                <w:sz w:val="21"/>
                <w:szCs w:val="21"/>
              </w:rPr>
            </w:pPr>
            <w:r>
              <w:rPr>
                <w:rFonts w:eastAsia="仿宋_GB2312"/>
                <w:snapToGrid w:val="0"/>
                <w:color w:val="000000"/>
                <w:spacing w:val="0"/>
                <w:kern w:val="0"/>
                <w:sz w:val="21"/>
                <w:szCs w:val="21"/>
              </w:rPr>
              <w:t>以地坪面积计算</w:t>
            </w:r>
          </w:p>
        </w:tc>
      </w:tr>
      <w:tr w:rsidR="008B4E8F">
        <w:trPr>
          <w:cantSplit/>
          <w:trHeight w:val="285"/>
        </w:trPr>
        <w:tc>
          <w:tcPr>
            <w:tcW w:w="2189" w:type="pct"/>
            <w:noWrap/>
            <w:vAlign w:val="center"/>
          </w:tcPr>
          <w:p w:rsidR="008B4E8F" w:rsidRDefault="003A1279">
            <w:pPr>
              <w:adjustRightInd w:val="0"/>
              <w:snapToGrid w:val="0"/>
              <w:jc w:val="center"/>
              <w:rPr>
                <w:rFonts w:eastAsia="仿宋_GB2312"/>
                <w:snapToGrid w:val="0"/>
                <w:color w:val="000000"/>
                <w:kern w:val="0"/>
                <w:szCs w:val="21"/>
              </w:rPr>
            </w:pPr>
            <w:r>
              <w:rPr>
                <w:rFonts w:eastAsia="仿宋_GB2312"/>
                <w:snapToGrid w:val="0"/>
                <w:color w:val="000000"/>
                <w:kern w:val="0"/>
                <w:szCs w:val="21"/>
              </w:rPr>
              <w:t>砖地坪</w:t>
            </w:r>
          </w:p>
        </w:tc>
        <w:tc>
          <w:tcPr>
            <w:tcW w:w="855" w:type="pct"/>
            <w:noWrap/>
            <w:vAlign w:val="center"/>
          </w:tcPr>
          <w:p w:rsidR="008B4E8F" w:rsidRDefault="003A1279">
            <w:pPr>
              <w:jc w:val="center"/>
              <w:rPr>
                <w:rFonts w:eastAsia="仿宋_GB2312"/>
                <w:snapToGrid w:val="0"/>
                <w:color w:val="000000"/>
                <w:kern w:val="0"/>
                <w:szCs w:val="21"/>
              </w:rPr>
            </w:pPr>
            <w:r>
              <w:rPr>
                <w:snapToGrid w:val="0"/>
                <w:color w:val="000000"/>
                <w:kern w:val="0"/>
                <w:sz w:val="22"/>
              </w:rPr>
              <w:t>50</w:t>
            </w:r>
          </w:p>
        </w:tc>
        <w:tc>
          <w:tcPr>
            <w:tcW w:w="919" w:type="pct"/>
            <w:noWrap/>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元</w:t>
            </w:r>
            <w:r>
              <w:rPr>
                <w:rFonts w:eastAsia="仿宋_GB2312"/>
                <w:snapToGrid w:val="0"/>
                <w:color w:val="000000"/>
                <w:kern w:val="0"/>
                <w:szCs w:val="21"/>
              </w:rPr>
              <w:t>/m</w:t>
            </w:r>
            <w:r>
              <w:rPr>
                <w:rFonts w:eastAsia="仿宋_GB2312"/>
                <w:snapToGrid w:val="0"/>
                <w:color w:val="000000"/>
                <w:kern w:val="0"/>
                <w:szCs w:val="21"/>
                <w:vertAlign w:val="superscript"/>
              </w:rPr>
              <w:t>2</w:t>
            </w:r>
          </w:p>
        </w:tc>
        <w:tc>
          <w:tcPr>
            <w:tcW w:w="1037" w:type="pct"/>
            <w:vMerge/>
            <w:noWrap/>
            <w:vAlign w:val="center"/>
          </w:tcPr>
          <w:p w:rsidR="008B4E8F" w:rsidRDefault="008B4E8F">
            <w:pPr>
              <w:jc w:val="center"/>
              <w:rPr>
                <w:rFonts w:eastAsia="仿宋_GB2312"/>
                <w:snapToGrid w:val="0"/>
                <w:color w:val="000000"/>
                <w:kern w:val="0"/>
                <w:szCs w:val="21"/>
              </w:rPr>
            </w:pPr>
          </w:p>
        </w:tc>
      </w:tr>
      <w:tr w:rsidR="008B4E8F">
        <w:trPr>
          <w:cantSplit/>
          <w:trHeight w:val="270"/>
        </w:trPr>
        <w:tc>
          <w:tcPr>
            <w:tcW w:w="2189" w:type="pct"/>
            <w:noWrap/>
            <w:vAlign w:val="center"/>
          </w:tcPr>
          <w:p w:rsidR="008B4E8F" w:rsidRDefault="003A1279">
            <w:pPr>
              <w:adjustRightInd w:val="0"/>
              <w:snapToGrid w:val="0"/>
              <w:jc w:val="center"/>
              <w:rPr>
                <w:rFonts w:eastAsia="仿宋_GB2312"/>
                <w:snapToGrid w:val="0"/>
                <w:color w:val="000000"/>
                <w:kern w:val="0"/>
                <w:szCs w:val="21"/>
              </w:rPr>
            </w:pPr>
            <w:r>
              <w:rPr>
                <w:rFonts w:eastAsia="仿宋_GB2312"/>
                <w:snapToGrid w:val="0"/>
                <w:color w:val="000000"/>
                <w:kern w:val="0"/>
                <w:szCs w:val="21"/>
              </w:rPr>
              <w:t>水泥场地（厂区）</w:t>
            </w:r>
          </w:p>
        </w:tc>
        <w:tc>
          <w:tcPr>
            <w:tcW w:w="855" w:type="pct"/>
            <w:noWrap/>
            <w:vAlign w:val="center"/>
          </w:tcPr>
          <w:p w:rsidR="008B4E8F" w:rsidRDefault="003A1279">
            <w:pPr>
              <w:jc w:val="center"/>
              <w:rPr>
                <w:rFonts w:eastAsia="仿宋_GB2312"/>
                <w:snapToGrid w:val="0"/>
                <w:color w:val="000000"/>
                <w:kern w:val="0"/>
                <w:szCs w:val="21"/>
              </w:rPr>
            </w:pPr>
            <w:r>
              <w:rPr>
                <w:snapToGrid w:val="0"/>
                <w:color w:val="000000"/>
                <w:kern w:val="0"/>
                <w:sz w:val="22"/>
              </w:rPr>
              <w:t xml:space="preserve">190 </w:t>
            </w:r>
          </w:p>
        </w:tc>
        <w:tc>
          <w:tcPr>
            <w:tcW w:w="919" w:type="pct"/>
            <w:noWrap/>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元</w:t>
            </w:r>
            <w:r>
              <w:rPr>
                <w:rFonts w:eastAsia="仿宋_GB2312"/>
                <w:snapToGrid w:val="0"/>
                <w:color w:val="000000"/>
                <w:kern w:val="0"/>
                <w:szCs w:val="21"/>
              </w:rPr>
              <w:t>/m</w:t>
            </w:r>
            <w:r>
              <w:rPr>
                <w:rFonts w:eastAsia="仿宋_GB2312"/>
                <w:snapToGrid w:val="0"/>
                <w:color w:val="000000"/>
                <w:kern w:val="0"/>
                <w:szCs w:val="21"/>
                <w:vertAlign w:val="superscript"/>
              </w:rPr>
              <w:t>2</w:t>
            </w:r>
          </w:p>
        </w:tc>
        <w:tc>
          <w:tcPr>
            <w:tcW w:w="1037" w:type="pct"/>
            <w:vMerge/>
            <w:noWrap/>
            <w:vAlign w:val="center"/>
          </w:tcPr>
          <w:p w:rsidR="008B4E8F" w:rsidRDefault="008B4E8F">
            <w:pPr>
              <w:jc w:val="center"/>
              <w:rPr>
                <w:rFonts w:eastAsia="仿宋_GB2312"/>
                <w:snapToGrid w:val="0"/>
                <w:color w:val="000000"/>
                <w:kern w:val="0"/>
                <w:szCs w:val="21"/>
              </w:rPr>
            </w:pPr>
          </w:p>
        </w:tc>
      </w:tr>
      <w:tr w:rsidR="008B4E8F">
        <w:trPr>
          <w:cantSplit/>
          <w:trHeight w:val="165"/>
        </w:trPr>
        <w:tc>
          <w:tcPr>
            <w:tcW w:w="2189" w:type="pct"/>
            <w:noWrap/>
            <w:vAlign w:val="center"/>
          </w:tcPr>
          <w:p w:rsidR="008B4E8F" w:rsidRDefault="003A1279">
            <w:pPr>
              <w:adjustRightInd w:val="0"/>
              <w:snapToGrid w:val="0"/>
              <w:jc w:val="center"/>
              <w:rPr>
                <w:rFonts w:eastAsia="仿宋_GB2312"/>
                <w:snapToGrid w:val="0"/>
                <w:color w:val="000000"/>
                <w:kern w:val="0"/>
                <w:szCs w:val="21"/>
              </w:rPr>
            </w:pPr>
            <w:r>
              <w:rPr>
                <w:rFonts w:eastAsia="仿宋_GB2312"/>
                <w:snapToGrid w:val="0"/>
                <w:color w:val="000000"/>
                <w:kern w:val="0"/>
                <w:szCs w:val="21"/>
              </w:rPr>
              <w:t>道路（室外附属工程）</w:t>
            </w:r>
          </w:p>
        </w:tc>
        <w:tc>
          <w:tcPr>
            <w:tcW w:w="855" w:type="pct"/>
            <w:noWrap/>
            <w:vAlign w:val="center"/>
          </w:tcPr>
          <w:p w:rsidR="008B4E8F" w:rsidRDefault="003A1279">
            <w:pPr>
              <w:jc w:val="center"/>
              <w:rPr>
                <w:rFonts w:eastAsia="仿宋_GB2312"/>
                <w:snapToGrid w:val="0"/>
                <w:color w:val="000000"/>
                <w:kern w:val="0"/>
                <w:szCs w:val="21"/>
              </w:rPr>
            </w:pPr>
            <w:r>
              <w:rPr>
                <w:snapToGrid w:val="0"/>
                <w:color w:val="000000"/>
                <w:kern w:val="0"/>
                <w:sz w:val="22"/>
              </w:rPr>
              <w:t>240</w:t>
            </w:r>
          </w:p>
        </w:tc>
        <w:tc>
          <w:tcPr>
            <w:tcW w:w="919" w:type="pct"/>
            <w:noWrap/>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元</w:t>
            </w:r>
            <w:r>
              <w:rPr>
                <w:rFonts w:eastAsia="仿宋_GB2312"/>
                <w:snapToGrid w:val="0"/>
                <w:color w:val="000000"/>
                <w:kern w:val="0"/>
                <w:szCs w:val="21"/>
              </w:rPr>
              <w:t>/m</w:t>
            </w:r>
            <w:r>
              <w:rPr>
                <w:rFonts w:eastAsia="仿宋_GB2312"/>
                <w:snapToGrid w:val="0"/>
                <w:color w:val="000000"/>
                <w:kern w:val="0"/>
                <w:szCs w:val="21"/>
                <w:vertAlign w:val="superscript"/>
              </w:rPr>
              <w:t>2</w:t>
            </w:r>
          </w:p>
        </w:tc>
        <w:tc>
          <w:tcPr>
            <w:tcW w:w="1037" w:type="pct"/>
            <w:vMerge/>
            <w:noWrap/>
            <w:vAlign w:val="center"/>
          </w:tcPr>
          <w:p w:rsidR="008B4E8F" w:rsidRDefault="008B4E8F">
            <w:pPr>
              <w:jc w:val="center"/>
              <w:rPr>
                <w:rFonts w:eastAsia="仿宋_GB2312"/>
                <w:snapToGrid w:val="0"/>
                <w:color w:val="000000"/>
                <w:kern w:val="0"/>
                <w:szCs w:val="21"/>
              </w:rPr>
            </w:pPr>
          </w:p>
        </w:tc>
      </w:tr>
      <w:tr w:rsidR="008B4E8F">
        <w:trPr>
          <w:cantSplit/>
          <w:trHeight w:val="375"/>
        </w:trPr>
        <w:tc>
          <w:tcPr>
            <w:tcW w:w="2189" w:type="pct"/>
            <w:tcBorders>
              <w:bottom w:val="single" w:sz="4" w:space="0" w:color="auto"/>
            </w:tcBorders>
            <w:noWrap/>
            <w:vAlign w:val="center"/>
          </w:tcPr>
          <w:p w:rsidR="008B4E8F" w:rsidRDefault="003A1279">
            <w:pPr>
              <w:adjustRightInd w:val="0"/>
              <w:snapToGrid w:val="0"/>
              <w:ind w:leftChars="-43" w:left="-90" w:firstLineChars="50" w:firstLine="105"/>
              <w:jc w:val="center"/>
              <w:rPr>
                <w:rFonts w:eastAsia="仿宋_GB2312"/>
                <w:snapToGrid w:val="0"/>
                <w:color w:val="000000"/>
                <w:kern w:val="0"/>
                <w:szCs w:val="21"/>
              </w:rPr>
            </w:pPr>
            <w:r>
              <w:rPr>
                <w:rFonts w:eastAsia="仿宋_GB2312"/>
                <w:snapToGrid w:val="0"/>
                <w:color w:val="000000"/>
                <w:kern w:val="0"/>
                <w:szCs w:val="21"/>
              </w:rPr>
              <w:t>住宅室外水池</w:t>
            </w:r>
          </w:p>
        </w:tc>
        <w:tc>
          <w:tcPr>
            <w:tcW w:w="855" w:type="pct"/>
            <w:tcBorders>
              <w:bottom w:val="single" w:sz="4" w:space="0" w:color="auto"/>
            </w:tcBorders>
            <w:noWrap/>
            <w:vAlign w:val="center"/>
          </w:tcPr>
          <w:p w:rsidR="008B4E8F" w:rsidRDefault="003A1279">
            <w:pPr>
              <w:jc w:val="center"/>
              <w:rPr>
                <w:rFonts w:eastAsia="仿宋_GB2312"/>
                <w:snapToGrid w:val="0"/>
                <w:color w:val="000000"/>
                <w:kern w:val="0"/>
                <w:szCs w:val="21"/>
              </w:rPr>
            </w:pPr>
            <w:r>
              <w:rPr>
                <w:snapToGrid w:val="0"/>
                <w:color w:val="000000"/>
                <w:kern w:val="0"/>
                <w:sz w:val="22"/>
              </w:rPr>
              <w:t>96</w:t>
            </w:r>
          </w:p>
        </w:tc>
        <w:tc>
          <w:tcPr>
            <w:tcW w:w="919" w:type="pct"/>
            <w:tcBorders>
              <w:bottom w:val="single" w:sz="4" w:space="0" w:color="auto"/>
            </w:tcBorders>
            <w:noWrap/>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元</w:t>
            </w:r>
            <w:r>
              <w:rPr>
                <w:rFonts w:eastAsia="仿宋_GB2312"/>
                <w:snapToGrid w:val="0"/>
                <w:color w:val="000000"/>
                <w:kern w:val="0"/>
                <w:szCs w:val="21"/>
              </w:rPr>
              <w:t>/m</w:t>
            </w:r>
            <w:r>
              <w:rPr>
                <w:rFonts w:eastAsia="仿宋_GB2312"/>
                <w:snapToGrid w:val="0"/>
                <w:color w:val="000000"/>
                <w:kern w:val="0"/>
                <w:szCs w:val="21"/>
                <w:vertAlign w:val="superscript"/>
              </w:rPr>
              <w:t>3</w:t>
            </w:r>
          </w:p>
        </w:tc>
        <w:tc>
          <w:tcPr>
            <w:tcW w:w="1037"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以体积计算</w:t>
            </w:r>
          </w:p>
        </w:tc>
      </w:tr>
      <w:tr w:rsidR="008B4E8F">
        <w:trPr>
          <w:cantSplit/>
          <w:trHeight w:val="375"/>
        </w:trPr>
        <w:tc>
          <w:tcPr>
            <w:tcW w:w="2189" w:type="pct"/>
            <w:tcBorders>
              <w:bottom w:val="single" w:sz="4" w:space="0" w:color="auto"/>
            </w:tcBorders>
            <w:noWrap/>
            <w:vAlign w:val="center"/>
          </w:tcPr>
          <w:p w:rsidR="008B4E8F" w:rsidRDefault="003A1279">
            <w:pPr>
              <w:adjustRightInd w:val="0"/>
              <w:snapToGrid w:val="0"/>
              <w:jc w:val="center"/>
              <w:rPr>
                <w:rFonts w:eastAsia="仿宋_GB2312"/>
                <w:snapToGrid w:val="0"/>
                <w:color w:val="000000"/>
                <w:kern w:val="0"/>
                <w:szCs w:val="21"/>
              </w:rPr>
            </w:pPr>
            <w:r>
              <w:rPr>
                <w:rFonts w:eastAsia="仿宋_GB2312"/>
                <w:snapToGrid w:val="0"/>
                <w:color w:val="000000"/>
                <w:kern w:val="0"/>
                <w:szCs w:val="21"/>
              </w:rPr>
              <w:t>砖砌门墩（水泥砂浆粉刷）</w:t>
            </w:r>
          </w:p>
        </w:tc>
        <w:tc>
          <w:tcPr>
            <w:tcW w:w="855" w:type="pct"/>
            <w:tcBorders>
              <w:bottom w:val="single" w:sz="4" w:space="0" w:color="auto"/>
            </w:tcBorders>
            <w:noWrap/>
            <w:vAlign w:val="center"/>
          </w:tcPr>
          <w:p w:rsidR="008B4E8F" w:rsidRDefault="003A1279">
            <w:pPr>
              <w:adjustRightInd w:val="0"/>
              <w:snapToGrid w:val="0"/>
              <w:jc w:val="center"/>
              <w:rPr>
                <w:rFonts w:eastAsia="仿宋_GB2312"/>
                <w:snapToGrid w:val="0"/>
                <w:color w:val="000000"/>
                <w:kern w:val="0"/>
                <w:szCs w:val="21"/>
              </w:rPr>
            </w:pPr>
            <w:r>
              <w:rPr>
                <w:snapToGrid w:val="0"/>
                <w:color w:val="000000"/>
                <w:kern w:val="0"/>
                <w:sz w:val="22"/>
              </w:rPr>
              <w:t>650</w:t>
            </w:r>
          </w:p>
        </w:tc>
        <w:tc>
          <w:tcPr>
            <w:tcW w:w="919" w:type="pct"/>
            <w:tcBorders>
              <w:bottom w:val="single" w:sz="4" w:space="0" w:color="auto"/>
            </w:tcBorders>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元</w:t>
            </w:r>
            <w:r>
              <w:rPr>
                <w:rFonts w:eastAsia="仿宋_GB2312"/>
                <w:snapToGrid w:val="0"/>
                <w:color w:val="000000"/>
                <w:kern w:val="0"/>
                <w:szCs w:val="21"/>
              </w:rPr>
              <w:t>/m</w:t>
            </w:r>
            <w:r>
              <w:rPr>
                <w:rFonts w:eastAsia="仿宋_GB2312"/>
                <w:snapToGrid w:val="0"/>
                <w:color w:val="000000"/>
                <w:kern w:val="0"/>
                <w:szCs w:val="21"/>
                <w:vertAlign w:val="superscript"/>
              </w:rPr>
              <w:t>3</w:t>
            </w:r>
          </w:p>
        </w:tc>
        <w:tc>
          <w:tcPr>
            <w:tcW w:w="1037"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以体积计算</w:t>
            </w:r>
          </w:p>
        </w:tc>
      </w:tr>
      <w:tr w:rsidR="008B4E8F">
        <w:trPr>
          <w:cantSplit/>
          <w:trHeight w:val="210"/>
        </w:trPr>
        <w:tc>
          <w:tcPr>
            <w:tcW w:w="2189" w:type="pct"/>
            <w:noWrap/>
            <w:vAlign w:val="center"/>
          </w:tcPr>
          <w:p w:rsidR="008B4E8F" w:rsidRDefault="003A1279">
            <w:pPr>
              <w:adjustRightInd w:val="0"/>
              <w:snapToGrid w:val="0"/>
              <w:jc w:val="center"/>
              <w:rPr>
                <w:rFonts w:eastAsia="仿宋_GB2312"/>
                <w:snapToGrid w:val="0"/>
                <w:color w:val="000000"/>
                <w:kern w:val="0"/>
                <w:szCs w:val="21"/>
              </w:rPr>
            </w:pPr>
            <w:r>
              <w:rPr>
                <w:rFonts w:eastAsia="仿宋_GB2312"/>
                <w:snapToGrid w:val="0"/>
                <w:color w:val="000000"/>
                <w:kern w:val="0"/>
                <w:szCs w:val="21"/>
              </w:rPr>
              <w:t>砖砌花坛水泥砂浆粉刷</w:t>
            </w:r>
          </w:p>
        </w:tc>
        <w:tc>
          <w:tcPr>
            <w:tcW w:w="855" w:type="pct"/>
            <w:noWrap/>
            <w:vAlign w:val="center"/>
          </w:tcPr>
          <w:p w:rsidR="008B4E8F" w:rsidRDefault="003A1279">
            <w:pPr>
              <w:adjustRightInd w:val="0"/>
              <w:snapToGrid w:val="0"/>
              <w:jc w:val="center"/>
              <w:rPr>
                <w:rFonts w:eastAsia="仿宋_GB2312"/>
                <w:snapToGrid w:val="0"/>
                <w:color w:val="000000"/>
                <w:kern w:val="0"/>
                <w:szCs w:val="21"/>
              </w:rPr>
            </w:pPr>
            <w:r>
              <w:rPr>
                <w:snapToGrid w:val="0"/>
                <w:color w:val="000000"/>
                <w:kern w:val="0"/>
                <w:sz w:val="22"/>
              </w:rPr>
              <w:t>75</w:t>
            </w:r>
          </w:p>
        </w:tc>
        <w:tc>
          <w:tcPr>
            <w:tcW w:w="919"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元</w:t>
            </w:r>
            <w:r>
              <w:rPr>
                <w:rFonts w:eastAsia="仿宋_GB2312"/>
                <w:snapToGrid w:val="0"/>
                <w:color w:val="000000"/>
                <w:kern w:val="0"/>
                <w:szCs w:val="21"/>
              </w:rPr>
              <w:t>/m</w:t>
            </w:r>
          </w:p>
        </w:tc>
        <w:tc>
          <w:tcPr>
            <w:tcW w:w="1037" w:type="pct"/>
            <w:vMerge w:val="restart"/>
            <w:noWrap/>
            <w:vAlign w:val="center"/>
          </w:tcPr>
          <w:p w:rsidR="008B4E8F" w:rsidRDefault="003A1279">
            <w:pPr>
              <w:pStyle w:val="af2"/>
              <w:adjustRightInd w:val="0"/>
              <w:snapToGrid w:val="0"/>
              <w:spacing w:line="240" w:lineRule="auto"/>
              <w:ind w:firstLineChars="0" w:firstLine="0"/>
              <w:jc w:val="center"/>
              <w:rPr>
                <w:rFonts w:eastAsia="仿宋_GB2312"/>
                <w:snapToGrid w:val="0"/>
                <w:color w:val="000000"/>
                <w:spacing w:val="0"/>
                <w:kern w:val="0"/>
                <w:sz w:val="21"/>
                <w:szCs w:val="21"/>
              </w:rPr>
            </w:pPr>
            <w:r>
              <w:rPr>
                <w:rFonts w:eastAsia="仿宋_GB2312"/>
                <w:snapToGrid w:val="0"/>
                <w:color w:val="000000"/>
                <w:spacing w:val="0"/>
                <w:kern w:val="0"/>
                <w:sz w:val="21"/>
                <w:szCs w:val="21"/>
              </w:rPr>
              <w:t>以延长</w:t>
            </w:r>
            <w:r>
              <w:rPr>
                <w:rFonts w:eastAsia="仿宋_GB2312"/>
                <w:snapToGrid w:val="0"/>
                <w:color w:val="000000"/>
                <w:spacing w:val="0"/>
                <w:kern w:val="0"/>
                <w:sz w:val="21"/>
                <w:szCs w:val="21"/>
              </w:rPr>
              <w:t>m</w:t>
            </w:r>
            <w:r>
              <w:rPr>
                <w:rFonts w:eastAsia="仿宋_GB2312"/>
                <w:snapToGrid w:val="0"/>
                <w:color w:val="000000"/>
                <w:spacing w:val="0"/>
                <w:kern w:val="0"/>
                <w:sz w:val="21"/>
                <w:szCs w:val="21"/>
              </w:rPr>
              <w:t>计</w:t>
            </w:r>
          </w:p>
        </w:tc>
      </w:tr>
      <w:tr w:rsidR="008B4E8F">
        <w:trPr>
          <w:cantSplit/>
          <w:trHeight w:val="345"/>
        </w:trPr>
        <w:tc>
          <w:tcPr>
            <w:tcW w:w="2189" w:type="pct"/>
            <w:noWrap/>
            <w:vAlign w:val="center"/>
          </w:tcPr>
          <w:p w:rsidR="008B4E8F" w:rsidRDefault="003A1279">
            <w:pPr>
              <w:adjustRightInd w:val="0"/>
              <w:snapToGrid w:val="0"/>
              <w:jc w:val="center"/>
              <w:rPr>
                <w:rFonts w:eastAsia="仿宋_GB2312"/>
                <w:snapToGrid w:val="0"/>
                <w:color w:val="000000"/>
                <w:kern w:val="0"/>
                <w:szCs w:val="21"/>
              </w:rPr>
            </w:pPr>
            <w:r>
              <w:rPr>
                <w:rFonts w:eastAsia="仿宋_GB2312"/>
                <w:snapToGrid w:val="0"/>
                <w:color w:val="000000"/>
                <w:kern w:val="0"/>
                <w:szCs w:val="21"/>
              </w:rPr>
              <w:t>砖砌花坛贴面砖</w:t>
            </w:r>
          </w:p>
        </w:tc>
        <w:tc>
          <w:tcPr>
            <w:tcW w:w="855" w:type="pct"/>
            <w:noWrap/>
            <w:vAlign w:val="center"/>
          </w:tcPr>
          <w:p w:rsidR="008B4E8F" w:rsidRDefault="003A1279">
            <w:pPr>
              <w:adjustRightInd w:val="0"/>
              <w:snapToGrid w:val="0"/>
              <w:jc w:val="center"/>
              <w:rPr>
                <w:rFonts w:eastAsia="仿宋_GB2312"/>
                <w:snapToGrid w:val="0"/>
                <w:color w:val="000000"/>
                <w:kern w:val="0"/>
                <w:szCs w:val="21"/>
              </w:rPr>
            </w:pPr>
            <w:r>
              <w:rPr>
                <w:snapToGrid w:val="0"/>
                <w:color w:val="000000"/>
                <w:kern w:val="0"/>
                <w:sz w:val="22"/>
              </w:rPr>
              <w:t>122</w:t>
            </w:r>
          </w:p>
        </w:tc>
        <w:tc>
          <w:tcPr>
            <w:tcW w:w="919" w:type="pct"/>
            <w:noWrap/>
            <w:vAlign w:val="center"/>
          </w:tcPr>
          <w:p w:rsidR="008B4E8F" w:rsidRDefault="003A1279">
            <w:pPr>
              <w:jc w:val="center"/>
              <w:rPr>
                <w:rFonts w:eastAsia="仿宋_GB2312"/>
                <w:snapToGrid w:val="0"/>
                <w:color w:val="000000"/>
                <w:kern w:val="0"/>
                <w:szCs w:val="21"/>
              </w:rPr>
            </w:pPr>
            <w:r>
              <w:rPr>
                <w:rFonts w:eastAsia="仿宋_GB2312"/>
                <w:snapToGrid w:val="0"/>
                <w:color w:val="000000"/>
                <w:kern w:val="0"/>
                <w:szCs w:val="21"/>
              </w:rPr>
              <w:t>元</w:t>
            </w:r>
            <w:r>
              <w:rPr>
                <w:rFonts w:eastAsia="仿宋_GB2312"/>
                <w:snapToGrid w:val="0"/>
                <w:color w:val="000000"/>
                <w:kern w:val="0"/>
                <w:szCs w:val="21"/>
              </w:rPr>
              <w:t>/m</w:t>
            </w:r>
          </w:p>
        </w:tc>
        <w:tc>
          <w:tcPr>
            <w:tcW w:w="1037" w:type="pct"/>
            <w:vMerge/>
            <w:noWrap/>
            <w:vAlign w:val="center"/>
          </w:tcPr>
          <w:p w:rsidR="008B4E8F" w:rsidRDefault="008B4E8F">
            <w:pPr>
              <w:rPr>
                <w:rFonts w:eastAsia="仿宋_GB2312"/>
                <w:snapToGrid w:val="0"/>
                <w:color w:val="000000"/>
                <w:kern w:val="0"/>
                <w:szCs w:val="21"/>
              </w:rPr>
            </w:pPr>
          </w:p>
        </w:tc>
      </w:tr>
    </w:tbl>
    <w:p w:rsidR="008B4E8F" w:rsidRDefault="008B4E8F">
      <w:pPr>
        <w:ind w:firstLineChars="225" w:firstLine="540"/>
        <w:rPr>
          <w:rFonts w:eastAsia="仿宋_GB2312"/>
          <w:snapToGrid w:val="0"/>
          <w:color w:val="000000"/>
          <w:kern w:val="0"/>
          <w:sz w:val="24"/>
        </w:rPr>
      </w:pPr>
    </w:p>
    <w:p w:rsidR="008B4E8F" w:rsidRDefault="003A1279">
      <w:pPr>
        <w:shd w:val="clear" w:color="auto" w:fill="FFFFFF"/>
        <w:adjustRightInd w:val="0"/>
        <w:snapToGrid w:val="0"/>
        <w:spacing w:line="360" w:lineRule="auto"/>
        <w:ind w:firstLineChars="225" w:firstLine="540"/>
        <w:rPr>
          <w:rFonts w:eastAsia="黑体"/>
          <w:bCs/>
          <w:snapToGrid w:val="0"/>
          <w:color w:val="000000"/>
          <w:kern w:val="0"/>
          <w:sz w:val="24"/>
        </w:rPr>
      </w:pPr>
      <w:r>
        <w:rPr>
          <w:rFonts w:eastAsia="黑体"/>
          <w:bCs/>
          <w:snapToGrid w:val="0"/>
          <w:color w:val="000000"/>
          <w:kern w:val="0"/>
          <w:sz w:val="24"/>
        </w:rPr>
        <w:br w:type="page"/>
      </w:r>
    </w:p>
    <w:p w:rsidR="008B4E8F" w:rsidRDefault="003A1279">
      <w:pPr>
        <w:pStyle w:val="1"/>
        <w:adjustRightInd w:val="0"/>
        <w:snapToGrid w:val="0"/>
        <w:spacing w:before="0" w:after="0" w:line="360" w:lineRule="auto"/>
        <w:ind w:firstLineChars="200" w:firstLine="480"/>
        <w:rPr>
          <w:rFonts w:eastAsia="黑体"/>
          <w:snapToGrid w:val="0"/>
          <w:color w:val="000000"/>
          <w:kern w:val="0"/>
          <w:sz w:val="28"/>
          <w:szCs w:val="28"/>
        </w:rPr>
      </w:pPr>
      <w:r>
        <w:rPr>
          <w:rFonts w:eastAsia="黑体"/>
          <w:b w:val="0"/>
          <w:snapToGrid w:val="0"/>
          <w:color w:val="000000"/>
          <w:kern w:val="0"/>
          <w:sz w:val="24"/>
          <w:szCs w:val="24"/>
        </w:rPr>
        <w:lastRenderedPageBreak/>
        <w:t>附件六</w:t>
      </w:r>
      <w:r>
        <w:rPr>
          <w:rFonts w:eastAsia="黑体"/>
          <w:b w:val="0"/>
          <w:snapToGrid w:val="0"/>
          <w:color w:val="000000"/>
          <w:kern w:val="0"/>
          <w:sz w:val="24"/>
          <w:szCs w:val="24"/>
        </w:rPr>
        <w:t xml:space="preserve">  </w:t>
      </w:r>
      <w:r>
        <w:rPr>
          <w:rFonts w:eastAsia="黑体"/>
          <w:b w:val="0"/>
          <w:bCs w:val="0"/>
          <w:snapToGrid w:val="0"/>
          <w:color w:val="000000"/>
          <w:kern w:val="0"/>
          <w:sz w:val="24"/>
        </w:rPr>
        <w:t>各类房屋室内装饰装修工程费</w:t>
      </w:r>
      <w:r>
        <w:rPr>
          <w:rFonts w:eastAsia="黑体" w:hint="eastAsia"/>
          <w:b w:val="0"/>
          <w:bCs w:val="0"/>
          <w:snapToGrid w:val="0"/>
          <w:color w:val="000000"/>
          <w:kern w:val="0"/>
          <w:sz w:val="24"/>
        </w:rPr>
        <w:t>用</w:t>
      </w:r>
      <w:r>
        <w:rPr>
          <w:rFonts w:eastAsia="黑体"/>
          <w:b w:val="0"/>
          <w:bCs w:val="0"/>
          <w:snapToGrid w:val="0"/>
          <w:color w:val="000000"/>
          <w:kern w:val="0"/>
          <w:sz w:val="24"/>
        </w:rPr>
        <w:t>估算指标及其说明</w:t>
      </w:r>
    </w:p>
    <w:p w:rsidR="008B4E8F" w:rsidRDefault="009F41AA">
      <w:pPr>
        <w:adjustRightInd w:val="0"/>
        <w:snapToGrid w:val="0"/>
        <w:spacing w:line="360" w:lineRule="auto"/>
        <w:ind w:firstLineChars="249" w:firstLine="600"/>
        <w:rPr>
          <w:rFonts w:eastAsia="仿宋_GB2312"/>
          <w:bCs/>
          <w:snapToGrid w:val="0"/>
          <w:color w:val="000000"/>
          <w:kern w:val="0"/>
          <w:sz w:val="24"/>
        </w:rPr>
      </w:pPr>
      <w:r>
        <w:rPr>
          <w:rFonts w:eastAsia="仿宋_GB2312"/>
          <w:b/>
          <w:bCs/>
          <w:snapToGrid w:val="0"/>
          <w:color w:val="000000"/>
          <w:kern w:val="0"/>
          <w:sz w:val="24"/>
        </w:rPr>
        <w:fldChar w:fldCharType="begin"/>
      </w:r>
      <w:r w:rsidR="003A1279">
        <w:rPr>
          <w:rFonts w:eastAsia="仿宋_GB2312"/>
          <w:b/>
          <w:bCs/>
          <w:snapToGrid w:val="0"/>
          <w:color w:val="000000"/>
          <w:kern w:val="0"/>
          <w:sz w:val="24"/>
        </w:rPr>
        <w:instrText xml:space="preserve"> = 1 \* GB4 </w:instrText>
      </w:r>
      <w:r>
        <w:rPr>
          <w:rFonts w:eastAsia="仿宋_GB2312"/>
          <w:b/>
          <w:bCs/>
          <w:snapToGrid w:val="0"/>
          <w:color w:val="000000"/>
          <w:kern w:val="0"/>
          <w:sz w:val="24"/>
        </w:rPr>
        <w:fldChar w:fldCharType="separate"/>
      </w:r>
      <w:r w:rsidR="003A1279">
        <w:rPr>
          <w:rFonts w:eastAsia="仿宋_GB2312"/>
          <w:b/>
          <w:bCs/>
          <w:snapToGrid w:val="0"/>
          <w:color w:val="000000"/>
          <w:kern w:val="0"/>
          <w:sz w:val="24"/>
        </w:rPr>
        <w:t>㈠</w:t>
      </w:r>
      <w:r>
        <w:rPr>
          <w:rFonts w:eastAsia="仿宋_GB2312"/>
          <w:b/>
          <w:bCs/>
          <w:snapToGrid w:val="0"/>
          <w:color w:val="000000"/>
          <w:kern w:val="0"/>
          <w:sz w:val="24"/>
        </w:rPr>
        <w:fldChar w:fldCharType="end"/>
      </w:r>
      <w:r w:rsidR="0005766B">
        <w:rPr>
          <w:rFonts w:eastAsia="仿宋_GB2312" w:hint="eastAsia"/>
          <w:b/>
          <w:bCs/>
          <w:snapToGrid w:val="0"/>
          <w:color w:val="000000"/>
          <w:kern w:val="0"/>
          <w:sz w:val="24"/>
        </w:rPr>
        <w:t xml:space="preserve"> </w:t>
      </w:r>
      <w:r w:rsidR="003A1279">
        <w:rPr>
          <w:rFonts w:eastAsia="仿宋_GB2312"/>
          <w:b/>
          <w:bCs/>
          <w:snapToGrid w:val="0"/>
          <w:color w:val="000000"/>
          <w:kern w:val="0"/>
          <w:sz w:val="24"/>
        </w:rPr>
        <w:t>室内装饰装修工程费</w:t>
      </w:r>
      <w:r w:rsidR="003A1279">
        <w:rPr>
          <w:rFonts w:eastAsia="仿宋_GB2312" w:hint="eastAsia"/>
          <w:b/>
          <w:bCs/>
          <w:snapToGrid w:val="0"/>
          <w:color w:val="000000"/>
          <w:kern w:val="0"/>
          <w:sz w:val="24"/>
        </w:rPr>
        <w:t>用</w:t>
      </w:r>
      <w:r w:rsidR="003A1279">
        <w:rPr>
          <w:rFonts w:eastAsia="仿宋"/>
          <w:b/>
          <w:bCs/>
          <w:snapToGrid w:val="0"/>
          <w:color w:val="000000"/>
          <w:kern w:val="0"/>
          <w:sz w:val="24"/>
        </w:rPr>
        <w:t>估算</w:t>
      </w:r>
      <w:r w:rsidR="003A1279">
        <w:rPr>
          <w:rFonts w:eastAsia="仿宋"/>
          <w:b/>
          <w:snapToGrid w:val="0"/>
          <w:color w:val="000000"/>
          <w:kern w:val="0"/>
          <w:sz w:val="24"/>
        </w:rPr>
        <w:t>指标</w:t>
      </w:r>
      <w:r w:rsidR="003A1279">
        <w:rPr>
          <w:rFonts w:eastAsia="仿宋" w:hint="eastAsia"/>
          <w:b/>
          <w:snapToGrid w:val="0"/>
          <w:color w:val="000000"/>
          <w:kern w:val="0"/>
          <w:sz w:val="24"/>
        </w:rPr>
        <w:t>应用说明</w:t>
      </w:r>
    </w:p>
    <w:p w:rsidR="008B4E8F" w:rsidRDefault="003A1279">
      <w:pPr>
        <w:adjustRightInd w:val="0"/>
        <w:snapToGrid w:val="0"/>
        <w:spacing w:line="360" w:lineRule="auto"/>
        <w:ind w:firstLineChars="200" w:firstLine="480"/>
        <w:rPr>
          <w:rFonts w:eastAsia="仿宋_GB2312"/>
          <w:bCs/>
          <w:snapToGrid w:val="0"/>
          <w:color w:val="000000"/>
          <w:kern w:val="0"/>
          <w:sz w:val="24"/>
        </w:rPr>
      </w:pPr>
      <w:r>
        <w:rPr>
          <w:rFonts w:eastAsia="仿宋_GB2312"/>
          <w:bCs/>
          <w:snapToGrid w:val="0"/>
          <w:color w:val="000000"/>
          <w:kern w:val="0"/>
          <w:sz w:val="24"/>
        </w:rPr>
        <w:t>1.</w:t>
      </w:r>
      <w:r>
        <w:rPr>
          <w:rFonts w:eastAsia="仿宋_GB2312"/>
          <w:bCs/>
          <w:snapToGrid w:val="0"/>
          <w:color w:val="000000"/>
          <w:kern w:val="0"/>
          <w:sz w:val="24"/>
        </w:rPr>
        <w:t>本附件中室内装饰装修工程费用</w:t>
      </w:r>
      <w:r>
        <w:rPr>
          <w:rFonts w:eastAsia="仿宋"/>
          <w:bCs/>
          <w:snapToGrid w:val="0"/>
          <w:color w:val="000000"/>
          <w:kern w:val="0"/>
          <w:sz w:val="24"/>
        </w:rPr>
        <w:t>估算</w:t>
      </w:r>
      <w:r>
        <w:rPr>
          <w:rFonts w:eastAsia="仿宋"/>
          <w:snapToGrid w:val="0"/>
          <w:color w:val="000000"/>
          <w:kern w:val="0"/>
          <w:sz w:val="24"/>
        </w:rPr>
        <w:t>指标</w:t>
      </w:r>
      <w:r>
        <w:rPr>
          <w:rFonts w:eastAsia="仿宋_GB2312"/>
          <w:bCs/>
          <w:snapToGrid w:val="0"/>
          <w:color w:val="000000"/>
          <w:kern w:val="0"/>
          <w:sz w:val="24"/>
        </w:rPr>
        <w:t>按</w:t>
      </w:r>
      <w:r>
        <w:rPr>
          <w:rFonts w:eastAsia="仿宋_GB2312"/>
          <w:bCs/>
          <w:snapToGrid w:val="0"/>
          <w:color w:val="000000"/>
          <w:kern w:val="0"/>
          <w:sz w:val="24"/>
        </w:rPr>
        <w:t>2020</w:t>
      </w:r>
      <w:r>
        <w:rPr>
          <w:rFonts w:eastAsia="仿宋_GB2312"/>
          <w:bCs/>
          <w:snapToGrid w:val="0"/>
          <w:color w:val="000000"/>
          <w:kern w:val="0"/>
          <w:sz w:val="24"/>
        </w:rPr>
        <w:t>年</w:t>
      </w:r>
      <w:r>
        <w:rPr>
          <w:rFonts w:eastAsia="仿宋_GB2312"/>
          <w:bCs/>
          <w:snapToGrid w:val="0"/>
          <w:color w:val="000000"/>
          <w:kern w:val="0"/>
          <w:sz w:val="24"/>
        </w:rPr>
        <w:t>6</w:t>
      </w:r>
      <w:r>
        <w:rPr>
          <w:rFonts w:eastAsia="仿宋_GB2312"/>
          <w:bCs/>
          <w:snapToGrid w:val="0"/>
          <w:color w:val="000000"/>
          <w:kern w:val="0"/>
          <w:sz w:val="24"/>
        </w:rPr>
        <w:t>月</w:t>
      </w:r>
      <w:r>
        <w:rPr>
          <w:rFonts w:eastAsia="仿宋_GB2312"/>
          <w:bCs/>
          <w:snapToGrid w:val="0"/>
          <w:color w:val="000000"/>
          <w:kern w:val="0"/>
          <w:sz w:val="24"/>
        </w:rPr>
        <w:t>30</w:t>
      </w:r>
      <w:r>
        <w:rPr>
          <w:rFonts w:eastAsia="仿宋_GB2312"/>
          <w:bCs/>
          <w:snapToGrid w:val="0"/>
          <w:color w:val="000000"/>
          <w:kern w:val="0"/>
          <w:sz w:val="24"/>
        </w:rPr>
        <w:t>日价格水平测算，注册房地产估价师参考使用附件数据时应依据价值时点估价对象客观室内装饰装修工程费用水平对其进行适当修正。</w:t>
      </w:r>
    </w:p>
    <w:p w:rsidR="008B4E8F" w:rsidRDefault="003A1279">
      <w:pPr>
        <w:shd w:val="clear" w:color="auto" w:fill="FFFFFF"/>
        <w:adjustRightInd w:val="0"/>
        <w:snapToGrid w:val="0"/>
        <w:spacing w:line="360" w:lineRule="auto"/>
        <w:ind w:firstLineChars="200" w:firstLine="480"/>
        <w:outlineLvl w:val="0"/>
        <w:rPr>
          <w:rFonts w:eastAsia="仿宋_GB2312"/>
          <w:snapToGrid w:val="0"/>
          <w:color w:val="000000"/>
          <w:kern w:val="0"/>
          <w:sz w:val="24"/>
        </w:rPr>
      </w:pPr>
      <w:r>
        <w:rPr>
          <w:rFonts w:eastAsia="仿宋_GB2312"/>
          <w:bCs/>
          <w:snapToGrid w:val="0"/>
          <w:color w:val="000000"/>
          <w:kern w:val="0"/>
          <w:sz w:val="24"/>
        </w:rPr>
        <w:t>2.</w:t>
      </w:r>
      <w:r>
        <w:rPr>
          <w:rFonts w:eastAsia="仿宋_GB2312"/>
          <w:bCs/>
          <w:snapToGrid w:val="0"/>
          <w:color w:val="000000"/>
          <w:kern w:val="0"/>
          <w:sz w:val="24"/>
        </w:rPr>
        <w:t>本附件中室内装饰装修工程</w:t>
      </w:r>
      <w:r>
        <w:rPr>
          <w:rFonts w:eastAsia="仿宋_GB2312" w:hint="eastAsia"/>
          <w:bCs/>
          <w:snapToGrid w:val="0"/>
          <w:color w:val="000000"/>
          <w:kern w:val="0"/>
          <w:sz w:val="24"/>
        </w:rPr>
        <w:t>分类分级</w:t>
      </w:r>
      <w:r>
        <w:rPr>
          <w:rFonts w:eastAsia="仿宋_GB2312"/>
          <w:bCs/>
          <w:snapToGrid w:val="0"/>
          <w:color w:val="000000"/>
          <w:kern w:val="0"/>
          <w:sz w:val="24"/>
        </w:rPr>
        <w:t>费用</w:t>
      </w:r>
      <w:r>
        <w:rPr>
          <w:rFonts w:eastAsia="仿宋"/>
          <w:bCs/>
          <w:snapToGrid w:val="0"/>
          <w:color w:val="000000"/>
          <w:kern w:val="0"/>
          <w:sz w:val="24"/>
        </w:rPr>
        <w:t>估算</w:t>
      </w:r>
      <w:r>
        <w:rPr>
          <w:rFonts w:eastAsia="仿宋"/>
          <w:snapToGrid w:val="0"/>
          <w:color w:val="000000"/>
          <w:kern w:val="0"/>
          <w:sz w:val="24"/>
        </w:rPr>
        <w:t>指标</w:t>
      </w:r>
      <w:r>
        <w:rPr>
          <w:rFonts w:eastAsia="仿宋" w:hint="eastAsia"/>
          <w:snapToGrid w:val="0"/>
          <w:color w:val="000000"/>
          <w:kern w:val="0"/>
          <w:sz w:val="24"/>
        </w:rPr>
        <w:t>均</w:t>
      </w:r>
      <w:r>
        <w:rPr>
          <w:rFonts w:eastAsia="仿宋_GB2312"/>
          <w:snapToGrid w:val="0"/>
          <w:color w:val="000000"/>
          <w:kern w:val="0"/>
          <w:sz w:val="24"/>
        </w:rPr>
        <w:t>以建筑面积计算；室内</w:t>
      </w:r>
      <w:r>
        <w:rPr>
          <w:rFonts w:eastAsia="仿宋_GB2312"/>
          <w:bCs/>
          <w:snapToGrid w:val="0"/>
          <w:color w:val="000000"/>
          <w:kern w:val="0"/>
          <w:sz w:val="24"/>
        </w:rPr>
        <w:t>装饰装修工程</w:t>
      </w:r>
      <w:r>
        <w:rPr>
          <w:rFonts w:eastAsia="仿宋_GB2312"/>
          <w:snapToGrid w:val="0"/>
          <w:color w:val="000000"/>
          <w:kern w:val="0"/>
          <w:sz w:val="24"/>
        </w:rPr>
        <w:t>分项估算指标除注明者外，均以装饰装修实际面积计算。当</w:t>
      </w:r>
      <w:r>
        <w:rPr>
          <w:rFonts w:eastAsia="仿宋_GB2312" w:hint="eastAsia"/>
          <w:snapToGrid w:val="0"/>
          <w:color w:val="000000"/>
          <w:kern w:val="0"/>
          <w:sz w:val="24"/>
        </w:rPr>
        <w:t>估价对象与</w:t>
      </w:r>
      <w:r>
        <w:rPr>
          <w:rFonts w:eastAsia="仿宋_GB2312"/>
          <w:snapToGrid w:val="0"/>
          <w:color w:val="000000"/>
          <w:kern w:val="0"/>
          <w:sz w:val="24"/>
        </w:rPr>
        <w:t>装饰装修</w:t>
      </w:r>
      <w:r>
        <w:rPr>
          <w:rFonts w:eastAsia="仿宋_GB2312"/>
          <w:bCs/>
          <w:snapToGrid w:val="0"/>
          <w:color w:val="000000"/>
          <w:kern w:val="0"/>
          <w:sz w:val="24"/>
        </w:rPr>
        <w:t>等级说明表</w:t>
      </w:r>
      <w:r>
        <w:rPr>
          <w:rFonts w:eastAsia="仿宋_GB2312" w:hint="eastAsia"/>
          <w:snapToGrid w:val="0"/>
          <w:color w:val="000000"/>
          <w:kern w:val="0"/>
          <w:sz w:val="24"/>
        </w:rPr>
        <w:t>某</w:t>
      </w:r>
      <w:r>
        <w:rPr>
          <w:rFonts w:eastAsia="仿宋_GB2312"/>
          <w:snapToGrid w:val="0"/>
          <w:color w:val="000000"/>
          <w:kern w:val="0"/>
          <w:sz w:val="24"/>
        </w:rPr>
        <w:t>等级</w:t>
      </w:r>
      <w:r>
        <w:rPr>
          <w:rFonts w:eastAsia="仿宋_GB2312" w:hint="eastAsia"/>
          <w:snapToGrid w:val="0"/>
          <w:color w:val="000000"/>
          <w:kern w:val="0"/>
          <w:sz w:val="24"/>
        </w:rPr>
        <w:t>条件</w:t>
      </w:r>
      <w:r>
        <w:rPr>
          <w:rFonts w:eastAsia="仿宋_GB2312"/>
          <w:snapToGrid w:val="0"/>
          <w:color w:val="000000"/>
          <w:kern w:val="0"/>
          <w:sz w:val="24"/>
        </w:rPr>
        <w:t>相符时，</w:t>
      </w:r>
      <w:r>
        <w:rPr>
          <w:rFonts w:eastAsia="仿宋_GB2312" w:hint="eastAsia"/>
          <w:snapToGrid w:val="0"/>
          <w:color w:val="000000"/>
          <w:kern w:val="0"/>
          <w:sz w:val="24"/>
        </w:rPr>
        <w:t>可直接应用该等级估算指标；</w:t>
      </w:r>
      <w:r>
        <w:rPr>
          <w:rFonts w:eastAsia="仿宋_GB2312"/>
          <w:snapToGrid w:val="0"/>
          <w:color w:val="000000"/>
          <w:kern w:val="0"/>
          <w:sz w:val="24"/>
        </w:rPr>
        <w:t>当</w:t>
      </w:r>
      <w:r>
        <w:rPr>
          <w:rFonts w:eastAsia="仿宋_GB2312" w:hint="eastAsia"/>
          <w:snapToGrid w:val="0"/>
          <w:color w:val="000000"/>
          <w:kern w:val="0"/>
          <w:sz w:val="24"/>
        </w:rPr>
        <w:t>估价对象与</w:t>
      </w:r>
      <w:r>
        <w:rPr>
          <w:rFonts w:eastAsia="仿宋_GB2312"/>
          <w:snapToGrid w:val="0"/>
          <w:color w:val="000000"/>
          <w:kern w:val="0"/>
          <w:sz w:val="24"/>
        </w:rPr>
        <w:t>装饰装修</w:t>
      </w:r>
      <w:r>
        <w:rPr>
          <w:rFonts w:eastAsia="仿宋_GB2312"/>
          <w:bCs/>
          <w:snapToGrid w:val="0"/>
          <w:color w:val="000000"/>
          <w:kern w:val="0"/>
          <w:sz w:val="24"/>
        </w:rPr>
        <w:t>等级说明表</w:t>
      </w:r>
      <w:r>
        <w:rPr>
          <w:rFonts w:eastAsia="仿宋_GB2312" w:hint="eastAsia"/>
          <w:snapToGrid w:val="0"/>
          <w:color w:val="000000"/>
          <w:kern w:val="0"/>
          <w:sz w:val="24"/>
        </w:rPr>
        <w:t>某</w:t>
      </w:r>
      <w:r>
        <w:rPr>
          <w:rFonts w:eastAsia="仿宋_GB2312"/>
          <w:snapToGrid w:val="0"/>
          <w:color w:val="000000"/>
          <w:kern w:val="0"/>
          <w:sz w:val="24"/>
        </w:rPr>
        <w:t>等级</w:t>
      </w:r>
      <w:r>
        <w:rPr>
          <w:rFonts w:eastAsia="仿宋_GB2312" w:hint="eastAsia"/>
          <w:snapToGrid w:val="0"/>
          <w:color w:val="000000"/>
          <w:kern w:val="0"/>
          <w:sz w:val="24"/>
        </w:rPr>
        <w:t>条件基本</w:t>
      </w:r>
      <w:r>
        <w:rPr>
          <w:rFonts w:eastAsia="仿宋_GB2312"/>
          <w:snapToGrid w:val="0"/>
          <w:color w:val="000000"/>
          <w:kern w:val="0"/>
          <w:sz w:val="24"/>
        </w:rPr>
        <w:t>相符时，</w:t>
      </w:r>
      <w:r>
        <w:rPr>
          <w:rFonts w:eastAsia="仿宋_GB2312" w:hint="eastAsia"/>
          <w:snapToGrid w:val="0"/>
          <w:color w:val="000000"/>
          <w:kern w:val="0"/>
          <w:sz w:val="24"/>
        </w:rPr>
        <w:t>可</w:t>
      </w:r>
      <w:r>
        <w:rPr>
          <w:rFonts w:eastAsia="仿宋_GB2312"/>
          <w:snapToGrid w:val="0"/>
          <w:color w:val="000000"/>
          <w:kern w:val="0"/>
          <w:sz w:val="24"/>
        </w:rPr>
        <w:t>按</w:t>
      </w:r>
      <w:r>
        <w:rPr>
          <w:rFonts w:eastAsia="仿宋_GB2312" w:hint="eastAsia"/>
          <w:snapToGrid w:val="0"/>
          <w:color w:val="000000"/>
          <w:kern w:val="0"/>
          <w:sz w:val="24"/>
        </w:rPr>
        <w:t>基本</w:t>
      </w:r>
      <w:r>
        <w:rPr>
          <w:rFonts w:eastAsia="仿宋_GB2312"/>
          <w:snapToGrid w:val="0"/>
          <w:color w:val="000000"/>
          <w:kern w:val="0"/>
          <w:sz w:val="24"/>
        </w:rPr>
        <w:t>相符等级</w:t>
      </w:r>
      <w:r>
        <w:rPr>
          <w:rFonts w:eastAsia="仿宋"/>
          <w:bCs/>
          <w:snapToGrid w:val="0"/>
          <w:color w:val="000000"/>
          <w:kern w:val="0"/>
          <w:sz w:val="24"/>
        </w:rPr>
        <w:t>估算</w:t>
      </w:r>
      <w:r>
        <w:rPr>
          <w:rFonts w:eastAsia="仿宋"/>
          <w:snapToGrid w:val="0"/>
          <w:color w:val="000000"/>
          <w:kern w:val="0"/>
          <w:sz w:val="24"/>
        </w:rPr>
        <w:t>指标</w:t>
      </w:r>
      <w:r>
        <w:rPr>
          <w:rFonts w:eastAsia="仿宋_GB2312"/>
          <w:snapToGrid w:val="0"/>
          <w:color w:val="000000"/>
          <w:kern w:val="0"/>
          <w:sz w:val="24"/>
        </w:rPr>
        <w:t>结合</w:t>
      </w:r>
      <w:r>
        <w:rPr>
          <w:rFonts w:eastAsia="仿宋_GB2312" w:hint="eastAsia"/>
          <w:snapToGrid w:val="0"/>
          <w:color w:val="000000"/>
          <w:kern w:val="0"/>
          <w:sz w:val="24"/>
        </w:rPr>
        <w:t>分</w:t>
      </w:r>
      <w:r>
        <w:rPr>
          <w:rFonts w:eastAsia="仿宋_GB2312"/>
          <w:snapToGrid w:val="0"/>
          <w:color w:val="000000"/>
          <w:kern w:val="0"/>
          <w:sz w:val="24"/>
        </w:rPr>
        <w:t>项</w:t>
      </w:r>
      <w:r>
        <w:rPr>
          <w:rFonts w:eastAsia="仿宋_GB2312" w:hint="eastAsia"/>
          <w:snapToGrid w:val="0"/>
          <w:color w:val="000000"/>
          <w:kern w:val="0"/>
          <w:sz w:val="24"/>
        </w:rPr>
        <w:t>估算指标对少量不符合分部分项条件的项目差价</w:t>
      </w:r>
      <w:r>
        <w:rPr>
          <w:rFonts w:eastAsia="仿宋_GB2312"/>
          <w:snapToGrid w:val="0"/>
          <w:color w:val="000000"/>
          <w:kern w:val="0"/>
          <w:sz w:val="24"/>
        </w:rPr>
        <w:t>进行调整</w:t>
      </w:r>
      <w:r>
        <w:rPr>
          <w:rFonts w:eastAsia="仿宋_GB2312" w:hint="eastAsia"/>
          <w:snapToGrid w:val="0"/>
          <w:color w:val="000000"/>
          <w:kern w:val="0"/>
          <w:sz w:val="24"/>
        </w:rPr>
        <w:t>。</w:t>
      </w:r>
    </w:p>
    <w:p w:rsidR="008B4E8F" w:rsidRDefault="009F41AA" w:rsidP="003A1279">
      <w:pPr>
        <w:pStyle w:val="af1"/>
        <w:shd w:val="clear" w:color="auto" w:fill="FFFFFF"/>
        <w:adjustRightInd w:val="0"/>
        <w:snapToGrid w:val="0"/>
        <w:spacing w:beforeLines="0" w:line="360" w:lineRule="auto"/>
        <w:ind w:firstLineChars="300" w:firstLine="723"/>
        <w:jc w:val="both"/>
        <w:outlineLvl w:val="0"/>
        <w:rPr>
          <w:rFonts w:eastAsia="仿宋_GB2312"/>
          <w:b/>
          <w:bCs/>
          <w:snapToGrid w:val="0"/>
          <w:color w:val="000000"/>
          <w:spacing w:val="0"/>
          <w:kern w:val="0"/>
          <w:szCs w:val="24"/>
        </w:rPr>
      </w:pPr>
      <w:r>
        <w:rPr>
          <w:rFonts w:eastAsia="仿宋_GB2312"/>
          <w:b/>
          <w:bCs/>
          <w:snapToGrid w:val="0"/>
          <w:color w:val="000000"/>
          <w:kern w:val="0"/>
        </w:rPr>
        <w:fldChar w:fldCharType="begin"/>
      </w:r>
      <w:r w:rsidR="003A1279">
        <w:rPr>
          <w:rFonts w:eastAsia="仿宋_GB2312"/>
          <w:b/>
          <w:bCs/>
          <w:snapToGrid w:val="0"/>
          <w:color w:val="000000"/>
          <w:kern w:val="0"/>
        </w:rPr>
        <w:instrText xml:space="preserve"> = 2 \* GB4 </w:instrText>
      </w:r>
      <w:r>
        <w:rPr>
          <w:rFonts w:eastAsia="仿宋_GB2312"/>
          <w:b/>
          <w:bCs/>
          <w:snapToGrid w:val="0"/>
          <w:color w:val="000000"/>
          <w:kern w:val="0"/>
        </w:rPr>
        <w:fldChar w:fldCharType="separate"/>
      </w:r>
      <w:r w:rsidR="003A1279">
        <w:rPr>
          <w:rFonts w:eastAsia="仿宋_GB2312"/>
          <w:b/>
          <w:bCs/>
          <w:snapToGrid w:val="0"/>
          <w:color w:val="000000"/>
          <w:kern w:val="0"/>
        </w:rPr>
        <w:t>㈡</w:t>
      </w:r>
      <w:r>
        <w:rPr>
          <w:rFonts w:eastAsia="仿宋_GB2312"/>
          <w:b/>
          <w:bCs/>
          <w:snapToGrid w:val="0"/>
          <w:color w:val="000000"/>
          <w:kern w:val="0"/>
        </w:rPr>
        <w:fldChar w:fldCharType="end"/>
      </w:r>
      <w:r w:rsidR="003A1279">
        <w:rPr>
          <w:rFonts w:eastAsia="仿宋_GB2312"/>
          <w:b/>
          <w:bCs/>
          <w:snapToGrid w:val="0"/>
          <w:color w:val="000000"/>
          <w:spacing w:val="0"/>
          <w:kern w:val="0"/>
          <w:szCs w:val="24"/>
        </w:rPr>
        <w:t>住宅房屋室内</w:t>
      </w:r>
      <w:r w:rsidR="003A1279">
        <w:rPr>
          <w:rFonts w:eastAsia="仿宋_GB2312"/>
          <w:b/>
          <w:bCs/>
          <w:snapToGrid w:val="0"/>
          <w:color w:val="000000"/>
          <w:spacing w:val="0"/>
          <w:kern w:val="0"/>
        </w:rPr>
        <w:t>装饰装修</w:t>
      </w:r>
      <w:r w:rsidR="003A1279">
        <w:rPr>
          <w:rFonts w:eastAsia="仿宋_GB2312"/>
          <w:b/>
          <w:bCs/>
          <w:snapToGrid w:val="0"/>
          <w:color w:val="000000"/>
          <w:spacing w:val="0"/>
          <w:kern w:val="0"/>
          <w:szCs w:val="24"/>
        </w:rPr>
        <w:t>工程费</w:t>
      </w:r>
      <w:r w:rsidR="003A1279">
        <w:rPr>
          <w:rFonts w:eastAsia="仿宋_GB2312" w:hint="eastAsia"/>
          <w:b/>
          <w:bCs/>
          <w:snapToGrid w:val="0"/>
          <w:color w:val="000000"/>
          <w:spacing w:val="0"/>
          <w:kern w:val="0"/>
        </w:rPr>
        <w:t>用</w:t>
      </w:r>
      <w:r w:rsidR="003A1279">
        <w:rPr>
          <w:rFonts w:eastAsia="仿宋"/>
          <w:b/>
          <w:bCs/>
          <w:snapToGrid w:val="0"/>
          <w:color w:val="000000"/>
          <w:spacing w:val="0"/>
          <w:kern w:val="0"/>
        </w:rPr>
        <w:t>估算</w:t>
      </w:r>
      <w:r w:rsidR="003A1279">
        <w:rPr>
          <w:rFonts w:eastAsia="仿宋"/>
          <w:b/>
          <w:snapToGrid w:val="0"/>
          <w:color w:val="000000"/>
          <w:spacing w:val="0"/>
          <w:kern w:val="0"/>
        </w:rPr>
        <w:t>指标</w:t>
      </w:r>
      <w:r w:rsidR="003A1279">
        <w:rPr>
          <w:rFonts w:eastAsia="仿宋_GB2312"/>
          <w:b/>
          <w:bCs/>
          <w:snapToGrid w:val="0"/>
          <w:color w:val="000000"/>
          <w:spacing w:val="0"/>
          <w:kern w:val="0"/>
          <w:szCs w:val="24"/>
        </w:rPr>
        <w:t>及等级说明</w:t>
      </w:r>
    </w:p>
    <w:p w:rsidR="008B4E8F" w:rsidRDefault="003A1279">
      <w:pPr>
        <w:pStyle w:val="af1"/>
        <w:shd w:val="clear" w:color="auto" w:fill="FFFFFF"/>
        <w:adjustRightInd w:val="0"/>
        <w:snapToGrid w:val="0"/>
        <w:spacing w:beforeLines="0" w:line="360" w:lineRule="auto"/>
        <w:ind w:firstLineChars="250" w:firstLine="600"/>
        <w:jc w:val="both"/>
        <w:outlineLvl w:val="0"/>
        <w:rPr>
          <w:rFonts w:eastAsia="仿宋_GB2312"/>
          <w:bCs/>
          <w:snapToGrid w:val="0"/>
          <w:color w:val="000000"/>
          <w:spacing w:val="0"/>
          <w:kern w:val="0"/>
          <w:szCs w:val="24"/>
        </w:rPr>
      </w:pPr>
      <w:r>
        <w:rPr>
          <w:rFonts w:eastAsia="仿宋_GB2312"/>
          <w:bCs/>
          <w:snapToGrid w:val="0"/>
          <w:color w:val="000000"/>
          <w:spacing w:val="0"/>
          <w:kern w:val="0"/>
          <w:szCs w:val="24"/>
        </w:rPr>
        <w:t>1.</w:t>
      </w:r>
      <w:r>
        <w:rPr>
          <w:rFonts w:eastAsia="仿宋_GB2312"/>
          <w:bCs/>
          <w:snapToGrid w:val="0"/>
          <w:color w:val="000000"/>
          <w:spacing w:val="0"/>
          <w:kern w:val="0"/>
          <w:szCs w:val="24"/>
        </w:rPr>
        <w:t>住宅房屋室内</w:t>
      </w:r>
      <w:r>
        <w:rPr>
          <w:rFonts w:eastAsia="仿宋_GB2312"/>
          <w:bCs/>
          <w:snapToGrid w:val="0"/>
          <w:color w:val="000000"/>
          <w:spacing w:val="0"/>
          <w:kern w:val="0"/>
        </w:rPr>
        <w:t>装饰装修</w:t>
      </w:r>
      <w:r>
        <w:rPr>
          <w:rFonts w:eastAsia="仿宋_GB2312"/>
          <w:bCs/>
          <w:snapToGrid w:val="0"/>
          <w:color w:val="000000"/>
          <w:spacing w:val="0"/>
          <w:kern w:val="0"/>
          <w:szCs w:val="24"/>
        </w:rPr>
        <w:t>工程费</w:t>
      </w:r>
      <w:r>
        <w:rPr>
          <w:rFonts w:eastAsia="仿宋_GB2312" w:hint="eastAsia"/>
          <w:bCs/>
          <w:snapToGrid w:val="0"/>
          <w:color w:val="000000"/>
          <w:spacing w:val="0"/>
          <w:kern w:val="0"/>
        </w:rPr>
        <w:t>用</w:t>
      </w:r>
      <w:r>
        <w:rPr>
          <w:rFonts w:eastAsia="仿宋"/>
          <w:bCs/>
          <w:snapToGrid w:val="0"/>
          <w:color w:val="000000"/>
          <w:spacing w:val="0"/>
          <w:kern w:val="0"/>
        </w:rPr>
        <w:t>估算</w:t>
      </w:r>
      <w:r>
        <w:rPr>
          <w:rFonts w:eastAsia="仿宋"/>
          <w:snapToGrid w:val="0"/>
          <w:color w:val="000000"/>
          <w:spacing w:val="0"/>
          <w:kern w:val="0"/>
        </w:rPr>
        <w:t>指标</w:t>
      </w:r>
    </w:p>
    <w:p w:rsidR="008B4E8F" w:rsidRDefault="003A1279">
      <w:pPr>
        <w:pStyle w:val="af1"/>
        <w:shd w:val="clear" w:color="auto" w:fill="FFFFFF"/>
        <w:adjustRightInd w:val="0"/>
        <w:snapToGrid w:val="0"/>
        <w:spacing w:beforeLines="0" w:line="360" w:lineRule="auto"/>
        <w:rPr>
          <w:rFonts w:eastAsia="仿宋_GB2312"/>
          <w:b/>
          <w:bCs/>
          <w:snapToGrid w:val="0"/>
          <w:color w:val="000000"/>
          <w:spacing w:val="0"/>
          <w:kern w:val="0"/>
          <w:szCs w:val="24"/>
        </w:rPr>
      </w:pPr>
      <w:r>
        <w:rPr>
          <w:rFonts w:eastAsia="仿宋_GB2312"/>
          <w:b/>
          <w:bCs/>
          <w:snapToGrid w:val="0"/>
          <w:color w:val="000000"/>
          <w:spacing w:val="0"/>
          <w:kern w:val="0"/>
          <w:szCs w:val="24"/>
        </w:rPr>
        <w:t>住宅房屋室内</w:t>
      </w:r>
      <w:r>
        <w:rPr>
          <w:rFonts w:eastAsia="仿宋_GB2312"/>
          <w:b/>
          <w:bCs/>
          <w:snapToGrid w:val="0"/>
          <w:color w:val="000000"/>
          <w:spacing w:val="0"/>
          <w:kern w:val="0"/>
        </w:rPr>
        <w:t>装饰装修</w:t>
      </w:r>
      <w:r>
        <w:rPr>
          <w:rFonts w:eastAsia="仿宋_GB2312"/>
          <w:b/>
          <w:bCs/>
          <w:snapToGrid w:val="0"/>
          <w:color w:val="000000"/>
          <w:spacing w:val="0"/>
          <w:kern w:val="0"/>
          <w:szCs w:val="24"/>
        </w:rPr>
        <w:t>工程费</w:t>
      </w:r>
      <w:r>
        <w:rPr>
          <w:rFonts w:eastAsia="仿宋_GB2312" w:hint="eastAsia"/>
          <w:b/>
          <w:bCs/>
          <w:snapToGrid w:val="0"/>
          <w:color w:val="000000"/>
          <w:spacing w:val="0"/>
          <w:kern w:val="0"/>
        </w:rPr>
        <w:t>用</w:t>
      </w:r>
      <w:r>
        <w:rPr>
          <w:rFonts w:eastAsia="仿宋"/>
          <w:b/>
          <w:bCs/>
          <w:snapToGrid w:val="0"/>
          <w:color w:val="000000"/>
          <w:spacing w:val="0"/>
          <w:kern w:val="0"/>
        </w:rPr>
        <w:t>估算</w:t>
      </w:r>
      <w:r>
        <w:rPr>
          <w:rFonts w:eastAsia="仿宋"/>
          <w:b/>
          <w:snapToGrid w:val="0"/>
          <w:color w:val="000000"/>
          <w:spacing w:val="0"/>
          <w:kern w:val="0"/>
        </w:rPr>
        <w:t>指标</w:t>
      </w:r>
      <w:r>
        <w:rPr>
          <w:rFonts w:eastAsia="仿宋_GB2312"/>
          <w:b/>
          <w:bCs/>
          <w:snapToGrid w:val="0"/>
          <w:color w:val="000000"/>
          <w:spacing w:val="0"/>
          <w:kern w:val="0"/>
          <w:szCs w:val="24"/>
        </w:rPr>
        <w:t>表</w:t>
      </w:r>
      <w:r>
        <w:rPr>
          <w:rFonts w:eastAsia="仿宋_GB2312"/>
          <w:b/>
          <w:bCs/>
          <w:snapToGrid w:val="0"/>
          <w:color w:val="000000"/>
          <w:spacing w:val="0"/>
          <w:kern w:val="0"/>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2239"/>
        <w:gridCol w:w="1458"/>
        <w:gridCol w:w="1068"/>
        <w:gridCol w:w="1198"/>
        <w:gridCol w:w="1624"/>
        <w:gridCol w:w="1086"/>
      </w:tblGrid>
      <w:tr w:rsidR="008B4E8F">
        <w:trPr>
          <w:cantSplit/>
          <w:trHeight w:val="405"/>
        </w:trPr>
        <w:tc>
          <w:tcPr>
            <w:tcW w:w="599" w:type="pct"/>
            <w:vMerge w:val="restart"/>
            <w:noWrap/>
            <w:vAlign w:val="center"/>
          </w:tcPr>
          <w:p w:rsidR="008B4E8F" w:rsidRDefault="003A1279">
            <w:pPr>
              <w:shd w:val="clear" w:color="auto" w:fill="FFFFFF"/>
              <w:adjustRightInd w:val="0"/>
              <w:snapToGrid w:val="0"/>
              <w:ind w:leftChars="-90" w:left="-189" w:rightChars="-51" w:right="-107"/>
              <w:jc w:val="center"/>
              <w:rPr>
                <w:rFonts w:eastAsia="仿宋_GB2312"/>
                <w:b/>
                <w:bCs/>
                <w:snapToGrid w:val="0"/>
                <w:color w:val="000000"/>
                <w:kern w:val="0"/>
                <w:szCs w:val="21"/>
              </w:rPr>
            </w:pPr>
            <w:r>
              <w:rPr>
                <w:rFonts w:eastAsia="仿宋_GB2312"/>
                <w:b/>
                <w:bCs/>
                <w:snapToGrid w:val="0"/>
                <w:color w:val="000000"/>
                <w:kern w:val="0"/>
                <w:szCs w:val="21"/>
              </w:rPr>
              <w:t>等级</w:t>
            </w:r>
          </w:p>
        </w:tc>
        <w:tc>
          <w:tcPr>
            <w:tcW w:w="1136" w:type="pct"/>
            <w:vMerge w:val="restart"/>
            <w:noWrap/>
            <w:vAlign w:val="center"/>
          </w:tcPr>
          <w:p w:rsidR="008B4E8F" w:rsidRDefault="003A1279">
            <w:pPr>
              <w:shd w:val="clear" w:color="auto" w:fill="FFFFFF"/>
              <w:adjustRightInd w:val="0"/>
              <w:snapToGrid w:val="0"/>
              <w:ind w:leftChars="-51" w:left="-107" w:rightChars="-88" w:right="-185"/>
              <w:jc w:val="center"/>
              <w:rPr>
                <w:rFonts w:eastAsia="仿宋_GB2312"/>
                <w:b/>
                <w:bCs/>
                <w:snapToGrid w:val="0"/>
                <w:color w:val="000000"/>
                <w:kern w:val="0"/>
              </w:rPr>
            </w:pPr>
            <w:r>
              <w:rPr>
                <w:rFonts w:eastAsia="仿宋_GB2312"/>
                <w:b/>
                <w:bCs/>
                <w:snapToGrid w:val="0"/>
                <w:color w:val="000000"/>
                <w:kern w:val="0"/>
              </w:rPr>
              <w:t>装饰装修工程费</w:t>
            </w:r>
            <w:r>
              <w:rPr>
                <w:rFonts w:eastAsia="仿宋_GB2312" w:hint="eastAsia"/>
                <w:b/>
                <w:bCs/>
                <w:snapToGrid w:val="0"/>
                <w:color w:val="000000"/>
                <w:kern w:val="0"/>
                <w:szCs w:val="21"/>
              </w:rPr>
              <w:t>用</w:t>
            </w:r>
          </w:p>
          <w:p w:rsidR="008B4E8F" w:rsidRDefault="003A1279">
            <w:pPr>
              <w:shd w:val="clear" w:color="auto" w:fill="FFFFFF"/>
              <w:adjustRightInd w:val="0"/>
              <w:snapToGrid w:val="0"/>
              <w:ind w:leftChars="-51" w:left="-107" w:rightChars="-88" w:right="-185"/>
              <w:jc w:val="center"/>
              <w:rPr>
                <w:rFonts w:eastAsia="仿宋_GB2312"/>
                <w:b/>
                <w:bCs/>
                <w:snapToGrid w:val="0"/>
                <w:color w:val="000000"/>
                <w:kern w:val="0"/>
                <w:szCs w:val="21"/>
              </w:rPr>
            </w:pPr>
            <w:r>
              <w:rPr>
                <w:rFonts w:eastAsia="仿宋_GB2312"/>
                <w:b/>
                <w:bCs/>
                <w:snapToGrid w:val="0"/>
                <w:color w:val="000000"/>
                <w:kern w:val="0"/>
              </w:rPr>
              <w:t>指标值</w:t>
            </w:r>
            <w:r>
              <w:rPr>
                <w:rFonts w:eastAsia="仿宋_GB2312"/>
                <w:b/>
                <w:bCs/>
                <w:snapToGrid w:val="0"/>
                <w:color w:val="000000"/>
                <w:kern w:val="0"/>
                <w:szCs w:val="21"/>
              </w:rPr>
              <w:t>(</w:t>
            </w:r>
            <w:r>
              <w:rPr>
                <w:rFonts w:eastAsia="仿宋_GB2312"/>
                <w:b/>
                <w:bCs/>
                <w:snapToGrid w:val="0"/>
                <w:color w:val="000000"/>
                <w:kern w:val="0"/>
                <w:szCs w:val="21"/>
              </w:rPr>
              <w:t>元</w:t>
            </w:r>
            <w:r>
              <w:rPr>
                <w:rFonts w:eastAsia="仿宋_GB2312"/>
                <w:b/>
                <w:bCs/>
                <w:snapToGrid w:val="0"/>
                <w:color w:val="000000"/>
                <w:kern w:val="0"/>
                <w:szCs w:val="21"/>
              </w:rPr>
              <w:t>/m</w:t>
            </w:r>
            <w:r>
              <w:rPr>
                <w:rFonts w:eastAsia="仿宋_GB2312"/>
                <w:b/>
                <w:bCs/>
                <w:snapToGrid w:val="0"/>
                <w:color w:val="000000"/>
                <w:kern w:val="0"/>
                <w:szCs w:val="21"/>
                <w:vertAlign w:val="superscript"/>
              </w:rPr>
              <w:t>2</w:t>
            </w:r>
            <w:r>
              <w:rPr>
                <w:rFonts w:eastAsia="仿宋_GB2312"/>
                <w:b/>
                <w:bCs/>
                <w:snapToGrid w:val="0"/>
                <w:color w:val="000000"/>
                <w:kern w:val="0"/>
                <w:szCs w:val="21"/>
              </w:rPr>
              <w:t>)</w:t>
            </w:r>
          </w:p>
        </w:tc>
        <w:tc>
          <w:tcPr>
            <w:tcW w:w="3265" w:type="pct"/>
            <w:gridSpan w:val="5"/>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分部分项</w:t>
            </w:r>
            <w:r>
              <w:rPr>
                <w:rFonts w:eastAsia="仿宋_GB2312"/>
                <w:b/>
                <w:bCs/>
                <w:snapToGrid w:val="0"/>
                <w:color w:val="000000"/>
                <w:kern w:val="0"/>
              </w:rPr>
              <w:t>指标值</w:t>
            </w:r>
            <w:r>
              <w:rPr>
                <w:rFonts w:eastAsia="仿宋_GB2312"/>
                <w:b/>
                <w:bCs/>
                <w:snapToGrid w:val="0"/>
                <w:color w:val="000000"/>
                <w:kern w:val="0"/>
                <w:szCs w:val="21"/>
              </w:rPr>
              <w:t>(</w:t>
            </w:r>
            <w:r>
              <w:rPr>
                <w:rFonts w:eastAsia="仿宋_GB2312"/>
                <w:b/>
                <w:bCs/>
                <w:snapToGrid w:val="0"/>
                <w:color w:val="000000"/>
                <w:kern w:val="0"/>
                <w:szCs w:val="21"/>
              </w:rPr>
              <w:t>元</w:t>
            </w:r>
            <w:r>
              <w:rPr>
                <w:rFonts w:eastAsia="仿宋_GB2312"/>
                <w:b/>
                <w:bCs/>
                <w:snapToGrid w:val="0"/>
                <w:color w:val="000000"/>
                <w:kern w:val="0"/>
                <w:szCs w:val="21"/>
              </w:rPr>
              <w:t>/m</w:t>
            </w:r>
            <w:r>
              <w:rPr>
                <w:rFonts w:eastAsia="仿宋_GB2312"/>
                <w:b/>
                <w:bCs/>
                <w:snapToGrid w:val="0"/>
                <w:color w:val="000000"/>
                <w:kern w:val="0"/>
                <w:szCs w:val="21"/>
                <w:vertAlign w:val="superscript"/>
              </w:rPr>
              <w:t>2</w:t>
            </w:r>
            <w:r>
              <w:rPr>
                <w:rFonts w:eastAsia="仿宋_GB2312"/>
                <w:b/>
                <w:bCs/>
                <w:snapToGrid w:val="0"/>
                <w:color w:val="000000"/>
                <w:kern w:val="0"/>
                <w:szCs w:val="21"/>
              </w:rPr>
              <w:t>)</w:t>
            </w:r>
          </w:p>
        </w:tc>
      </w:tr>
      <w:tr w:rsidR="008B4E8F">
        <w:trPr>
          <w:cantSplit/>
          <w:trHeight w:val="364"/>
        </w:trPr>
        <w:tc>
          <w:tcPr>
            <w:tcW w:w="599" w:type="pct"/>
            <w:vMerge/>
            <w:noWrap/>
            <w:vAlign w:val="center"/>
          </w:tcPr>
          <w:p w:rsidR="008B4E8F" w:rsidRDefault="008B4E8F">
            <w:pPr>
              <w:shd w:val="clear" w:color="auto" w:fill="FFFFFF"/>
              <w:adjustRightInd w:val="0"/>
              <w:snapToGrid w:val="0"/>
              <w:ind w:leftChars="-90" w:left="-189" w:rightChars="-51" w:right="-107"/>
              <w:jc w:val="center"/>
              <w:rPr>
                <w:rFonts w:eastAsia="仿宋_GB2312"/>
                <w:bCs/>
                <w:snapToGrid w:val="0"/>
                <w:color w:val="000000"/>
                <w:kern w:val="0"/>
                <w:szCs w:val="21"/>
              </w:rPr>
            </w:pPr>
          </w:p>
        </w:tc>
        <w:tc>
          <w:tcPr>
            <w:tcW w:w="1136" w:type="pct"/>
            <w:vMerge/>
            <w:noWrap/>
            <w:vAlign w:val="center"/>
          </w:tcPr>
          <w:p w:rsidR="008B4E8F" w:rsidRDefault="008B4E8F">
            <w:pPr>
              <w:shd w:val="clear" w:color="auto" w:fill="FFFFFF"/>
              <w:adjustRightInd w:val="0"/>
              <w:snapToGrid w:val="0"/>
              <w:ind w:leftChars="-51" w:left="-107" w:rightChars="-88" w:right="-185"/>
              <w:jc w:val="center"/>
              <w:rPr>
                <w:rFonts w:eastAsia="仿宋_GB2312"/>
                <w:bCs/>
                <w:snapToGrid w:val="0"/>
                <w:color w:val="000000"/>
                <w:kern w:val="0"/>
                <w:szCs w:val="21"/>
              </w:rPr>
            </w:pPr>
          </w:p>
        </w:tc>
        <w:tc>
          <w:tcPr>
            <w:tcW w:w="740"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楼地面</w:t>
            </w:r>
          </w:p>
        </w:tc>
        <w:tc>
          <w:tcPr>
            <w:tcW w:w="542" w:type="pct"/>
            <w:noWrap/>
            <w:vAlign w:val="center"/>
          </w:tcPr>
          <w:p w:rsidR="008B4E8F" w:rsidRDefault="003A1279">
            <w:pPr>
              <w:shd w:val="clear" w:color="auto" w:fill="FFFFFF"/>
              <w:adjustRightInd w:val="0"/>
              <w:snapToGrid w:val="0"/>
              <w:ind w:leftChars="-51" w:left="-107" w:rightChars="-51" w:right="-107"/>
              <w:jc w:val="center"/>
              <w:rPr>
                <w:rFonts w:eastAsia="仿宋_GB2312"/>
                <w:b/>
                <w:bCs/>
                <w:snapToGrid w:val="0"/>
                <w:color w:val="000000"/>
                <w:kern w:val="0"/>
                <w:szCs w:val="21"/>
              </w:rPr>
            </w:pPr>
            <w:r>
              <w:rPr>
                <w:rFonts w:eastAsia="仿宋_GB2312"/>
                <w:b/>
                <w:bCs/>
                <w:snapToGrid w:val="0"/>
                <w:color w:val="000000"/>
                <w:kern w:val="0"/>
                <w:szCs w:val="21"/>
              </w:rPr>
              <w:t>墙面</w:t>
            </w:r>
          </w:p>
        </w:tc>
        <w:tc>
          <w:tcPr>
            <w:tcW w:w="608"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天棚</w:t>
            </w:r>
          </w:p>
        </w:tc>
        <w:tc>
          <w:tcPr>
            <w:tcW w:w="824" w:type="pct"/>
            <w:noWrap/>
            <w:vAlign w:val="center"/>
          </w:tcPr>
          <w:p w:rsidR="008B4E8F" w:rsidRDefault="003A1279">
            <w:pPr>
              <w:shd w:val="clear" w:color="auto" w:fill="FFFFFF"/>
              <w:adjustRightInd w:val="0"/>
              <w:snapToGrid w:val="0"/>
              <w:ind w:leftChars="-51" w:left="-107" w:rightChars="-51" w:right="-107"/>
              <w:jc w:val="center"/>
              <w:rPr>
                <w:rFonts w:eastAsia="仿宋_GB2312"/>
                <w:b/>
                <w:bCs/>
                <w:snapToGrid w:val="0"/>
                <w:color w:val="000000"/>
                <w:kern w:val="0"/>
                <w:szCs w:val="21"/>
              </w:rPr>
            </w:pPr>
            <w:r>
              <w:rPr>
                <w:rFonts w:eastAsia="仿宋_GB2312"/>
                <w:b/>
                <w:bCs/>
                <w:snapToGrid w:val="0"/>
                <w:color w:val="000000"/>
                <w:kern w:val="0"/>
                <w:szCs w:val="21"/>
              </w:rPr>
              <w:t>水电及厨卫</w:t>
            </w:r>
          </w:p>
        </w:tc>
        <w:tc>
          <w:tcPr>
            <w:tcW w:w="551"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其他</w:t>
            </w:r>
          </w:p>
        </w:tc>
      </w:tr>
      <w:tr w:rsidR="008B4E8F">
        <w:trPr>
          <w:cantSplit/>
          <w:trHeight w:val="272"/>
        </w:trPr>
        <w:tc>
          <w:tcPr>
            <w:tcW w:w="599" w:type="pct"/>
            <w:noWrap/>
            <w:vAlign w:val="center"/>
          </w:tcPr>
          <w:p w:rsidR="008B4E8F" w:rsidRDefault="003A1279">
            <w:pPr>
              <w:shd w:val="clear" w:color="auto" w:fill="FFFFFF"/>
              <w:adjustRightInd w:val="0"/>
              <w:snapToGrid w:val="0"/>
              <w:ind w:leftChars="-90" w:left="-189" w:rightChars="-51" w:right="-107"/>
              <w:jc w:val="center"/>
              <w:rPr>
                <w:rFonts w:eastAsia="仿宋_GB2312"/>
                <w:snapToGrid w:val="0"/>
                <w:color w:val="000000"/>
                <w:kern w:val="0"/>
                <w:szCs w:val="21"/>
              </w:rPr>
            </w:pPr>
            <w:r>
              <w:rPr>
                <w:rFonts w:eastAsia="仿宋_GB2312"/>
                <w:snapToGrid w:val="0"/>
                <w:color w:val="000000"/>
                <w:kern w:val="0"/>
                <w:szCs w:val="21"/>
              </w:rPr>
              <w:t>一等</w:t>
            </w:r>
          </w:p>
        </w:tc>
        <w:tc>
          <w:tcPr>
            <w:tcW w:w="1136" w:type="pct"/>
            <w:noWrap/>
            <w:vAlign w:val="center"/>
          </w:tcPr>
          <w:p w:rsidR="008B4E8F" w:rsidRDefault="003A1279">
            <w:pPr>
              <w:jc w:val="center"/>
              <w:rPr>
                <w:color w:val="000000"/>
                <w:sz w:val="22"/>
              </w:rPr>
            </w:pPr>
            <w:r>
              <w:rPr>
                <w:color w:val="000000"/>
                <w:sz w:val="22"/>
              </w:rPr>
              <w:t>1426</w:t>
            </w:r>
          </w:p>
        </w:tc>
        <w:tc>
          <w:tcPr>
            <w:tcW w:w="740" w:type="pct"/>
            <w:noWrap/>
            <w:vAlign w:val="center"/>
          </w:tcPr>
          <w:p w:rsidR="008B4E8F" w:rsidRDefault="003A1279">
            <w:pPr>
              <w:jc w:val="center"/>
              <w:rPr>
                <w:color w:val="000000"/>
                <w:sz w:val="22"/>
              </w:rPr>
            </w:pPr>
            <w:r>
              <w:rPr>
                <w:color w:val="000000"/>
                <w:sz w:val="22"/>
              </w:rPr>
              <w:t>432</w:t>
            </w:r>
          </w:p>
        </w:tc>
        <w:tc>
          <w:tcPr>
            <w:tcW w:w="542" w:type="pct"/>
            <w:noWrap/>
            <w:vAlign w:val="center"/>
          </w:tcPr>
          <w:p w:rsidR="008B4E8F" w:rsidRDefault="003A1279">
            <w:pPr>
              <w:jc w:val="center"/>
              <w:rPr>
                <w:color w:val="000000"/>
                <w:sz w:val="22"/>
              </w:rPr>
            </w:pPr>
            <w:r>
              <w:rPr>
                <w:color w:val="000000"/>
                <w:sz w:val="22"/>
              </w:rPr>
              <w:t>330</w:t>
            </w:r>
          </w:p>
        </w:tc>
        <w:tc>
          <w:tcPr>
            <w:tcW w:w="608" w:type="pct"/>
            <w:noWrap/>
            <w:vAlign w:val="center"/>
          </w:tcPr>
          <w:p w:rsidR="008B4E8F" w:rsidRDefault="003A1279">
            <w:pPr>
              <w:jc w:val="center"/>
              <w:rPr>
                <w:color w:val="000000"/>
                <w:sz w:val="22"/>
              </w:rPr>
            </w:pPr>
            <w:r>
              <w:rPr>
                <w:color w:val="000000"/>
                <w:sz w:val="22"/>
              </w:rPr>
              <w:t>215</w:t>
            </w:r>
          </w:p>
        </w:tc>
        <w:tc>
          <w:tcPr>
            <w:tcW w:w="824" w:type="pct"/>
            <w:noWrap/>
            <w:vAlign w:val="center"/>
          </w:tcPr>
          <w:p w:rsidR="008B4E8F" w:rsidRDefault="003A1279">
            <w:pPr>
              <w:jc w:val="center"/>
              <w:rPr>
                <w:color w:val="000000"/>
                <w:sz w:val="22"/>
              </w:rPr>
            </w:pPr>
            <w:r>
              <w:rPr>
                <w:color w:val="000000"/>
                <w:sz w:val="22"/>
              </w:rPr>
              <w:t>317</w:t>
            </w:r>
          </w:p>
        </w:tc>
        <w:tc>
          <w:tcPr>
            <w:tcW w:w="551" w:type="pct"/>
            <w:noWrap/>
            <w:vAlign w:val="center"/>
          </w:tcPr>
          <w:p w:rsidR="008B4E8F" w:rsidRDefault="003A1279">
            <w:pPr>
              <w:jc w:val="center"/>
              <w:rPr>
                <w:color w:val="000000"/>
                <w:sz w:val="22"/>
              </w:rPr>
            </w:pPr>
            <w:r>
              <w:rPr>
                <w:color w:val="000000"/>
                <w:sz w:val="22"/>
              </w:rPr>
              <w:t>132</w:t>
            </w:r>
          </w:p>
        </w:tc>
      </w:tr>
      <w:tr w:rsidR="008B4E8F">
        <w:trPr>
          <w:cantSplit/>
          <w:trHeight w:val="144"/>
        </w:trPr>
        <w:tc>
          <w:tcPr>
            <w:tcW w:w="599" w:type="pct"/>
            <w:noWrap/>
            <w:vAlign w:val="center"/>
          </w:tcPr>
          <w:p w:rsidR="008B4E8F" w:rsidRDefault="003A1279">
            <w:pPr>
              <w:shd w:val="clear" w:color="auto" w:fill="FFFFFF"/>
              <w:adjustRightInd w:val="0"/>
              <w:snapToGrid w:val="0"/>
              <w:ind w:leftChars="-90" w:left="-189" w:rightChars="-51" w:right="-107"/>
              <w:jc w:val="center"/>
              <w:rPr>
                <w:rFonts w:eastAsia="仿宋_GB2312"/>
                <w:snapToGrid w:val="0"/>
                <w:color w:val="000000"/>
                <w:kern w:val="0"/>
                <w:szCs w:val="21"/>
              </w:rPr>
            </w:pPr>
            <w:r>
              <w:rPr>
                <w:rFonts w:eastAsia="仿宋_GB2312"/>
                <w:snapToGrid w:val="0"/>
                <w:color w:val="000000"/>
                <w:kern w:val="0"/>
                <w:szCs w:val="21"/>
              </w:rPr>
              <w:t>二等</w:t>
            </w:r>
          </w:p>
        </w:tc>
        <w:tc>
          <w:tcPr>
            <w:tcW w:w="1136" w:type="pct"/>
            <w:noWrap/>
            <w:vAlign w:val="center"/>
          </w:tcPr>
          <w:p w:rsidR="008B4E8F" w:rsidRDefault="003A1279">
            <w:pPr>
              <w:jc w:val="center"/>
              <w:rPr>
                <w:color w:val="000000"/>
                <w:sz w:val="22"/>
              </w:rPr>
            </w:pPr>
            <w:r>
              <w:rPr>
                <w:color w:val="000000"/>
                <w:sz w:val="22"/>
              </w:rPr>
              <w:t>959</w:t>
            </w:r>
          </w:p>
        </w:tc>
        <w:tc>
          <w:tcPr>
            <w:tcW w:w="740" w:type="pct"/>
            <w:noWrap/>
            <w:vAlign w:val="center"/>
          </w:tcPr>
          <w:p w:rsidR="008B4E8F" w:rsidRDefault="003A1279">
            <w:pPr>
              <w:jc w:val="center"/>
              <w:rPr>
                <w:color w:val="000000"/>
                <w:sz w:val="22"/>
              </w:rPr>
            </w:pPr>
            <w:r>
              <w:rPr>
                <w:color w:val="000000"/>
                <w:sz w:val="22"/>
              </w:rPr>
              <w:t>254</w:t>
            </w:r>
          </w:p>
        </w:tc>
        <w:tc>
          <w:tcPr>
            <w:tcW w:w="542" w:type="pct"/>
            <w:noWrap/>
            <w:vAlign w:val="center"/>
          </w:tcPr>
          <w:p w:rsidR="008B4E8F" w:rsidRDefault="003A1279">
            <w:pPr>
              <w:jc w:val="center"/>
              <w:rPr>
                <w:color w:val="000000"/>
                <w:sz w:val="22"/>
              </w:rPr>
            </w:pPr>
            <w:r>
              <w:rPr>
                <w:color w:val="000000"/>
                <w:sz w:val="22"/>
              </w:rPr>
              <w:t>235</w:t>
            </w:r>
          </w:p>
        </w:tc>
        <w:tc>
          <w:tcPr>
            <w:tcW w:w="608" w:type="pct"/>
            <w:noWrap/>
            <w:vAlign w:val="center"/>
          </w:tcPr>
          <w:p w:rsidR="008B4E8F" w:rsidRDefault="003A1279">
            <w:pPr>
              <w:jc w:val="center"/>
              <w:rPr>
                <w:color w:val="000000"/>
                <w:sz w:val="22"/>
              </w:rPr>
            </w:pPr>
            <w:r>
              <w:rPr>
                <w:color w:val="000000"/>
                <w:sz w:val="22"/>
              </w:rPr>
              <w:t>152</w:t>
            </w:r>
          </w:p>
        </w:tc>
        <w:tc>
          <w:tcPr>
            <w:tcW w:w="824" w:type="pct"/>
            <w:noWrap/>
            <w:vAlign w:val="center"/>
          </w:tcPr>
          <w:p w:rsidR="008B4E8F" w:rsidRDefault="003A1279">
            <w:pPr>
              <w:jc w:val="center"/>
              <w:rPr>
                <w:color w:val="000000"/>
                <w:sz w:val="22"/>
              </w:rPr>
            </w:pPr>
            <w:r>
              <w:rPr>
                <w:color w:val="000000"/>
                <w:sz w:val="22"/>
              </w:rPr>
              <w:t>240</w:t>
            </w:r>
          </w:p>
        </w:tc>
        <w:tc>
          <w:tcPr>
            <w:tcW w:w="551" w:type="pct"/>
            <w:noWrap/>
            <w:vAlign w:val="center"/>
          </w:tcPr>
          <w:p w:rsidR="008B4E8F" w:rsidRDefault="003A1279">
            <w:pPr>
              <w:jc w:val="center"/>
              <w:rPr>
                <w:color w:val="000000"/>
                <w:sz w:val="22"/>
              </w:rPr>
            </w:pPr>
            <w:r>
              <w:rPr>
                <w:color w:val="000000"/>
                <w:sz w:val="22"/>
              </w:rPr>
              <w:t>78</w:t>
            </w:r>
          </w:p>
        </w:tc>
      </w:tr>
      <w:tr w:rsidR="008B4E8F">
        <w:trPr>
          <w:cantSplit/>
          <w:trHeight w:val="144"/>
        </w:trPr>
        <w:tc>
          <w:tcPr>
            <w:tcW w:w="599" w:type="pct"/>
            <w:noWrap/>
            <w:vAlign w:val="center"/>
          </w:tcPr>
          <w:p w:rsidR="008B4E8F" w:rsidRDefault="003A1279">
            <w:pPr>
              <w:shd w:val="clear" w:color="auto" w:fill="FFFFFF"/>
              <w:adjustRightInd w:val="0"/>
              <w:snapToGrid w:val="0"/>
              <w:ind w:leftChars="-90" w:left="-189" w:rightChars="-51" w:right="-107"/>
              <w:jc w:val="center"/>
              <w:rPr>
                <w:rFonts w:eastAsia="仿宋_GB2312"/>
                <w:snapToGrid w:val="0"/>
                <w:color w:val="000000"/>
                <w:kern w:val="0"/>
                <w:szCs w:val="21"/>
              </w:rPr>
            </w:pPr>
            <w:r>
              <w:rPr>
                <w:rFonts w:eastAsia="仿宋_GB2312"/>
                <w:snapToGrid w:val="0"/>
                <w:color w:val="000000"/>
                <w:kern w:val="0"/>
                <w:szCs w:val="21"/>
              </w:rPr>
              <w:t>三等</w:t>
            </w:r>
          </w:p>
        </w:tc>
        <w:tc>
          <w:tcPr>
            <w:tcW w:w="1136" w:type="pct"/>
            <w:noWrap/>
            <w:vAlign w:val="center"/>
          </w:tcPr>
          <w:p w:rsidR="008B4E8F" w:rsidRDefault="003A1279">
            <w:pPr>
              <w:jc w:val="center"/>
              <w:rPr>
                <w:color w:val="000000"/>
                <w:sz w:val="22"/>
              </w:rPr>
            </w:pPr>
            <w:r>
              <w:rPr>
                <w:color w:val="000000"/>
                <w:sz w:val="22"/>
              </w:rPr>
              <w:t>609</w:t>
            </w:r>
          </w:p>
        </w:tc>
        <w:tc>
          <w:tcPr>
            <w:tcW w:w="740" w:type="pct"/>
            <w:noWrap/>
            <w:vAlign w:val="center"/>
          </w:tcPr>
          <w:p w:rsidR="008B4E8F" w:rsidRDefault="003A1279">
            <w:pPr>
              <w:jc w:val="center"/>
              <w:rPr>
                <w:color w:val="000000"/>
                <w:sz w:val="22"/>
              </w:rPr>
            </w:pPr>
            <w:r>
              <w:rPr>
                <w:color w:val="000000"/>
                <w:sz w:val="22"/>
              </w:rPr>
              <w:t>157</w:t>
            </w:r>
          </w:p>
        </w:tc>
        <w:tc>
          <w:tcPr>
            <w:tcW w:w="542" w:type="pct"/>
            <w:noWrap/>
            <w:vAlign w:val="center"/>
          </w:tcPr>
          <w:p w:rsidR="008B4E8F" w:rsidRDefault="003A1279">
            <w:pPr>
              <w:jc w:val="center"/>
              <w:rPr>
                <w:color w:val="000000"/>
                <w:sz w:val="22"/>
              </w:rPr>
            </w:pPr>
            <w:r>
              <w:rPr>
                <w:color w:val="000000"/>
                <w:sz w:val="22"/>
              </w:rPr>
              <w:t>156</w:t>
            </w:r>
          </w:p>
        </w:tc>
        <w:tc>
          <w:tcPr>
            <w:tcW w:w="608" w:type="pct"/>
            <w:noWrap/>
            <w:vAlign w:val="center"/>
          </w:tcPr>
          <w:p w:rsidR="008B4E8F" w:rsidRDefault="003A1279">
            <w:pPr>
              <w:jc w:val="center"/>
              <w:rPr>
                <w:color w:val="000000"/>
                <w:sz w:val="22"/>
              </w:rPr>
            </w:pPr>
            <w:r>
              <w:rPr>
                <w:color w:val="000000"/>
                <w:sz w:val="22"/>
              </w:rPr>
              <w:t>110</w:t>
            </w:r>
          </w:p>
        </w:tc>
        <w:tc>
          <w:tcPr>
            <w:tcW w:w="824" w:type="pct"/>
            <w:noWrap/>
            <w:vAlign w:val="center"/>
          </w:tcPr>
          <w:p w:rsidR="008B4E8F" w:rsidRDefault="003A1279">
            <w:pPr>
              <w:jc w:val="center"/>
              <w:rPr>
                <w:color w:val="000000"/>
                <w:sz w:val="22"/>
              </w:rPr>
            </w:pPr>
            <w:r>
              <w:rPr>
                <w:color w:val="000000"/>
                <w:sz w:val="22"/>
              </w:rPr>
              <w:t>137</w:t>
            </w:r>
          </w:p>
        </w:tc>
        <w:tc>
          <w:tcPr>
            <w:tcW w:w="551" w:type="pct"/>
            <w:noWrap/>
            <w:vAlign w:val="center"/>
          </w:tcPr>
          <w:p w:rsidR="008B4E8F" w:rsidRDefault="003A1279">
            <w:pPr>
              <w:jc w:val="center"/>
              <w:rPr>
                <w:color w:val="000000"/>
                <w:sz w:val="22"/>
              </w:rPr>
            </w:pPr>
            <w:r>
              <w:rPr>
                <w:color w:val="000000"/>
                <w:sz w:val="22"/>
              </w:rPr>
              <w:t>49</w:t>
            </w:r>
          </w:p>
        </w:tc>
      </w:tr>
      <w:tr w:rsidR="008B4E8F">
        <w:trPr>
          <w:cantSplit/>
          <w:trHeight w:val="144"/>
        </w:trPr>
        <w:tc>
          <w:tcPr>
            <w:tcW w:w="599" w:type="pct"/>
            <w:noWrap/>
            <w:vAlign w:val="center"/>
          </w:tcPr>
          <w:p w:rsidR="008B4E8F" w:rsidRDefault="003A1279">
            <w:pPr>
              <w:shd w:val="clear" w:color="auto" w:fill="FFFFFF"/>
              <w:adjustRightInd w:val="0"/>
              <w:snapToGrid w:val="0"/>
              <w:ind w:leftChars="-90" w:left="-189" w:rightChars="-51" w:right="-107"/>
              <w:jc w:val="center"/>
              <w:rPr>
                <w:rFonts w:eastAsia="仿宋_GB2312"/>
                <w:snapToGrid w:val="0"/>
                <w:color w:val="000000"/>
                <w:kern w:val="0"/>
                <w:szCs w:val="21"/>
              </w:rPr>
            </w:pPr>
            <w:r>
              <w:rPr>
                <w:rFonts w:eastAsia="仿宋_GB2312"/>
                <w:snapToGrid w:val="0"/>
                <w:color w:val="000000"/>
                <w:kern w:val="0"/>
                <w:szCs w:val="21"/>
              </w:rPr>
              <w:t>四等</w:t>
            </w:r>
          </w:p>
        </w:tc>
        <w:tc>
          <w:tcPr>
            <w:tcW w:w="1136" w:type="pct"/>
            <w:noWrap/>
            <w:vAlign w:val="center"/>
          </w:tcPr>
          <w:p w:rsidR="008B4E8F" w:rsidRDefault="003A1279">
            <w:pPr>
              <w:jc w:val="center"/>
              <w:rPr>
                <w:color w:val="000000"/>
                <w:sz w:val="22"/>
              </w:rPr>
            </w:pPr>
            <w:r>
              <w:rPr>
                <w:color w:val="000000"/>
                <w:sz w:val="22"/>
              </w:rPr>
              <w:t>411</w:t>
            </w:r>
          </w:p>
        </w:tc>
        <w:tc>
          <w:tcPr>
            <w:tcW w:w="740" w:type="pct"/>
            <w:noWrap/>
            <w:vAlign w:val="center"/>
          </w:tcPr>
          <w:p w:rsidR="008B4E8F" w:rsidRDefault="003A1279">
            <w:pPr>
              <w:jc w:val="center"/>
              <w:rPr>
                <w:color w:val="000000"/>
                <w:sz w:val="22"/>
              </w:rPr>
            </w:pPr>
            <w:r>
              <w:rPr>
                <w:color w:val="000000"/>
                <w:sz w:val="22"/>
              </w:rPr>
              <w:t>101</w:t>
            </w:r>
          </w:p>
        </w:tc>
        <w:tc>
          <w:tcPr>
            <w:tcW w:w="542" w:type="pct"/>
            <w:noWrap/>
            <w:vAlign w:val="center"/>
          </w:tcPr>
          <w:p w:rsidR="008B4E8F" w:rsidRDefault="003A1279">
            <w:pPr>
              <w:jc w:val="center"/>
              <w:rPr>
                <w:color w:val="000000"/>
                <w:sz w:val="22"/>
              </w:rPr>
            </w:pPr>
            <w:r>
              <w:rPr>
                <w:color w:val="000000"/>
                <w:sz w:val="22"/>
              </w:rPr>
              <w:t>103</w:t>
            </w:r>
          </w:p>
        </w:tc>
        <w:tc>
          <w:tcPr>
            <w:tcW w:w="608" w:type="pct"/>
            <w:noWrap/>
            <w:vAlign w:val="center"/>
          </w:tcPr>
          <w:p w:rsidR="008B4E8F" w:rsidRDefault="003A1279">
            <w:pPr>
              <w:jc w:val="center"/>
              <w:rPr>
                <w:color w:val="000000"/>
                <w:sz w:val="22"/>
              </w:rPr>
            </w:pPr>
            <w:r>
              <w:rPr>
                <w:color w:val="000000"/>
                <w:sz w:val="22"/>
              </w:rPr>
              <w:t>87</w:t>
            </w:r>
          </w:p>
        </w:tc>
        <w:tc>
          <w:tcPr>
            <w:tcW w:w="824" w:type="pct"/>
            <w:noWrap/>
            <w:vAlign w:val="center"/>
          </w:tcPr>
          <w:p w:rsidR="008B4E8F" w:rsidRDefault="003A1279">
            <w:pPr>
              <w:jc w:val="center"/>
              <w:rPr>
                <w:color w:val="000000"/>
                <w:sz w:val="22"/>
              </w:rPr>
            </w:pPr>
            <w:r>
              <w:rPr>
                <w:color w:val="000000"/>
                <w:sz w:val="22"/>
              </w:rPr>
              <w:t>94</w:t>
            </w:r>
          </w:p>
        </w:tc>
        <w:tc>
          <w:tcPr>
            <w:tcW w:w="551" w:type="pct"/>
            <w:noWrap/>
            <w:vAlign w:val="center"/>
          </w:tcPr>
          <w:p w:rsidR="008B4E8F" w:rsidRDefault="003A1279">
            <w:pPr>
              <w:jc w:val="center"/>
              <w:rPr>
                <w:color w:val="000000"/>
                <w:sz w:val="22"/>
              </w:rPr>
            </w:pPr>
            <w:r>
              <w:rPr>
                <w:color w:val="000000"/>
                <w:sz w:val="22"/>
              </w:rPr>
              <w:t>26</w:t>
            </w:r>
          </w:p>
        </w:tc>
      </w:tr>
    </w:tbl>
    <w:p w:rsidR="008B4E8F" w:rsidRDefault="008B4E8F">
      <w:pPr>
        <w:pStyle w:val="af1"/>
        <w:shd w:val="clear" w:color="auto" w:fill="FFFFFF"/>
        <w:adjustRightInd w:val="0"/>
        <w:snapToGrid w:val="0"/>
        <w:spacing w:beforeLines="0" w:line="360" w:lineRule="auto"/>
        <w:jc w:val="both"/>
        <w:rPr>
          <w:rFonts w:eastAsia="仿宋_GB2312"/>
          <w:bCs/>
          <w:snapToGrid w:val="0"/>
          <w:color w:val="000000"/>
          <w:spacing w:val="0"/>
          <w:kern w:val="0"/>
          <w:sz w:val="21"/>
          <w:szCs w:val="21"/>
        </w:rPr>
      </w:pPr>
    </w:p>
    <w:p w:rsidR="008B4E8F" w:rsidRDefault="003A1279">
      <w:pPr>
        <w:pStyle w:val="af1"/>
        <w:shd w:val="clear" w:color="auto" w:fill="FFFFFF"/>
        <w:adjustRightInd w:val="0"/>
        <w:snapToGrid w:val="0"/>
        <w:spacing w:beforeLines="0" w:line="360" w:lineRule="auto"/>
        <w:ind w:firstLineChars="50" w:firstLine="120"/>
        <w:jc w:val="both"/>
        <w:rPr>
          <w:rFonts w:eastAsia="仿宋_GB2312"/>
          <w:bCs/>
          <w:snapToGrid w:val="0"/>
          <w:color w:val="000000"/>
          <w:spacing w:val="0"/>
          <w:kern w:val="0"/>
          <w:szCs w:val="24"/>
        </w:rPr>
      </w:pPr>
      <w:r>
        <w:rPr>
          <w:rFonts w:eastAsia="仿宋_GB2312"/>
          <w:bCs/>
          <w:snapToGrid w:val="0"/>
          <w:color w:val="000000"/>
          <w:spacing w:val="0"/>
          <w:kern w:val="0"/>
          <w:szCs w:val="24"/>
        </w:rPr>
        <w:t xml:space="preserve">   2.</w:t>
      </w:r>
      <w:r>
        <w:rPr>
          <w:rFonts w:eastAsia="仿宋_GB2312"/>
          <w:bCs/>
          <w:snapToGrid w:val="0"/>
          <w:color w:val="000000"/>
          <w:spacing w:val="0"/>
          <w:kern w:val="0"/>
          <w:szCs w:val="24"/>
        </w:rPr>
        <w:t>住宅房屋室内</w:t>
      </w:r>
      <w:r>
        <w:rPr>
          <w:rFonts w:eastAsia="仿宋_GB2312"/>
          <w:bCs/>
          <w:snapToGrid w:val="0"/>
          <w:color w:val="000000"/>
          <w:spacing w:val="0"/>
          <w:kern w:val="0"/>
        </w:rPr>
        <w:t>装饰装修</w:t>
      </w:r>
      <w:r>
        <w:rPr>
          <w:rFonts w:eastAsia="仿宋_GB2312"/>
          <w:bCs/>
          <w:snapToGrid w:val="0"/>
          <w:color w:val="000000"/>
          <w:spacing w:val="0"/>
          <w:kern w:val="0"/>
          <w:szCs w:val="24"/>
        </w:rPr>
        <w:t>等级说明</w:t>
      </w:r>
    </w:p>
    <w:p w:rsidR="008B4E8F" w:rsidRDefault="003A1279">
      <w:pPr>
        <w:pStyle w:val="af1"/>
        <w:shd w:val="clear" w:color="auto" w:fill="FFFFFF"/>
        <w:adjustRightInd w:val="0"/>
        <w:snapToGrid w:val="0"/>
        <w:spacing w:beforeLines="0" w:line="360" w:lineRule="auto"/>
        <w:rPr>
          <w:rFonts w:eastAsia="仿宋_GB2312"/>
          <w:b/>
          <w:bCs/>
          <w:snapToGrid w:val="0"/>
          <w:color w:val="000000"/>
          <w:spacing w:val="0"/>
          <w:kern w:val="0"/>
          <w:szCs w:val="24"/>
        </w:rPr>
      </w:pPr>
      <w:r>
        <w:rPr>
          <w:rFonts w:eastAsia="仿宋_GB2312"/>
          <w:b/>
          <w:bCs/>
          <w:snapToGrid w:val="0"/>
          <w:color w:val="000000"/>
          <w:spacing w:val="0"/>
          <w:kern w:val="0"/>
          <w:szCs w:val="24"/>
        </w:rPr>
        <w:t>住宅房屋室内</w:t>
      </w:r>
      <w:r>
        <w:rPr>
          <w:rFonts w:eastAsia="仿宋_GB2312"/>
          <w:b/>
          <w:bCs/>
          <w:snapToGrid w:val="0"/>
          <w:color w:val="000000"/>
          <w:spacing w:val="0"/>
          <w:kern w:val="0"/>
        </w:rPr>
        <w:t>装饰装修</w:t>
      </w:r>
      <w:r>
        <w:rPr>
          <w:rFonts w:eastAsia="仿宋_GB2312"/>
          <w:b/>
          <w:bCs/>
          <w:snapToGrid w:val="0"/>
          <w:color w:val="000000"/>
          <w:spacing w:val="0"/>
          <w:kern w:val="0"/>
          <w:szCs w:val="24"/>
        </w:rPr>
        <w:t>等级说明表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01"/>
        <w:gridCol w:w="1340"/>
        <w:gridCol w:w="7379"/>
      </w:tblGrid>
      <w:tr w:rsidR="008B4E8F" w:rsidTr="0005766B">
        <w:trPr>
          <w:trHeight w:val="450"/>
        </w:trPr>
        <w:tc>
          <w:tcPr>
            <w:tcW w:w="271" w:type="pct"/>
            <w:noWrap/>
            <w:vAlign w:val="center"/>
          </w:tcPr>
          <w:p w:rsidR="008B4E8F" w:rsidRDefault="003A1279">
            <w:pPr>
              <w:shd w:val="clear" w:color="auto" w:fill="FFFFFF"/>
              <w:adjustRightInd w:val="0"/>
              <w:snapToGrid w:val="0"/>
              <w:ind w:leftChars="-51" w:left="-107" w:rightChars="-51" w:right="-107"/>
              <w:jc w:val="center"/>
              <w:rPr>
                <w:rFonts w:eastAsia="仿宋_GB2312"/>
                <w:b/>
                <w:bCs/>
                <w:snapToGrid w:val="0"/>
                <w:color w:val="000000"/>
                <w:kern w:val="0"/>
                <w:szCs w:val="21"/>
              </w:rPr>
            </w:pPr>
            <w:r>
              <w:rPr>
                <w:rFonts w:eastAsia="仿宋_GB2312"/>
                <w:b/>
                <w:bCs/>
                <w:snapToGrid w:val="0"/>
                <w:color w:val="000000"/>
                <w:kern w:val="0"/>
                <w:szCs w:val="21"/>
              </w:rPr>
              <w:t>房屋类别</w:t>
            </w:r>
          </w:p>
        </w:tc>
        <w:tc>
          <w:tcPr>
            <w:tcW w:w="305"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等级</w:t>
            </w:r>
          </w:p>
        </w:tc>
        <w:tc>
          <w:tcPr>
            <w:tcW w:w="680"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分部分项</w:t>
            </w:r>
          </w:p>
        </w:tc>
        <w:tc>
          <w:tcPr>
            <w:tcW w:w="3744"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具备条件</w:t>
            </w:r>
          </w:p>
        </w:tc>
      </w:tr>
      <w:tr w:rsidR="008B4E8F" w:rsidTr="0005766B">
        <w:trPr>
          <w:cantSplit/>
          <w:trHeight w:val="289"/>
        </w:trPr>
        <w:tc>
          <w:tcPr>
            <w:tcW w:w="271" w:type="pct"/>
            <w:vMerge w:val="restar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住</w:t>
            </w:r>
          </w:p>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
                <w:bCs/>
                <w:snapToGrid w:val="0"/>
                <w:color w:val="000000"/>
                <w:kern w:val="0"/>
                <w:szCs w:val="21"/>
              </w:rPr>
              <w:t>宅</w:t>
            </w:r>
          </w:p>
        </w:tc>
        <w:tc>
          <w:tcPr>
            <w:tcW w:w="305" w:type="pct"/>
            <w:vMerge w:val="restar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一等</w:t>
            </w:r>
          </w:p>
        </w:tc>
        <w:tc>
          <w:tcPr>
            <w:tcW w:w="680" w:type="pc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楼地面</w:t>
            </w:r>
          </w:p>
        </w:tc>
        <w:tc>
          <w:tcPr>
            <w:tcW w:w="3744" w:type="pct"/>
            <w:noWrap/>
          </w:tcPr>
          <w:p w:rsidR="008B4E8F" w:rsidRDefault="003A1279">
            <w:pPr>
              <w:spacing w:line="269" w:lineRule="auto"/>
              <w:rPr>
                <w:rFonts w:eastAsia="仿宋_GB2312"/>
                <w:snapToGrid w:val="0"/>
                <w:color w:val="000000"/>
                <w:kern w:val="0"/>
                <w:szCs w:val="21"/>
              </w:rPr>
            </w:pPr>
            <w:r>
              <w:rPr>
                <w:rFonts w:eastAsia="仿宋_GB2312"/>
                <w:snapToGrid w:val="0"/>
                <w:color w:val="000000"/>
                <w:kern w:val="0"/>
                <w:szCs w:val="21"/>
              </w:rPr>
              <w:t>中档实木企口地板（榉木、芸香木等）、免漆免刨地板，中档花岗岩（珍珠白等）、高档地砖等，以及相应踢脚线。</w:t>
            </w:r>
          </w:p>
        </w:tc>
      </w:tr>
      <w:tr w:rsidR="008B4E8F" w:rsidTr="0005766B">
        <w:trPr>
          <w:cantSplit/>
          <w:trHeight w:val="683"/>
        </w:trPr>
        <w:tc>
          <w:tcPr>
            <w:tcW w:w="271" w:type="pct"/>
            <w:vMerge/>
            <w:noWrap/>
            <w:vAlign w:val="center"/>
          </w:tcPr>
          <w:p w:rsidR="008B4E8F" w:rsidRDefault="008B4E8F">
            <w:pPr>
              <w:shd w:val="clear" w:color="auto" w:fill="FFFFFF"/>
              <w:adjustRightInd w:val="0"/>
              <w:snapToGrid w:val="0"/>
              <w:jc w:val="center"/>
              <w:rPr>
                <w:rFonts w:eastAsia="仿宋_GB2312"/>
                <w:bCs/>
                <w:snapToGrid w:val="0"/>
                <w:color w:val="000000"/>
                <w:kern w:val="0"/>
                <w:szCs w:val="21"/>
              </w:rPr>
            </w:pPr>
          </w:p>
        </w:tc>
        <w:tc>
          <w:tcPr>
            <w:tcW w:w="305" w:type="pct"/>
            <w:vMerge/>
            <w:noWrap/>
            <w:vAlign w:val="center"/>
          </w:tcPr>
          <w:p w:rsidR="008B4E8F" w:rsidRDefault="008B4E8F">
            <w:pPr>
              <w:shd w:val="clear" w:color="auto" w:fill="FFFFFF"/>
              <w:adjustRightInd w:val="0"/>
              <w:snapToGrid w:val="0"/>
              <w:ind w:firstLine="435"/>
              <w:jc w:val="center"/>
              <w:rPr>
                <w:rFonts w:eastAsia="仿宋_GB2312"/>
                <w:bCs/>
                <w:snapToGrid w:val="0"/>
                <w:color w:val="000000"/>
                <w:kern w:val="0"/>
                <w:szCs w:val="21"/>
              </w:rPr>
            </w:pPr>
          </w:p>
        </w:tc>
        <w:tc>
          <w:tcPr>
            <w:tcW w:w="680" w:type="pct"/>
            <w:tcBorders>
              <w:bottom w:val="single" w:sz="4" w:space="0" w:color="auto"/>
            </w:tcBorders>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墙面、墙裙</w:t>
            </w:r>
          </w:p>
        </w:tc>
        <w:tc>
          <w:tcPr>
            <w:tcW w:w="3744" w:type="pct"/>
            <w:tcBorders>
              <w:bottom w:val="single" w:sz="4" w:space="0" w:color="auto"/>
            </w:tcBorders>
            <w:noWrap/>
          </w:tcPr>
          <w:p w:rsidR="008B4E8F" w:rsidRDefault="003A1279">
            <w:pPr>
              <w:spacing w:line="269" w:lineRule="auto"/>
              <w:rPr>
                <w:rFonts w:eastAsia="仿宋_GB2312"/>
                <w:snapToGrid w:val="0"/>
                <w:color w:val="000000"/>
                <w:kern w:val="0"/>
                <w:szCs w:val="21"/>
              </w:rPr>
            </w:pPr>
            <w:r>
              <w:rPr>
                <w:rFonts w:eastAsia="仿宋_GB2312"/>
                <w:snapToGrid w:val="0"/>
                <w:color w:val="000000"/>
                <w:kern w:val="0"/>
                <w:szCs w:val="21"/>
              </w:rPr>
              <w:t>中高档内墙砖、高档乳胶漆、墙纸，有部分造型或饰物；切片板墙裙（榉木、黑胡桃木等）。</w:t>
            </w:r>
          </w:p>
        </w:tc>
      </w:tr>
      <w:tr w:rsidR="008B4E8F" w:rsidTr="0005766B">
        <w:trPr>
          <w:cantSplit/>
          <w:trHeight w:val="553"/>
        </w:trPr>
        <w:tc>
          <w:tcPr>
            <w:tcW w:w="271" w:type="pct"/>
            <w:vMerge/>
            <w:noWrap/>
            <w:vAlign w:val="center"/>
          </w:tcPr>
          <w:p w:rsidR="008B4E8F" w:rsidRDefault="008B4E8F">
            <w:pPr>
              <w:shd w:val="clear" w:color="auto" w:fill="FFFFFF"/>
              <w:adjustRightInd w:val="0"/>
              <w:snapToGrid w:val="0"/>
              <w:jc w:val="center"/>
              <w:rPr>
                <w:rFonts w:eastAsia="仿宋_GB2312"/>
                <w:bCs/>
                <w:snapToGrid w:val="0"/>
                <w:color w:val="000000"/>
                <w:kern w:val="0"/>
                <w:szCs w:val="21"/>
              </w:rPr>
            </w:pPr>
          </w:p>
        </w:tc>
        <w:tc>
          <w:tcPr>
            <w:tcW w:w="305" w:type="pct"/>
            <w:vMerge/>
            <w:noWrap/>
            <w:vAlign w:val="center"/>
          </w:tcPr>
          <w:p w:rsidR="008B4E8F" w:rsidRDefault="008B4E8F">
            <w:pPr>
              <w:shd w:val="clear" w:color="auto" w:fill="FFFFFF"/>
              <w:adjustRightInd w:val="0"/>
              <w:snapToGrid w:val="0"/>
              <w:ind w:firstLine="435"/>
              <w:jc w:val="center"/>
              <w:rPr>
                <w:rFonts w:eastAsia="仿宋_GB2312"/>
                <w:bCs/>
                <w:snapToGrid w:val="0"/>
                <w:color w:val="000000"/>
                <w:kern w:val="0"/>
                <w:szCs w:val="21"/>
              </w:rPr>
            </w:pPr>
          </w:p>
        </w:tc>
        <w:tc>
          <w:tcPr>
            <w:tcW w:w="680" w:type="pc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天棚</w:t>
            </w:r>
          </w:p>
        </w:tc>
        <w:tc>
          <w:tcPr>
            <w:tcW w:w="3744" w:type="pct"/>
            <w:noWrap/>
          </w:tcPr>
          <w:p w:rsidR="008B4E8F" w:rsidRDefault="003A1279">
            <w:pPr>
              <w:spacing w:line="269" w:lineRule="auto"/>
              <w:rPr>
                <w:rFonts w:eastAsia="仿宋_GB2312"/>
                <w:snapToGrid w:val="0"/>
                <w:color w:val="000000"/>
                <w:kern w:val="0"/>
                <w:szCs w:val="21"/>
              </w:rPr>
            </w:pPr>
            <w:r>
              <w:rPr>
                <w:rFonts w:eastAsia="仿宋_GB2312"/>
                <w:snapToGrid w:val="0"/>
                <w:color w:val="000000"/>
                <w:kern w:val="0"/>
                <w:szCs w:val="21"/>
              </w:rPr>
              <w:t>房间轻钢龙骨或木龙骨纸面石膏板、切片板造型吊顶；厨卫</w:t>
            </w:r>
            <w:r>
              <w:rPr>
                <w:rFonts w:eastAsia="仿宋_GB2312" w:hint="eastAsia"/>
                <w:snapToGrid w:val="0"/>
                <w:color w:val="000000"/>
                <w:kern w:val="0"/>
                <w:szCs w:val="21"/>
              </w:rPr>
              <w:t>铝</w:t>
            </w:r>
            <w:r>
              <w:rPr>
                <w:rFonts w:eastAsia="仿宋_GB2312"/>
                <w:snapToGrid w:val="0"/>
                <w:color w:val="000000"/>
                <w:kern w:val="0"/>
                <w:szCs w:val="21"/>
              </w:rPr>
              <w:t>塑板吊顶。</w:t>
            </w:r>
          </w:p>
        </w:tc>
      </w:tr>
      <w:tr w:rsidR="008B4E8F" w:rsidTr="0005766B">
        <w:trPr>
          <w:cantSplit/>
          <w:trHeight w:val="443"/>
        </w:trPr>
        <w:tc>
          <w:tcPr>
            <w:tcW w:w="271" w:type="pct"/>
            <w:vMerge/>
            <w:noWrap/>
            <w:vAlign w:val="center"/>
          </w:tcPr>
          <w:p w:rsidR="008B4E8F" w:rsidRDefault="008B4E8F">
            <w:pPr>
              <w:shd w:val="clear" w:color="auto" w:fill="FFFFFF"/>
              <w:adjustRightInd w:val="0"/>
              <w:snapToGrid w:val="0"/>
              <w:jc w:val="center"/>
              <w:rPr>
                <w:rFonts w:eastAsia="仿宋_GB2312"/>
                <w:bCs/>
                <w:snapToGrid w:val="0"/>
                <w:color w:val="000000"/>
                <w:kern w:val="0"/>
                <w:szCs w:val="21"/>
              </w:rPr>
            </w:pPr>
          </w:p>
        </w:tc>
        <w:tc>
          <w:tcPr>
            <w:tcW w:w="305" w:type="pct"/>
            <w:vMerge/>
            <w:noWrap/>
            <w:vAlign w:val="center"/>
          </w:tcPr>
          <w:p w:rsidR="008B4E8F" w:rsidRDefault="008B4E8F">
            <w:pPr>
              <w:shd w:val="clear" w:color="auto" w:fill="FFFFFF"/>
              <w:adjustRightInd w:val="0"/>
              <w:snapToGrid w:val="0"/>
              <w:ind w:firstLine="435"/>
              <w:jc w:val="center"/>
              <w:rPr>
                <w:rFonts w:eastAsia="仿宋_GB2312"/>
                <w:bCs/>
                <w:snapToGrid w:val="0"/>
                <w:color w:val="000000"/>
                <w:kern w:val="0"/>
                <w:szCs w:val="21"/>
              </w:rPr>
            </w:pPr>
          </w:p>
        </w:tc>
        <w:tc>
          <w:tcPr>
            <w:tcW w:w="680" w:type="pc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水电及厨卫、其他</w:t>
            </w:r>
          </w:p>
        </w:tc>
        <w:tc>
          <w:tcPr>
            <w:tcW w:w="3744" w:type="pct"/>
            <w:noWrap/>
          </w:tcPr>
          <w:p w:rsidR="008B4E8F" w:rsidRDefault="003A1279">
            <w:pPr>
              <w:spacing w:line="269" w:lineRule="auto"/>
              <w:rPr>
                <w:rFonts w:eastAsia="仿宋_GB2312"/>
                <w:snapToGrid w:val="0"/>
                <w:color w:val="000000"/>
                <w:kern w:val="0"/>
                <w:szCs w:val="21"/>
              </w:rPr>
            </w:pPr>
            <w:r>
              <w:rPr>
                <w:rFonts w:eastAsia="仿宋_GB2312"/>
                <w:snapToGrid w:val="0"/>
                <w:color w:val="000000"/>
                <w:kern w:val="0"/>
                <w:szCs w:val="21"/>
              </w:rPr>
              <w:t>室内水电管线、插座等；中档厨柜、水槽等；中档坐便器、洗脸盆、淋浴隔断等；中档实木门及切片板门窗套等。</w:t>
            </w:r>
          </w:p>
        </w:tc>
      </w:tr>
      <w:tr w:rsidR="008B4E8F" w:rsidTr="0005766B">
        <w:trPr>
          <w:cantSplit/>
          <w:trHeight w:val="333"/>
        </w:trPr>
        <w:tc>
          <w:tcPr>
            <w:tcW w:w="271" w:type="pct"/>
            <w:vMerge/>
            <w:noWrap/>
            <w:vAlign w:val="center"/>
          </w:tcPr>
          <w:p w:rsidR="008B4E8F" w:rsidRDefault="008B4E8F">
            <w:pPr>
              <w:shd w:val="clear" w:color="auto" w:fill="FFFFFF"/>
              <w:adjustRightInd w:val="0"/>
              <w:snapToGrid w:val="0"/>
              <w:jc w:val="center"/>
              <w:rPr>
                <w:rFonts w:eastAsia="仿宋_GB2312"/>
                <w:bCs/>
                <w:snapToGrid w:val="0"/>
                <w:color w:val="000000"/>
                <w:kern w:val="0"/>
                <w:szCs w:val="21"/>
              </w:rPr>
            </w:pPr>
          </w:p>
        </w:tc>
        <w:tc>
          <w:tcPr>
            <w:tcW w:w="305" w:type="pct"/>
            <w:vMerge w:val="restar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二等</w:t>
            </w:r>
          </w:p>
        </w:tc>
        <w:tc>
          <w:tcPr>
            <w:tcW w:w="680" w:type="pc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楼地面</w:t>
            </w:r>
          </w:p>
        </w:tc>
        <w:tc>
          <w:tcPr>
            <w:tcW w:w="3744" w:type="pct"/>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普通实木企口地板（樱桃木、桦木等），普通花岗岩（牡丹红、蒙古黑等）、中档地砖等，以及相应踢脚线。</w:t>
            </w:r>
          </w:p>
        </w:tc>
      </w:tr>
      <w:tr w:rsidR="008B4E8F" w:rsidTr="0005766B">
        <w:trPr>
          <w:cantSplit/>
          <w:trHeight w:val="377"/>
        </w:trPr>
        <w:tc>
          <w:tcPr>
            <w:tcW w:w="271" w:type="pct"/>
            <w:vMerge/>
            <w:noWrap/>
            <w:vAlign w:val="center"/>
          </w:tcPr>
          <w:p w:rsidR="008B4E8F" w:rsidRDefault="008B4E8F">
            <w:pPr>
              <w:shd w:val="clear" w:color="auto" w:fill="FFFFFF"/>
              <w:adjustRightInd w:val="0"/>
              <w:snapToGrid w:val="0"/>
              <w:ind w:firstLine="435"/>
              <w:jc w:val="center"/>
              <w:rPr>
                <w:rFonts w:eastAsia="仿宋_GB2312"/>
                <w:bCs/>
                <w:snapToGrid w:val="0"/>
                <w:color w:val="000000"/>
                <w:kern w:val="0"/>
                <w:szCs w:val="21"/>
              </w:rPr>
            </w:pPr>
          </w:p>
        </w:tc>
        <w:tc>
          <w:tcPr>
            <w:tcW w:w="305" w:type="pct"/>
            <w:vMerge/>
            <w:noWrap/>
            <w:vAlign w:val="center"/>
          </w:tcPr>
          <w:p w:rsidR="008B4E8F" w:rsidRDefault="008B4E8F">
            <w:pPr>
              <w:shd w:val="clear" w:color="auto" w:fill="FFFFFF"/>
              <w:adjustRightInd w:val="0"/>
              <w:snapToGrid w:val="0"/>
              <w:ind w:firstLine="435"/>
              <w:jc w:val="center"/>
              <w:rPr>
                <w:rFonts w:eastAsia="仿宋_GB2312"/>
                <w:bCs/>
                <w:snapToGrid w:val="0"/>
                <w:color w:val="000000"/>
                <w:kern w:val="0"/>
                <w:szCs w:val="21"/>
              </w:rPr>
            </w:pPr>
          </w:p>
        </w:tc>
        <w:tc>
          <w:tcPr>
            <w:tcW w:w="680" w:type="pct"/>
            <w:tcBorders>
              <w:bottom w:val="single" w:sz="4" w:space="0" w:color="auto"/>
            </w:tcBorders>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墙面、墙裙</w:t>
            </w:r>
          </w:p>
        </w:tc>
        <w:tc>
          <w:tcPr>
            <w:tcW w:w="3744" w:type="pct"/>
            <w:tcBorders>
              <w:bottom w:val="single" w:sz="4" w:space="0" w:color="auto"/>
            </w:tcBorders>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中档内墙砖、中高档乳胶漆、墙纸；切片板墙裙（水曲柳等）。</w:t>
            </w:r>
          </w:p>
        </w:tc>
      </w:tr>
      <w:tr w:rsidR="008B4E8F" w:rsidTr="0005766B">
        <w:trPr>
          <w:cantSplit/>
          <w:trHeight w:val="660"/>
        </w:trPr>
        <w:tc>
          <w:tcPr>
            <w:tcW w:w="271" w:type="pct"/>
            <w:vMerge/>
            <w:noWrap/>
            <w:vAlign w:val="center"/>
          </w:tcPr>
          <w:p w:rsidR="008B4E8F" w:rsidRDefault="008B4E8F">
            <w:pPr>
              <w:shd w:val="clear" w:color="auto" w:fill="FFFFFF"/>
              <w:adjustRightInd w:val="0"/>
              <w:snapToGrid w:val="0"/>
              <w:ind w:firstLine="435"/>
              <w:jc w:val="center"/>
              <w:rPr>
                <w:rFonts w:eastAsia="仿宋_GB2312"/>
                <w:bCs/>
                <w:snapToGrid w:val="0"/>
                <w:color w:val="000000"/>
                <w:kern w:val="0"/>
                <w:szCs w:val="21"/>
              </w:rPr>
            </w:pPr>
          </w:p>
        </w:tc>
        <w:tc>
          <w:tcPr>
            <w:tcW w:w="305" w:type="pct"/>
            <w:vMerge/>
            <w:noWrap/>
            <w:vAlign w:val="center"/>
          </w:tcPr>
          <w:p w:rsidR="008B4E8F" w:rsidRDefault="008B4E8F">
            <w:pPr>
              <w:shd w:val="clear" w:color="auto" w:fill="FFFFFF"/>
              <w:adjustRightInd w:val="0"/>
              <w:snapToGrid w:val="0"/>
              <w:ind w:firstLine="435"/>
              <w:jc w:val="center"/>
              <w:rPr>
                <w:rFonts w:eastAsia="仿宋_GB2312"/>
                <w:bCs/>
                <w:snapToGrid w:val="0"/>
                <w:color w:val="000000"/>
                <w:kern w:val="0"/>
                <w:szCs w:val="21"/>
              </w:rPr>
            </w:pPr>
          </w:p>
        </w:tc>
        <w:tc>
          <w:tcPr>
            <w:tcW w:w="680" w:type="pc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天棚</w:t>
            </w:r>
          </w:p>
        </w:tc>
        <w:tc>
          <w:tcPr>
            <w:tcW w:w="3744" w:type="pct"/>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房间轻钢龙骨或木龙骨纸面石膏板、切片板造型吊顶；厨卫塑扣板吊顶。</w:t>
            </w:r>
          </w:p>
        </w:tc>
      </w:tr>
      <w:tr w:rsidR="008B4E8F" w:rsidTr="0005766B">
        <w:trPr>
          <w:cantSplit/>
          <w:trHeight w:val="333"/>
        </w:trPr>
        <w:tc>
          <w:tcPr>
            <w:tcW w:w="271" w:type="pct"/>
            <w:vMerge/>
            <w:noWrap/>
            <w:vAlign w:val="center"/>
          </w:tcPr>
          <w:p w:rsidR="008B4E8F" w:rsidRDefault="008B4E8F">
            <w:pPr>
              <w:shd w:val="clear" w:color="auto" w:fill="FFFFFF"/>
              <w:adjustRightInd w:val="0"/>
              <w:snapToGrid w:val="0"/>
              <w:ind w:firstLine="435"/>
              <w:jc w:val="center"/>
              <w:rPr>
                <w:rFonts w:eastAsia="仿宋_GB2312"/>
                <w:bCs/>
                <w:snapToGrid w:val="0"/>
                <w:color w:val="000000"/>
                <w:kern w:val="0"/>
                <w:szCs w:val="21"/>
              </w:rPr>
            </w:pPr>
          </w:p>
        </w:tc>
        <w:tc>
          <w:tcPr>
            <w:tcW w:w="305" w:type="pct"/>
            <w:vMerge/>
            <w:noWrap/>
            <w:vAlign w:val="center"/>
          </w:tcPr>
          <w:p w:rsidR="008B4E8F" w:rsidRDefault="008B4E8F">
            <w:pPr>
              <w:shd w:val="clear" w:color="auto" w:fill="FFFFFF"/>
              <w:adjustRightInd w:val="0"/>
              <w:snapToGrid w:val="0"/>
              <w:ind w:firstLine="435"/>
              <w:jc w:val="center"/>
              <w:rPr>
                <w:rFonts w:eastAsia="仿宋_GB2312"/>
                <w:bCs/>
                <w:snapToGrid w:val="0"/>
                <w:color w:val="000000"/>
                <w:kern w:val="0"/>
                <w:szCs w:val="21"/>
              </w:rPr>
            </w:pPr>
          </w:p>
        </w:tc>
        <w:tc>
          <w:tcPr>
            <w:tcW w:w="680" w:type="pc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水电及厨卫、其他</w:t>
            </w:r>
          </w:p>
        </w:tc>
        <w:tc>
          <w:tcPr>
            <w:tcW w:w="3744" w:type="pct"/>
            <w:noWrap/>
            <w:vAlign w:val="center"/>
          </w:tcPr>
          <w:p w:rsidR="008B4E8F" w:rsidRDefault="003A1279">
            <w:pPr>
              <w:spacing w:line="269" w:lineRule="auto"/>
              <w:rPr>
                <w:rFonts w:eastAsia="仿宋_GB2312"/>
                <w:snapToGrid w:val="0"/>
                <w:color w:val="000000"/>
                <w:kern w:val="0"/>
                <w:szCs w:val="21"/>
              </w:rPr>
            </w:pPr>
            <w:r>
              <w:rPr>
                <w:rFonts w:eastAsia="仿宋_GB2312"/>
                <w:snapToGrid w:val="0"/>
                <w:color w:val="000000"/>
                <w:kern w:val="0"/>
                <w:szCs w:val="21"/>
              </w:rPr>
              <w:t>室内水电管线、插座等；普通厨柜、水槽等；普通坐便器、洗脸盆、淋浴隔断等；普通实木门及切片板门窗套等。</w:t>
            </w:r>
          </w:p>
        </w:tc>
      </w:tr>
      <w:tr w:rsidR="008B4E8F" w:rsidTr="0005766B">
        <w:trPr>
          <w:cantSplit/>
          <w:trHeight w:val="315"/>
        </w:trPr>
        <w:tc>
          <w:tcPr>
            <w:tcW w:w="271" w:type="pct"/>
            <w:vMerge/>
            <w:noWrap/>
            <w:vAlign w:val="center"/>
          </w:tcPr>
          <w:p w:rsidR="008B4E8F" w:rsidRDefault="008B4E8F">
            <w:pPr>
              <w:shd w:val="clear" w:color="auto" w:fill="FFFFFF"/>
              <w:adjustRightInd w:val="0"/>
              <w:snapToGrid w:val="0"/>
              <w:ind w:firstLine="435"/>
              <w:jc w:val="center"/>
              <w:rPr>
                <w:rFonts w:eastAsia="仿宋_GB2312"/>
                <w:bCs/>
                <w:snapToGrid w:val="0"/>
                <w:color w:val="000000"/>
                <w:kern w:val="0"/>
                <w:szCs w:val="21"/>
              </w:rPr>
            </w:pPr>
          </w:p>
        </w:tc>
        <w:tc>
          <w:tcPr>
            <w:tcW w:w="305" w:type="pct"/>
            <w:vMerge w:val="restar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三等</w:t>
            </w:r>
          </w:p>
        </w:tc>
        <w:tc>
          <w:tcPr>
            <w:tcW w:w="680" w:type="pc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楼地面</w:t>
            </w:r>
          </w:p>
        </w:tc>
        <w:tc>
          <w:tcPr>
            <w:tcW w:w="3744" w:type="pct"/>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普通复合地板、木地板（水曲柳等），普通花岗岩</w:t>
            </w:r>
            <w:r>
              <w:rPr>
                <w:rFonts w:eastAsia="仿宋_GB2312"/>
                <w:snapToGrid w:val="0"/>
                <w:color w:val="000000"/>
                <w:kern w:val="0"/>
                <w:szCs w:val="21"/>
              </w:rPr>
              <w:t>(603</w:t>
            </w:r>
            <w:r>
              <w:rPr>
                <w:rFonts w:eastAsia="仿宋_GB2312"/>
                <w:snapToGrid w:val="0"/>
                <w:color w:val="000000"/>
                <w:kern w:val="0"/>
                <w:szCs w:val="21"/>
              </w:rPr>
              <w:t>、</w:t>
            </w:r>
            <w:r>
              <w:rPr>
                <w:rFonts w:eastAsia="仿宋_GB2312"/>
                <w:snapToGrid w:val="0"/>
                <w:color w:val="000000"/>
                <w:kern w:val="0"/>
                <w:szCs w:val="21"/>
              </w:rPr>
              <w:t>635</w:t>
            </w:r>
            <w:r>
              <w:rPr>
                <w:rFonts w:eastAsia="仿宋_GB2312"/>
                <w:snapToGrid w:val="0"/>
                <w:color w:val="000000"/>
                <w:kern w:val="0"/>
                <w:szCs w:val="21"/>
              </w:rPr>
              <w:t>等</w:t>
            </w:r>
            <w:r>
              <w:rPr>
                <w:rFonts w:eastAsia="仿宋_GB2312"/>
                <w:snapToGrid w:val="0"/>
                <w:color w:val="000000"/>
                <w:kern w:val="0"/>
                <w:szCs w:val="21"/>
              </w:rPr>
              <w:t>)</w:t>
            </w:r>
            <w:r>
              <w:rPr>
                <w:rFonts w:eastAsia="仿宋_GB2312"/>
                <w:snapToGrid w:val="0"/>
                <w:color w:val="000000"/>
                <w:kern w:val="0"/>
                <w:szCs w:val="21"/>
              </w:rPr>
              <w:t>、普通地砖等，以及相应踢脚线。</w:t>
            </w:r>
          </w:p>
        </w:tc>
      </w:tr>
      <w:tr w:rsidR="008B4E8F" w:rsidTr="0005766B">
        <w:trPr>
          <w:cantSplit/>
          <w:trHeight w:val="451"/>
        </w:trPr>
        <w:tc>
          <w:tcPr>
            <w:tcW w:w="271" w:type="pct"/>
            <w:vMerge/>
            <w:noWrap/>
            <w:vAlign w:val="center"/>
          </w:tcPr>
          <w:p w:rsidR="008B4E8F" w:rsidRDefault="008B4E8F">
            <w:pPr>
              <w:shd w:val="clear" w:color="auto" w:fill="FFFFFF"/>
              <w:adjustRightInd w:val="0"/>
              <w:snapToGrid w:val="0"/>
              <w:ind w:firstLine="435"/>
              <w:jc w:val="center"/>
              <w:rPr>
                <w:rFonts w:eastAsia="仿宋_GB2312"/>
                <w:bCs/>
                <w:snapToGrid w:val="0"/>
                <w:color w:val="000000"/>
                <w:kern w:val="0"/>
                <w:szCs w:val="21"/>
              </w:rPr>
            </w:pPr>
          </w:p>
        </w:tc>
        <w:tc>
          <w:tcPr>
            <w:tcW w:w="305" w:type="pct"/>
            <w:vMerge/>
            <w:noWrap/>
            <w:vAlign w:val="center"/>
          </w:tcPr>
          <w:p w:rsidR="008B4E8F" w:rsidRDefault="008B4E8F">
            <w:pPr>
              <w:shd w:val="clear" w:color="auto" w:fill="FFFFFF"/>
              <w:adjustRightInd w:val="0"/>
              <w:snapToGrid w:val="0"/>
              <w:ind w:firstLine="435"/>
              <w:jc w:val="center"/>
              <w:rPr>
                <w:rFonts w:eastAsia="仿宋_GB2312"/>
                <w:bCs/>
                <w:snapToGrid w:val="0"/>
                <w:color w:val="000000"/>
                <w:kern w:val="0"/>
                <w:szCs w:val="21"/>
              </w:rPr>
            </w:pPr>
          </w:p>
        </w:tc>
        <w:tc>
          <w:tcPr>
            <w:tcW w:w="680" w:type="pct"/>
            <w:tcBorders>
              <w:bottom w:val="single" w:sz="4" w:space="0" w:color="auto"/>
            </w:tcBorders>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墙面、墙裙</w:t>
            </w:r>
          </w:p>
        </w:tc>
        <w:tc>
          <w:tcPr>
            <w:tcW w:w="3744" w:type="pct"/>
            <w:tcBorders>
              <w:bottom w:val="single" w:sz="4" w:space="0" w:color="auto"/>
            </w:tcBorders>
            <w:noWrap/>
          </w:tcPr>
          <w:p w:rsidR="008B4E8F" w:rsidRDefault="003A1279">
            <w:pPr>
              <w:spacing w:line="269" w:lineRule="auto"/>
              <w:rPr>
                <w:rFonts w:eastAsia="仿宋_GB2312"/>
                <w:snapToGrid w:val="0"/>
                <w:color w:val="000000"/>
                <w:kern w:val="0"/>
                <w:szCs w:val="21"/>
              </w:rPr>
            </w:pPr>
            <w:r>
              <w:rPr>
                <w:rFonts w:eastAsia="仿宋_GB2312"/>
                <w:snapToGrid w:val="0"/>
                <w:color w:val="000000"/>
                <w:kern w:val="0"/>
                <w:szCs w:val="21"/>
              </w:rPr>
              <w:t>普通内墙砖、普通乳胶漆、墙纸；普通夹板墙裙等。</w:t>
            </w:r>
          </w:p>
        </w:tc>
      </w:tr>
      <w:tr w:rsidR="008B4E8F" w:rsidTr="0005766B">
        <w:trPr>
          <w:cantSplit/>
          <w:trHeight w:val="475"/>
        </w:trPr>
        <w:tc>
          <w:tcPr>
            <w:tcW w:w="271" w:type="pct"/>
            <w:vMerge/>
            <w:noWrap/>
            <w:vAlign w:val="center"/>
          </w:tcPr>
          <w:p w:rsidR="008B4E8F" w:rsidRDefault="008B4E8F">
            <w:pPr>
              <w:shd w:val="clear" w:color="auto" w:fill="FFFFFF"/>
              <w:adjustRightInd w:val="0"/>
              <w:snapToGrid w:val="0"/>
              <w:ind w:firstLine="435"/>
              <w:jc w:val="center"/>
              <w:rPr>
                <w:rFonts w:eastAsia="仿宋_GB2312"/>
                <w:bCs/>
                <w:snapToGrid w:val="0"/>
                <w:color w:val="000000"/>
                <w:kern w:val="0"/>
                <w:szCs w:val="21"/>
              </w:rPr>
            </w:pPr>
          </w:p>
        </w:tc>
        <w:tc>
          <w:tcPr>
            <w:tcW w:w="305" w:type="pct"/>
            <w:vMerge/>
            <w:noWrap/>
            <w:vAlign w:val="center"/>
          </w:tcPr>
          <w:p w:rsidR="008B4E8F" w:rsidRDefault="008B4E8F">
            <w:pPr>
              <w:shd w:val="clear" w:color="auto" w:fill="FFFFFF"/>
              <w:adjustRightInd w:val="0"/>
              <w:snapToGrid w:val="0"/>
              <w:ind w:firstLine="435"/>
              <w:jc w:val="center"/>
              <w:rPr>
                <w:rFonts w:eastAsia="仿宋_GB2312"/>
                <w:bCs/>
                <w:snapToGrid w:val="0"/>
                <w:color w:val="000000"/>
                <w:kern w:val="0"/>
                <w:szCs w:val="21"/>
              </w:rPr>
            </w:pPr>
          </w:p>
        </w:tc>
        <w:tc>
          <w:tcPr>
            <w:tcW w:w="680" w:type="pc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天棚</w:t>
            </w:r>
          </w:p>
        </w:tc>
        <w:tc>
          <w:tcPr>
            <w:tcW w:w="3744" w:type="pct"/>
            <w:noWrap/>
          </w:tcPr>
          <w:p w:rsidR="008B4E8F" w:rsidRDefault="003A1279">
            <w:pPr>
              <w:spacing w:line="269" w:lineRule="auto"/>
              <w:rPr>
                <w:rFonts w:eastAsia="仿宋_GB2312"/>
                <w:snapToGrid w:val="0"/>
                <w:color w:val="000000"/>
                <w:kern w:val="0"/>
                <w:szCs w:val="21"/>
              </w:rPr>
            </w:pPr>
            <w:r>
              <w:rPr>
                <w:rFonts w:eastAsia="仿宋_GB2312"/>
                <w:snapToGrid w:val="0"/>
                <w:color w:val="000000"/>
                <w:kern w:val="0"/>
                <w:szCs w:val="21"/>
              </w:rPr>
              <w:t>房间轻钢龙骨或木龙骨纸面石膏板、普通夹板吊顶；厨卫塑扣板吊顶。</w:t>
            </w:r>
          </w:p>
        </w:tc>
      </w:tr>
      <w:tr w:rsidR="008B4E8F" w:rsidTr="0005766B">
        <w:trPr>
          <w:cantSplit/>
          <w:trHeight w:val="413"/>
        </w:trPr>
        <w:tc>
          <w:tcPr>
            <w:tcW w:w="271" w:type="pct"/>
            <w:vMerge/>
            <w:noWrap/>
            <w:vAlign w:val="center"/>
          </w:tcPr>
          <w:p w:rsidR="008B4E8F" w:rsidRDefault="008B4E8F">
            <w:pPr>
              <w:shd w:val="clear" w:color="auto" w:fill="FFFFFF"/>
              <w:adjustRightInd w:val="0"/>
              <w:snapToGrid w:val="0"/>
              <w:ind w:firstLine="435"/>
              <w:jc w:val="center"/>
              <w:rPr>
                <w:rFonts w:eastAsia="仿宋_GB2312"/>
                <w:bCs/>
                <w:snapToGrid w:val="0"/>
                <w:color w:val="000000"/>
                <w:kern w:val="0"/>
                <w:szCs w:val="21"/>
              </w:rPr>
            </w:pPr>
          </w:p>
        </w:tc>
        <w:tc>
          <w:tcPr>
            <w:tcW w:w="305" w:type="pct"/>
            <w:vMerge/>
            <w:noWrap/>
            <w:vAlign w:val="center"/>
          </w:tcPr>
          <w:p w:rsidR="008B4E8F" w:rsidRDefault="008B4E8F">
            <w:pPr>
              <w:shd w:val="clear" w:color="auto" w:fill="FFFFFF"/>
              <w:adjustRightInd w:val="0"/>
              <w:snapToGrid w:val="0"/>
              <w:ind w:firstLine="435"/>
              <w:jc w:val="center"/>
              <w:rPr>
                <w:rFonts w:eastAsia="仿宋_GB2312"/>
                <w:bCs/>
                <w:snapToGrid w:val="0"/>
                <w:color w:val="000000"/>
                <w:kern w:val="0"/>
                <w:szCs w:val="21"/>
              </w:rPr>
            </w:pPr>
          </w:p>
        </w:tc>
        <w:tc>
          <w:tcPr>
            <w:tcW w:w="680" w:type="pc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水电及厨卫、其他</w:t>
            </w:r>
          </w:p>
        </w:tc>
        <w:tc>
          <w:tcPr>
            <w:tcW w:w="3744" w:type="pct"/>
            <w:noWrap/>
          </w:tcPr>
          <w:p w:rsidR="008B4E8F" w:rsidRDefault="003A1279">
            <w:pPr>
              <w:spacing w:line="269" w:lineRule="auto"/>
              <w:rPr>
                <w:rFonts w:eastAsia="仿宋_GB2312"/>
                <w:snapToGrid w:val="0"/>
                <w:color w:val="000000"/>
                <w:kern w:val="0"/>
                <w:szCs w:val="21"/>
              </w:rPr>
            </w:pPr>
            <w:r>
              <w:rPr>
                <w:rFonts w:eastAsia="仿宋_GB2312"/>
                <w:snapToGrid w:val="0"/>
                <w:color w:val="000000"/>
                <w:kern w:val="0"/>
                <w:szCs w:val="21"/>
              </w:rPr>
              <w:t>室内水电管线、插座等；普通厨柜、水槽等；普通坐便器、洗脸盆等；普通非实木门及普通门窗套。</w:t>
            </w:r>
          </w:p>
        </w:tc>
      </w:tr>
      <w:tr w:rsidR="008B4E8F" w:rsidTr="0005766B">
        <w:trPr>
          <w:cantSplit/>
          <w:trHeight w:val="390"/>
        </w:trPr>
        <w:tc>
          <w:tcPr>
            <w:tcW w:w="271" w:type="pct"/>
            <w:vMerge/>
            <w:noWrap/>
            <w:vAlign w:val="center"/>
          </w:tcPr>
          <w:p w:rsidR="008B4E8F" w:rsidRDefault="008B4E8F">
            <w:pPr>
              <w:shd w:val="clear" w:color="auto" w:fill="FFFFFF"/>
              <w:adjustRightInd w:val="0"/>
              <w:snapToGrid w:val="0"/>
              <w:ind w:firstLine="435"/>
              <w:jc w:val="center"/>
              <w:rPr>
                <w:rFonts w:eastAsia="仿宋_GB2312"/>
                <w:bCs/>
                <w:snapToGrid w:val="0"/>
                <w:color w:val="000000"/>
                <w:kern w:val="0"/>
                <w:szCs w:val="21"/>
              </w:rPr>
            </w:pPr>
          </w:p>
        </w:tc>
        <w:tc>
          <w:tcPr>
            <w:tcW w:w="305" w:type="pct"/>
            <w:vMerge w:val="restar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四等</w:t>
            </w:r>
          </w:p>
        </w:tc>
        <w:tc>
          <w:tcPr>
            <w:tcW w:w="680" w:type="pc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楼地面</w:t>
            </w:r>
          </w:p>
        </w:tc>
        <w:tc>
          <w:tcPr>
            <w:tcW w:w="3744" w:type="pct"/>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普通席纹地板、杉木地板，普通地砖等，以及相应踢脚线。</w:t>
            </w:r>
          </w:p>
        </w:tc>
      </w:tr>
      <w:tr w:rsidR="008B4E8F" w:rsidTr="0005766B">
        <w:trPr>
          <w:cantSplit/>
          <w:trHeight w:val="380"/>
        </w:trPr>
        <w:tc>
          <w:tcPr>
            <w:tcW w:w="271" w:type="pct"/>
            <w:vMerge/>
            <w:noWrap/>
            <w:vAlign w:val="center"/>
          </w:tcPr>
          <w:p w:rsidR="008B4E8F" w:rsidRDefault="008B4E8F">
            <w:pPr>
              <w:shd w:val="clear" w:color="auto" w:fill="FFFFFF"/>
              <w:adjustRightInd w:val="0"/>
              <w:snapToGrid w:val="0"/>
              <w:ind w:firstLine="435"/>
              <w:jc w:val="center"/>
              <w:rPr>
                <w:rFonts w:eastAsia="仿宋_GB2312"/>
                <w:bCs/>
                <w:snapToGrid w:val="0"/>
                <w:color w:val="000000"/>
                <w:kern w:val="0"/>
                <w:szCs w:val="21"/>
              </w:rPr>
            </w:pPr>
          </w:p>
        </w:tc>
        <w:tc>
          <w:tcPr>
            <w:tcW w:w="305" w:type="pct"/>
            <w:vMerge/>
            <w:noWrap/>
            <w:vAlign w:val="center"/>
          </w:tcPr>
          <w:p w:rsidR="008B4E8F" w:rsidRDefault="008B4E8F">
            <w:pPr>
              <w:shd w:val="clear" w:color="auto" w:fill="FFFFFF"/>
              <w:adjustRightInd w:val="0"/>
              <w:snapToGrid w:val="0"/>
              <w:ind w:firstLine="435"/>
              <w:jc w:val="center"/>
              <w:rPr>
                <w:rFonts w:eastAsia="仿宋_GB2312"/>
                <w:bCs/>
                <w:snapToGrid w:val="0"/>
                <w:color w:val="000000"/>
                <w:kern w:val="0"/>
                <w:szCs w:val="21"/>
              </w:rPr>
            </w:pPr>
          </w:p>
        </w:tc>
        <w:tc>
          <w:tcPr>
            <w:tcW w:w="680" w:type="pct"/>
            <w:tcBorders>
              <w:bottom w:val="single" w:sz="4" w:space="0" w:color="auto"/>
            </w:tcBorders>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墙面、墙裙</w:t>
            </w:r>
          </w:p>
        </w:tc>
        <w:tc>
          <w:tcPr>
            <w:tcW w:w="3744" w:type="pct"/>
            <w:tcBorders>
              <w:bottom w:val="single" w:sz="4" w:space="0" w:color="auto"/>
            </w:tcBorders>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普通内墙砖、普通乳胶漆；塑料扣板墙裙等；</w:t>
            </w:r>
            <w:r>
              <w:rPr>
                <w:rFonts w:eastAsia="仿宋_GB2312"/>
                <w:snapToGrid w:val="0"/>
                <w:color w:val="000000"/>
                <w:kern w:val="0"/>
                <w:szCs w:val="21"/>
              </w:rPr>
              <w:t xml:space="preserve"> </w:t>
            </w:r>
          </w:p>
        </w:tc>
      </w:tr>
      <w:tr w:rsidR="008B4E8F" w:rsidTr="0005766B">
        <w:trPr>
          <w:cantSplit/>
          <w:trHeight w:val="333"/>
        </w:trPr>
        <w:tc>
          <w:tcPr>
            <w:tcW w:w="271" w:type="pct"/>
            <w:vMerge/>
            <w:noWrap/>
            <w:vAlign w:val="center"/>
          </w:tcPr>
          <w:p w:rsidR="008B4E8F" w:rsidRDefault="008B4E8F">
            <w:pPr>
              <w:shd w:val="clear" w:color="auto" w:fill="FFFFFF"/>
              <w:adjustRightInd w:val="0"/>
              <w:snapToGrid w:val="0"/>
              <w:ind w:firstLine="435"/>
              <w:jc w:val="center"/>
              <w:rPr>
                <w:rFonts w:eastAsia="仿宋_GB2312"/>
                <w:bCs/>
                <w:snapToGrid w:val="0"/>
                <w:color w:val="000000"/>
                <w:kern w:val="0"/>
                <w:szCs w:val="21"/>
              </w:rPr>
            </w:pPr>
          </w:p>
        </w:tc>
        <w:tc>
          <w:tcPr>
            <w:tcW w:w="305" w:type="pct"/>
            <w:vMerge/>
            <w:noWrap/>
            <w:vAlign w:val="center"/>
          </w:tcPr>
          <w:p w:rsidR="008B4E8F" w:rsidRDefault="008B4E8F">
            <w:pPr>
              <w:shd w:val="clear" w:color="auto" w:fill="FFFFFF"/>
              <w:adjustRightInd w:val="0"/>
              <w:snapToGrid w:val="0"/>
              <w:ind w:firstLine="435"/>
              <w:jc w:val="center"/>
              <w:rPr>
                <w:rFonts w:eastAsia="仿宋_GB2312"/>
                <w:bCs/>
                <w:snapToGrid w:val="0"/>
                <w:color w:val="000000"/>
                <w:kern w:val="0"/>
                <w:szCs w:val="21"/>
              </w:rPr>
            </w:pPr>
          </w:p>
        </w:tc>
        <w:tc>
          <w:tcPr>
            <w:tcW w:w="680" w:type="pc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天棚</w:t>
            </w:r>
          </w:p>
        </w:tc>
        <w:tc>
          <w:tcPr>
            <w:tcW w:w="3744" w:type="pct"/>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房间顶部阴角线；厨卫塑扣板吊顶。</w:t>
            </w:r>
          </w:p>
        </w:tc>
      </w:tr>
      <w:tr w:rsidR="008B4E8F" w:rsidTr="0005766B">
        <w:trPr>
          <w:cantSplit/>
          <w:trHeight w:val="338"/>
        </w:trPr>
        <w:tc>
          <w:tcPr>
            <w:tcW w:w="271" w:type="pct"/>
            <w:vMerge/>
            <w:noWrap/>
            <w:vAlign w:val="center"/>
          </w:tcPr>
          <w:p w:rsidR="008B4E8F" w:rsidRDefault="008B4E8F">
            <w:pPr>
              <w:shd w:val="clear" w:color="auto" w:fill="FFFFFF"/>
              <w:adjustRightInd w:val="0"/>
              <w:snapToGrid w:val="0"/>
              <w:ind w:firstLine="435"/>
              <w:jc w:val="center"/>
              <w:rPr>
                <w:rFonts w:eastAsia="仿宋_GB2312"/>
                <w:bCs/>
                <w:snapToGrid w:val="0"/>
                <w:color w:val="000000"/>
                <w:kern w:val="0"/>
                <w:szCs w:val="21"/>
              </w:rPr>
            </w:pPr>
          </w:p>
        </w:tc>
        <w:tc>
          <w:tcPr>
            <w:tcW w:w="305" w:type="pct"/>
            <w:vMerge/>
            <w:noWrap/>
            <w:vAlign w:val="center"/>
          </w:tcPr>
          <w:p w:rsidR="008B4E8F" w:rsidRDefault="008B4E8F">
            <w:pPr>
              <w:shd w:val="clear" w:color="auto" w:fill="FFFFFF"/>
              <w:adjustRightInd w:val="0"/>
              <w:snapToGrid w:val="0"/>
              <w:ind w:firstLine="435"/>
              <w:jc w:val="center"/>
              <w:rPr>
                <w:rFonts w:eastAsia="仿宋_GB2312"/>
                <w:bCs/>
                <w:snapToGrid w:val="0"/>
                <w:color w:val="000000"/>
                <w:kern w:val="0"/>
                <w:szCs w:val="21"/>
              </w:rPr>
            </w:pPr>
          </w:p>
        </w:tc>
        <w:tc>
          <w:tcPr>
            <w:tcW w:w="680" w:type="pc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水电及厨卫、其他</w:t>
            </w:r>
          </w:p>
        </w:tc>
        <w:tc>
          <w:tcPr>
            <w:tcW w:w="3744" w:type="pct"/>
            <w:noWrap/>
            <w:vAlign w:val="center"/>
          </w:tcPr>
          <w:p w:rsidR="008B4E8F" w:rsidRDefault="003A1279">
            <w:pPr>
              <w:spacing w:line="269" w:lineRule="auto"/>
              <w:rPr>
                <w:rFonts w:eastAsia="仿宋_GB2312"/>
                <w:snapToGrid w:val="0"/>
                <w:color w:val="000000"/>
                <w:kern w:val="0"/>
                <w:szCs w:val="21"/>
              </w:rPr>
            </w:pPr>
            <w:r>
              <w:rPr>
                <w:rFonts w:eastAsia="仿宋_GB2312"/>
                <w:snapToGrid w:val="0"/>
                <w:color w:val="000000"/>
                <w:kern w:val="0"/>
                <w:szCs w:val="21"/>
              </w:rPr>
              <w:t>室内水电管线、插座等；普通厨柜及水槽等；普通坐便器、洗脸盆等；普通非实木门及普通门窗套等。</w:t>
            </w:r>
          </w:p>
        </w:tc>
      </w:tr>
    </w:tbl>
    <w:bookmarkStart w:id="58" w:name="_Toc320481594"/>
    <w:bookmarkStart w:id="59" w:name="_Toc301428261"/>
    <w:bookmarkStart w:id="60" w:name="_Toc298250046"/>
    <w:p w:rsidR="008B4E8F" w:rsidRDefault="009F41AA" w:rsidP="00AE1C20">
      <w:pPr>
        <w:shd w:val="clear" w:color="auto" w:fill="FFFFFF"/>
        <w:adjustRightInd w:val="0"/>
        <w:snapToGrid w:val="0"/>
        <w:spacing w:beforeLines="50" w:line="360" w:lineRule="auto"/>
        <w:ind w:firstLineChars="200" w:firstLine="482"/>
        <w:outlineLvl w:val="0"/>
        <w:rPr>
          <w:rFonts w:eastAsia="仿宋_GB2312"/>
          <w:b/>
          <w:bCs/>
          <w:snapToGrid w:val="0"/>
          <w:color w:val="000000"/>
          <w:kern w:val="0"/>
          <w:sz w:val="24"/>
        </w:rPr>
      </w:pPr>
      <w:r>
        <w:rPr>
          <w:rFonts w:eastAsia="仿宋_GB2312"/>
          <w:b/>
          <w:snapToGrid w:val="0"/>
          <w:color w:val="000000"/>
          <w:kern w:val="0"/>
          <w:sz w:val="24"/>
        </w:rPr>
        <w:fldChar w:fldCharType="begin"/>
      </w:r>
      <w:r w:rsidR="003A1279">
        <w:rPr>
          <w:rFonts w:eastAsia="仿宋_GB2312"/>
          <w:b/>
          <w:snapToGrid w:val="0"/>
          <w:color w:val="000000"/>
          <w:kern w:val="0"/>
          <w:sz w:val="24"/>
        </w:rPr>
        <w:instrText xml:space="preserve"> = 3 \* GB4 </w:instrText>
      </w:r>
      <w:r>
        <w:rPr>
          <w:rFonts w:eastAsia="仿宋_GB2312"/>
          <w:b/>
          <w:snapToGrid w:val="0"/>
          <w:color w:val="000000"/>
          <w:kern w:val="0"/>
          <w:sz w:val="24"/>
        </w:rPr>
        <w:fldChar w:fldCharType="separate"/>
      </w:r>
      <w:r w:rsidR="003A1279">
        <w:rPr>
          <w:rFonts w:eastAsia="仿宋_GB2312"/>
          <w:b/>
          <w:snapToGrid w:val="0"/>
          <w:color w:val="000000"/>
          <w:kern w:val="0"/>
          <w:sz w:val="24"/>
        </w:rPr>
        <w:t>㈢</w:t>
      </w:r>
      <w:r>
        <w:rPr>
          <w:rFonts w:eastAsia="仿宋_GB2312"/>
          <w:b/>
          <w:snapToGrid w:val="0"/>
          <w:color w:val="000000"/>
          <w:kern w:val="0"/>
          <w:sz w:val="24"/>
        </w:rPr>
        <w:fldChar w:fldCharType="end"/>
      </w:r>
      <w:r w:rsidR="003A1279">
        <w:rPr>
          <w:rFonts w:eastAsia="仿宋_GB2312"/>
          <w:b/>
          <w:bCs/>
          <w:snapToGrid w:val="0"/>
          <w:color w:val="000000"/>
          <w:kern w:val="0"/>
          <w:sz w:val="24"/>
        </w:rPr>
        <w:t>非住宅房屋室内装饰装修工程费用指标及其说明</w:t>
      </w:r>
      <w:bookmarkEnd w:id="58"/>
      <w:bookmarkEnd w:id="59"/>
      <w:bookmarkEnd w:id="60"/>
    </w:p>
    <w:p w:rsidR="008B4E8F" w:rsidRDefault="003A1279">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hint="eastAsia"/>
          <w:snapToGrid w:val="0"/>
          <w:color w:val="000000"/>
          <w:kern w:val="0"/>
          <w:sz w:val="24"/>
        </w:rPr>
        <w:t>1</w:t>
      </w:r>
      <w:r>
        <w:rPr>
          <w:rFonts w:eastAsia="仿宋_GB2312"/>
          <w:snapToGrid w:val="0"/>
          <w:color w:val="000000"/>
          <w:kern w:val="0"/>
          <w:sz w:val="24"/>
        </w:rPr>
        <w:t>.</w:t>
      </w:r>
      <w:r>
        <w:rPr>
          <w:rFonts w:eastAsia="仿宋_GB2312"/>
          <w:bCs/>
          <w:snapToGrid w:val="0"/>
          <w:color w:val="000000"/>
          <w:kern w:val="0"/>
          <w:sz w:val="24"/>
        </w:rPr>
        <w:t>非住宅房屋室内装饰装修</w:t>
      </w:r>
      <w:r>
        <w:rPr>
          <w:rFonts w:eastAsia="仿宋_GB2312"/>
          <w:snapToGrid w:val="0"/>
          <w:color w:val="000000"/>
          <w:kern w:val="0"/>
          <w:sz w:val="24"/>
        </w:rPr>
        <w:t>工程费用估算指标</w:t>
      </w:r>
    </w:p>
    <w:p w:rsidR="008B4E8F" w:rsidRDefault="009F41AA">
      <w:pPr>
        <w:shd w:val="clear" w:color="auto" w:fill="FFFFFF"/>
        <w:adjustRightInd w:val="0"/>
        <w:snapToGrid w:val="0"/>
        <w:spacing w:line="360" w:lineRule="auto"/>
        <w:ind w:firstLineChars="200" w:firstLine="48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1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⑴</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办公性房屋及商务类房屋（典型如行政办公房屋，企、事业单位办公房屋，商务写字楼等）</w:t>
      </w:r>
    </w:p>
    <w:p w:rsidR="008B4E8F" w:rsidRDefault="003A1279">
      <w:pPr>
        <w:shd w:val="clear" w:color="auto" w:fill="FFFFFF"/>
        <w:adjustRightInd w:val="0"/>
        <w:snapToGrid w:val="0"/>
        <w:spacing w:line="360" w:lineRule="auto"/>
        <w:ind w:firstLineChars="150" w:firstLine="361"/>
        <w:jc w:val="center"/>
        <w:rPr>
          <w:rFonts w:eastAsia="仿宋_GB2312"/>
          <w:snapToGrid w:val="0"/>
          <w:color w:val="000000"/>
          <w:kern w:val="0"/>
          <w:sz w:val="24"/>
        </w:rPr>
      </w:pPr>
      <w:r>
        <w:rPr>
          <w:rFonts w:eastAsia="仿宋_GB2312"/>
          <w:b/>
          <w:snapToGrid w:val="0"/>
          <w:color w:val="000000"/>
          <w:kern w:val="0"/>
          <w:sz w:val="24"/>
        </w:rPr>
        <w:t>办公性房屋及商务类房屋室内</w:t>
      </w:r>
      <w:r>
        <w:rPr>
          <w:rFonts w:eastAsia="仿宋_GB2312"/>
          <w:b/>
          <w:bCs/>
          <w:snapToGrid w:val="0"/>
          <w:color w:val="000000"/>
          <w:kern w:val="0"/>
          <w:sz w:val="24"/>
        </w:rPr>
        <w:t>装饰装修</w:t>
      </w:r>
      <w:r>
        <w:rPr>
          <w:rFonts w:eastAsia="仿宋_GB2312"/>
          <w:b/>
          <w:snapToGrid w:val="0"/>
          <w:color w:val="000000"/>
          <w:kern w:val="0"/>
          <w:sz w:val="24"/>
        </w:rPr>
        <w:t>工程费用估算指标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6"/>
        <w:gridCol w:w="1296"/>
        <w:gridCol w:w="1296"/>
        <w:gridCol w:w="5676"/>
      </w:tblGrid>
      <w:tr w:rsidR="008B4E8F">
        <w:trPr>
          <w:trHeight w:val="329"/>
        </w:trPr>
        <w:tc>
          <w:tcPr>
            <w:tcW w:w="1111" w:type="pct"/>
            <w:vMerge w:val="restar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项目</w:t>
            </w:r>
          </w:p>
        </w:tc>
        <w:tc>
          <w:tcPr>
            <w:tcW w:w="1923" w:type="pct"/>
            <w:gridSpan w:val="2"/>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rPr>
              <w:t>指标值</w:t>
            </w:r>
            <w:r>
              <w:rPr>
                <w:rFonts w:eastAsia="仿宋_GB2312"/>
                <w:b/>
                <w:bCs/>
                <w:snapToGrid w:val="0"/>
                <w:color w:val="000000"/>
                <w:kern w:val="0"/>
                <w:szCs w:val="21"/>
              </w:rPr>
              <w:t>(</w:t>
            </w:r>
            <w:r>
              <w:rPr>
                <w:rFonts w:eastAsia="仿宋_GB2312"/>
                <w:b/>
                <w:bCs/>
                <w:snapToGrid w:val="0"/>
                <w:color w:val="000000"/>
                <w:kern w:val="0"/>
                <w:szCs w:val="21"/>
              </w:rPr>
              <w:t>元</w:t>
            </w:r>
            <w:r>
              <w:rPr>
                <w:rFonts w:eastAsia="仿宋_GB2312"/>
                <w:b/>
                <w:bCs/>
                <w:snapToGrid w:val="0"/>
                <w:color w:val="000000"/>
                <w:kern w:val="0"/>
                <w:szCs w:val="21"/>
              </w:rPr>
              <w:t>/m</w:t>
            </w:r>
            <w:r>
              <w:rPr>
                <w:rFonts w:eastAsia="仿宋_GB2312"/>
                <w:b/>
                <w:bCs/>
                <w:snapToGrid w:val="0"/>
                <w:color w:val="000000"/>
                <w:kern w:val="0"/>
                <w:szCs w:val="21"/>
                <w:vertAlign w:val="superscript"/>
              </w:rPr>
              <w:t>2</w:t>
            </w:r>
            <w:r>
              <w:rPr>
                <w:rFonts w:eastAsia="仿宋_GB2312"/>
                <w:b/>
                <w:bCs/>
                <w:snapToGrid w:val="0"/>
                <w:color w:val="000000"/>
                <w:kern w:val="0"/>
                <w:szCs w:val="21"/>
              </w:rPr>
              <w:t>)</w:t>
            </w:r>
          </w:p>
        </w:tc>
        <w:tc>
          <w:tcPr>
            <w:tcW w:w="1966" w:type="pct"/>
            <w:vMerge w:val="restar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备注</w:t>
            </w:r>
          </w:p>
        </w:tc>
      </w:tr>
      <w:tr w:rsidR="008B4E8F">
        <w:trPr>
          <w:trHeight w:val="293"/>
        </w:trPr>
        <w:tc>
          <w:tcPr>
            <w:tcW w:w="1111" w:type="pct"/>
            <w:vMerge/>
            <w:noWrap/>
            <w:vAlign w:val="center"/>
          </w:tcPr>
          <w:p w:rsidR="008B4E8F" w:rsidRDefault="008B4E8F">
            <w:pPr>
              <w:shd w:val="clear" w:color="auto" w:fill="FFFFFF"/>
              <w:adjustRightInd w:val="0"/>
              <w:snapToGrid w:val="0"/>
              <w:jc w:val="center"/>
              <w:rPr>
                <w:rFonts w:eastAsia="仿宋_GB2312"/>
                <w:b/>
                <w:bCs/>
                <w:snapToGrid w:val="0"/>
                <w:color w:val="000000"/>
                <w:kern w:val="0"/>
                <w:szCs w:val="21"/>
              </w:rPr>
            </w:pPr>
          </w:p>
        </w:tc>
        <w:tc>
          <w:tcPr>
            <w:tcW w:w="964"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门厅</w:t>
            </w:r>
          </w:p>
        </w:tc>
        <w:tc>
          <w:tcPr>
            <w:tcW w:w="959"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办公室</w:t>
            </w:r>
          </w:p>
        </w:tc>
        <w:tc>
          <w:tcPr>
            <w:tcW w:w="1966" w:type="pct"/>
            <w:vMerge/>
            <w:noWrap/>
            <w:vAlign w:val="center"/>
          </w:tcPr>
          <w:p w:rsidR="008B4E8F" w:rsidRDefault="008B4E8F">
            <w:pPr>
              <w:shd w:val="clear" w:color="auto" w:fill="FFFFFF"/>
              <w:adjustRightInd w:val="0"/>
              <w:snapToGrid w:val="0"/>
              <w:jc w:val="center"/>
              <w:rPr>
                <w:rFonts w:eastAsia="仿宋_GB2312"/>
                <w:b/>
                <w:bCs/>
                <w:snapToGrid w:val="0"/>
                <w:color w:val="000000"/>
                <w:kern w:val="0"/>
                <w:szCs w:val="21"/>
              </w:rPr>
            </w:pPr>
          </w:p>
        </w:tc>
      </w:tr>
      <w:tr w:rsidR="008B4E8F">
        <w:tc>
          <w:tcPr>
            <w:tcW w:w="1111" w:type="pct"/>
            <w:noWrap/>
            <w:vAlign w:val="center"/>
          </w:tcPr>
          <w:p w:rsidR="008B4E8F" w:rsidRDefault="003A1279">
            <w:pPr>
              <w:shd w:val="clear" w:color="auto" w:fill="FFFFFF"/>
              <w:adjustRightInd w:val="0"/>
              <w:snapToGrid w:val="0"/>
              <w:ind w:left="40"/>
              <w:jc w:val="center"/>
              <w:rPr>
                <w:rFonts w:eastAsia="仿宋_GB2312"/>
                <w:bCs/>
                <w:snapToGrid w:val="0"/>
                <w:color w:val="000000"/>
                <w:kern w:val="0"/>
                <w:szCs w:val="21"/>
              </w:rPr>
            </w:pPr>
            <w:r>
              <w:rPr>
                <w:rFonts w:eastAsia="仿宋_GB2312"/>
                <w:bCs/>
                <w:snapToGrid w:val="0"/>
                <w:color w:val="000000"/>
                <w:kern w:val="0"/>
                <w:szCs w:val="21"/>
              </w:rPr>
              <w:t>普通装饰装修</w:t>
            </w:r>
          </w:p>
        </w:tc>
        <w:tc>
          <w:tcPr>
            <w:tcW w:w="964" w:type="pct"/>
            <w:noWrap/>
            <w:vAlign w:val="center"/>
          </w:tcPr>
          <w:p w:rsidR="008B4E8F" w:rsidRDefault="003A1279">
            <w:pPr>
              <w:spacing w:line="288" w:lineRule="auto"/>
              <w:jc w:val="center"/>
              <w:rPr>
                <w:rFonts w:eastAsia="仿宋_GB2312"/>
                <w:snapToGrid w:val="0"/>
                <w:color w:val="000000"/>
                <w:kern w:val="0"/>
                <w:szCs w:val="21"/>
              </w:rPr>
            </w:pPr>
            <w:r>
              <w:rPr>
                <w:rFonts w:eastAsia="仿宋_GB2312"/>
                <w:snapToGrid w:val="0"/>
                <w:color w:val="000000"/>
                <w:kern w:val="0"/>
                <w:szCs w:val="21"/>
              </w:rPr>
              <w:t>924</w:t>
            </w:r>
            <w:r>
              <w:rPr>
                <w:rFonts w:eastAsia="仿宋_GB2312" w:hint="eastAsia"/>
                <w:snapToGrid w:val="0"/>
                <w:color w:val="000000"/>
                <w:kern w:val="0"/>
                <w:sz w:val="24"/>
              </w:rPr>
              <w:t>～</w:t>
            </w:r>
            <w:r>
              <w:rPr>
                <w:rFonts w:eastAsia="仿宋_GB2312"/>
                <w:snapToGrid w:val="0"/>
                <w:color w:val="000000"/>
                <w:kern w:val="0"/>
                <w:szCs w:val="21"/>
              </w:rPr>
              <w:t>1056</w:t>
            </w:r>
          </w:p>
        </w:tc>
        <w:tc>
          <w:tcPr>
            <w:tcW w:w="959" w:type="pct"/>
            <w:noWrap/>
            <w:vAlign w:val="center"/>
          </w:tcPr>
          <w:p w:rsidR="008B4E8F" w:rsidRDefault="003A1279">
            <w:pPr>
              <w:spacing w:line="288" w:lineRule="auto"/>
              <w:jc w:val="center"/>
              <w:rPr>
                <w:rFonts w:eastAsia="仿宋_GB2312"/>
                <w:snapToGrid w:val="0"/>
                <w:color w:val="000000"/>
                <w:kern w:val="0"/>
                <w:szCs w:val="21"/>
              </w:rPr>
            </w:pPr>
            <w:r>
              <w:rPr>
                <w:rFonts w:eastAsia="仿宋_GB2312"/>
                <w:snapToGrid w:val="0"/>
                <w:color w:val="000000"/>
                <w:kern w:val="0"/>
                <w:szCs w:val="21"/>
              </w:rPr>
              <w:t>594</w:t>
            </w:r>
            <w:r>
              <w:rPr>
                <w:rFonts w:eastAsia="仿宋_GB2312" w:hint="eastAsia"/>
                <w:snapToGrid w:val="0"/>
                <w:color w:val="000000"/>
                <w:kern w:val="0"/>
                <w:sz w:val="24"/>
              </w:rPr>
              <w:t>～</w:t>
            </w:r>
            <w:r>
              <w:rPr>
                <w:rFonts w:eastAsia="仿宋_GB2312"/>
                <w:snapToGrid w:val="0"/>
                <w:color w:val="000000"/>
                <w:kern w:val="0"/>
                <w:szCs w:val="21"/>
              </w:rPr>
              <w:t>726</w:t>
            </w:r>
          </w:p>
        </w:tc>
        <w:tc>
          <w:tcPr>
            <w:tcW w:w="1966" w:type="pct"/>
            <w:vMerge w:val="restart"/>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不包括专业灯具、装饰灯具、活动家具、艺术品、工艺品。</w:t>
            </w:r>
          </w:p>
        </w:tc>
      </w:tr>
      <w:tr w:rsidR="008B4E8F">
        <w:tc>
          <w:tcPr>
            <w:tcW w:w="1111" w:type="pct"/>
            <w:noWrap/>
            <w:vAlign w:val="center"/>
          </w:tcPr>
          <w:p w:rsidR="008B4E8F" w:rsidRDefault="003A1279">
            <w:pPr>
              <w:shd w:val="clear" w:color="auto" w:fill="FFFFFF"/>
              <w:adjustRightInd w:val="0"/>
              <w:snapToGrid w:val="0"/>
              <w:ind w:left="40"/>
              <w:jc w:val="center"/>
              <w:rPr>
                <w:rFonts w:eastAsia="仿宋_GB2312"/>
                <w:bCs/>
                <w:snapToGrid w:val="0"/>
                <w:color w:val="000000"/>
                <w:kern w:val="0"/>
                <w:szCs w:val="21"/>
              </w:rPr>
            </w:pPr>
            <w:r>
              <w:rPr>
                <w:rFonts w:eastAsia="仿宋_GB2312"/>
                <w:bCs/>
                <w:snapToGrid w:val="0"/>
                <w:color w:val="000000"/>
                <w:kern w:val="0"/>
                <w:szCs w:val="21"/>
              </w:rPr>
              <w:t>中档装饰装修</w:t>
            </w:r>
          </w:p>
        </w:tc>
        <w:tc>
          <w:tcPr>
            <w:tcW w:w="964" w:type="pct"/>
            <w:noWrap/>
            <w:vAlign w:val="center"/>
          </w:tcPr>
          <w:p w:rsidR="008B4E8F" w:rsidRDefault="003A1279">
            <w:pPr>
              <w:spacing w:line="288" w:lineRule="auto"/>
              <w:jc w:val="center"/>
              <w:rPr>
                <w:rFonts w:eastAsia="仿宋_GB2312"/>
                <w:snapToGrid w:val="0"/>
                <w:color w:val="000000"/>
                <w:kern w:val="0"/>
                <w:szCs w:val="21"/>
              </w:rPr>
            </w:pPr>
            <w:r>
              <w:rPr>
                <w:rFonts w:eastAsia="仿宋_GB2312"/>
                <w:snapToGrid w:val="0"/>
                <w:color w:val="000000"/>
                <w:kern w:val="0"/>
                <w:szCs w:val="21"/>
              </w:rPr>
              <w:t>1452</w:t>
            </w:r>
            <w:r>
              <w:rPr>
                <w:rFonts w:eastAsia="仿宋_GB2312" w:hint="eastAsia"/>
                <w:snapToGrid w:val="0"/>
                <w:color w:val="000000"/>
                <w:kern w:val="0"/>
                <w:sz w:val="24"/>
              </w:rPr>
              <w:t>～</w:t>
            </w:r>
            <w:r>
              <w:rPr>
                <w:rFonts w:eastAsia="仿宋_GB2312"/>
                <w:snapToGrid w:val="0"/>
                <w:color w:val="000000"/>
                <w:kern w:val="0"/>
                <w:szCs w:val="21"/>
              </w:rPr>
              <w:t>1584</w:t>
            </w:r>
          </w:p>
        </w:tc>
        <w:tc>
          <w:tcPr>
            <w:tcW w:w="959" w:type="pct"/>
            <w:noWrap/>
            <w:vAlign w:val="center"/>
          </w:tcPr>
          <w:p w:rsidR="008B4E8F" w:rsidRDefault="003A1279">
            <w:pPr>
              <w:spacing w:line="288" w:lineRule="auto"/>
              <w:jc w:val="center"/>
              <w:rPr>
                <w:rFonts w:eastAsia="仿宋_GB2312"/>
                <w:snapToGrid w:val="0"/>
                <w:color w:val="000000"/>
                <w:kern w:val="0"/>
                <w:szCs w:val="21"/>
              </w:rPr>
            </w:pPr>
            <w:r>
              <w:rPr>
                <w:rFonts w:eastAsia="仿宋_GB2312"/>
                <w:snapToGrid w:val="0"/>
                <w:color w:val="000000"/>
                <w:kern w:val="0"/>
                <w:szCs w:val="21"/>
              </w:rPr>
              <w:t>924</w:t>
            </w:r>
            <w:r>
              <w:rPr>
                <w:rFonts w:eastAsia="仿宋_GB2312" w:hint="eastAsia"/>
                <w:snapToGrid w:val="0"/>
                <w:color w:val="000000"/>
                <w:kern w:val="0"/>
                <w:sz w:val="24"/>
              </w:rPr>
              <w:t>～</w:t>
            </w:r>
            <w:r>
              <w:rPr>
                <w:rFonts w:eastAsia="仿宋_GB2312"/>
                <w:snapToGrid w:val="0"/>
                <w:color w:val="000000"/>
                <w:kern w:val="0"/>
                <w:szCs w:val="21"/>
              </w:rPr>
              <w:t>1056</w:t>
            </w:r>
          </w:p>
        </w:tc>
        <w:tc>
          <w:tcPr>
            <w:tcW w:w="1966" w:type="pct"/>
            <w:vMerge/>
            <w:noWrap/>
            <w:vAlign w:val="center"/>
          </w:tcPr>
          <w:p w:rsidR="008B4E8F" w:rsidRDefault="008B4E8F">
            <w:pPr>
              <w:shd w:val="clear" w:color="auto" w:fill="FFFFFF"/>
              <w:adjustRightInd w:val="0"/>
              <w:snapToGrid w:val="0"/>
              <w:rPr>
                <w:rFonts w:eastAsia="仿宋_GB2312"/>
                <w:snapToGrid w:val="0"/>
                <w:color w:val="000000"/>
                <w:kern w:val="0"/>
                <w:szCs w:val="21"/>
              </w:rPr>
            </w:pPr>
          </w:p>
        </w:tc>
      </w:tr>
      <w:tr w:rsidR="008B4E8F">
        <w:trPr>
          <w:trHeight w:val="305"/>
        </w:trPr>
        <w:tc>
          <w:tcPr>
            <w:tcW w:w="1111" w:type="pct"/>
            <w:tcBorders>
              <w:bottom w:val="single" w:sz="4" w:space="0" w:color="auto"/>
            </w:tcBorders>
            <w:noWrap/>
            <w:vAlign w:val="center"/>
          </w:tcPr>
          <w:p w:rsidR="008B4E8F" w:rsidRDefault="003A1279">
            <w:pPr>
              <w:shd w:val="clear" w:color="auto" w:fill="FFFFFF"/>
              <w:adjustRightInd w:val="0"/>
              <w:snapToGrid w:val="0"/>
              <w:ind w:left="40"/>
              <w:jc w:val="center"/>
              <w:rPr>
                <w:rFonts w:eastAsia="仿宋_GB2312"/>
                <w:bCs/>
                <w:snapToGrid w:val="0"/>
                <w:color w:val="000000"/>
                <w:kern w:val="0"/>
                <w:szCs w:val="21"/>
              </w:rPr>
            </w:pPr>
            <w:r>
              <w:rPr>
                <w:rFonts w:eastAsia="仿宋_GB2312"/>
                <w:bCs/>
                <w:snapToGrid w:val="0"/>
                <w:color w:val="000000"/>
                <w:kern w:val="0"/>
                <w:szCs w:val="21"/>
              </w:rPr>
              <w:t>高档装饰装修</w:t>
            </w:r>
          </w:p>
        </w:tc>
        <w:tc>
          <w:tcPr>
            <w:tcW w:w="964" w:type="pct"/>
            <w:tcBorders>
              <w:bottom w:val="single" w:sz="4" w:space="0" w:color="auto"/>
            </w:tcBorders>
            <w:noWrap/>
            <w:vAlign w:val="center"/>
          </w:tcPr>
          <w:p w:rsidR="008B4E8F" w:rsidRDefault="003A1279">
            <w:pPr>
              <w:spacing w:line="288" w:lineRule="auto"/>
              <w:jc w:val="center"/>
              <w:rPr>
                <w:rFonts w:eastAsia="仿宋_GB2312"/>
                <w:snapToGrid w:val="0"/>
                <w:color w:val="000000"/>
                <w:kern w:val="0"/>
                <w:szCs w:val="21"/>
              </w:rPr>
            </w:pPr>
            <w:r>
              <w:rPr>
                <w:rFonts w:eastAsia="仿宋_GB2312"/>
                <w:snapToGrid w:val="0"/>
                <w:color w:val="000000"/>
                <w:kern w:val="0"/>
                <w:szCs w:val="21"/>
              </w:rPr>
              <w:t>1980</w:t>
            </w:r>
            <w:r>
              <w:rPr>
                <w:rFonts w:eastAsia="仿宋_GB2312" w:hint="eastAsia"/>
                <w:snapToGrid w:val="0"/>
                <w:color w:val="000000"/>
                <w:kern w:val="0"/>
                <w:sz w:val="24"/>
              </w:rPr>
              <w:t>～</w:t>
            </w:r>
            <w:r>
              <w:rPr>
                <w:rFonts w:eastAsia="仿宋_GB2312"/>
                <w:snapToGrid w:val="0"/>
                <w:color w:val="000000"/>
                <w:kern w:val="0"/>
                <w:szCs w:val="21"/>
              </w:rPr>
              <w:t>2244</w:t>
            </w:r>
          </w:p>
        </w:tc>
        <w:tc>
          <w:tcPr>
            <w:tcW w:w="959" w:type="pct"/>
            <w:tcBorders>
              <w:bottom w:val="single" w:sz="4" w:space="0" w:color="auto"/>
            </w:tcBorders>
            <w:noWrap/>
            <w:vAlign w:val="center"/>
          </w:tcPr>
          <w:p w:rsidR="008B4E8F" w:rsidRDefault="003A1279">
            <w:pPr>
              <w:spacing w:line="288" w:lineRule="auto"/>
              <w:jc w:val="center"/>
              <w:rPr>
                <w:rFonts w:eastAsia="仿宋_GB2312"/>
                <w:snapToGrid w:val="0"/>
                <w:color w:val="000000"/>
                <w:kern w:val="0"/>
                <w:szCs w:val="21"/>
              </w:rPr>
            </w:pPr>
            <w:r>
              <w:rPr>
                <w:rFonts w:eastAsia="仿宋_GB2312"/>
                <w:snapToGrid w:val="0"/>
                <w:color w:val="000000"/>
                <w:kern w:val="0"/>
                <w:szCs w:val="21"/>
              </w:rPr>
              <w:t>1386</w:t>
            </w:r>
            <w:r>
              <w:rPr>
                <w:rFonts w:eastAsia="仿宋_GB2312" w:hint="eastAsia"/>
                <w:snapToGrid w:val="0"/>
                <w:color w:val="000000"/>
                <w:kern w:val="0"/>
                <w:sz w:val="24"/>
              </w:rPr>
              <w:t>～</w:t>
            </w:r>
            <w:r>
              <w:rPr>
                <w:rFonts w:eastAsia="仿宋_GB2312"/>
                <w:snapToGrid w:val="0"/>
                <w:color w:val="000000"/>
                <w:kern w:val="0"/>
                <w:szCs w:val="21"/>
              </w:rPr>
              <w:t>1518</w:t>
            </w:r>
          </w:p>
        </w:tc>
        <w:tc>
          <w:tcPr>
            <w:tcW w:w="1966" w:type="pct"/>
            <w:vMerge/>
            <w:tcBorders>
              <w:bottom w:val="single" w:sz="4" w:space="0" w:color="auto"/>
            </w:tcBorders>
            <w:noWrap/>
            <w:vAlign w:val="center"/>
          </w:tcPr>
          <w:p w:rsidR="008B4E8F" w:rsidRDefault="008B4E8F">
            <w:pPr>
              <w:shd w:val="clear" w:color="auto" w:fill="FFFFFF"/>
              <w:adjustRightInd w:val="0"/>
              <w:snapToGrid w:val="0"/>
              <w:rPr>
                <w:rFonts w:eastAsia="仿宋_GB2312"/>
                <w:snapToGrid w:val="0"/>
                <w:color w:val="000000"/>
                <w:kern w:val="0"/>
                <w:szCs w:val="21"/>
              </w:rPr>
            </w:pPr>
          </w:p>
        </w:tc>
      </w:tr>
    </w:tbl>
    <w:p w:rsidR="008B4E8F" w:rsidRDefault="009F41AA" w:rsidP="00AE1C20">
      <w:pPr>
        <w:shd w:val="clear" w:color="auto" w:fill="FFFFFF"/>
        <w:adjustRightInd w:val="0"/>
        <w:snapToGrid w:val="0"/>
        <w:spacing w:beforeLines="50" w:line="360" w:lineRule="auto"/>
        <w:ind w:firstLineChars="200" w:firstLine="48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2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⑵</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公共性房屋及商场类房屋（典型如展览馆、体育馆、商场等）</w:t>
      </w:r>
    </w:p>
    <w:p w:rsidR="008B4E8F" w:rsidRDefault="003A1279">
      <w:pPr>
        <w:shd w:val="clear" w:color="auto" w:fill="FFFFFF"/>
        <w:adjustRightInd w:val="0"/>
        <w:snapToGrid w:val="0"/>
        <w:spacing w:line="360" w:lineRule="auto"/>
        <w:ind w:firstLineChars="100" w:firstLine="241"/>
        <w:jc w:val="center"/>
        <w:rPr>
          <w:rFonts w:eastAsia="仿宋_GB2312"/>
          <w:b/>
          <w:snapToGrid w:val="0"/>
          <w:color w:val="000000"/>
          <w:kern w:val="0"/>
          <w:sz w:val="24"/>
        </w:rPr>
      </w:pPr>
      <w:r>
        <w:rPr>
          <w:rFonts w:eastAsia="仿宋_GB2312"/>
          <w:b/>
          <w:snapToGrid w:val="0"/>
          <w:color w:val="000000"/>
          <w:kern w:val="0"/>
          <w:sz w:val="24"/>
        </w:rPr>
        <w:t>公共性房屋室内</w:t>
      </w:r>
      <w:r>
        <w:rPr>
          <w:rFonts w:eastAsia="仿宋_GB2312"/>
          <w:b/>
          <w:bCs/>
          <w:snapToGrid w:val="0"/>
          <w:color w:val="000000"/>
          <w:kern w:val="0"/>
          <w:sz w:val="24"/>
        </w:rPr>
        <w:t>装饰装修</w:t>
      </w:r>
      <w:r>
        <w:rPr>
          <w:rFonts w:eastAsia="仿宋_GB2312"/>
          <w:b/>
          <w:snapToGrid w:val="0"/>
          <w:color w:val="000000"/>
          <w:kern w:val="0"/>
          <w:sz w:val="24"/>
        </w:rPr>
        <w:t>工程费用估算指标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5"/>
        <w:gridCol w:w="2273"/>
        <w:gridCol w:w="5676"/>
      </w:tblGrid>
      <w:tr w:rsidR="008B4E8F">
        <w:trPr>
          <w:trHeight w:val="452"/>
        </w:trPr>
        <w:tc>
          <w:tcPr>
            <w:tcW w:w="1170"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项目</w:t>
            </w:r>
          </w:p>
        </w:tc>
        <w:tc>
          <w:tcPr>
            <w:tcW w:w="1357"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rPr>
              <w:t>指标值</w:t>
            </w:r>
            <w:r>
              <w:rPr>
                <w:rFonts w:eastAsia="仿宋_GB2312"/>
                <w:b/>
                <w:bCs/>
                <w:snapToGrid w:val="0"/>
                <w:color w:val="000000"/>
                <w:kern w:val="0"/>
                <w:szCs w:val="21"/>
              </w:rPr>
              <w:t>(</w:t>
            </w:r>
            <w:r>
              <w:rPr>
                <w:rFonts w:eastAsia="仿宋_GB2312"/>
                <w:b/>
                <w:bCs/>
                <w:snapToGrid w:val="0"/>
                <w:color w:val="000000"/>
                <w:kern w:val="0"/>
                <w:szCs w:val="21"/>
              </w:rPr>
              <w:t>元</w:t>
            </w:r>
            <w:r>
              <w:rPr>
                <w:rFonts w:eastAsia="仿宋_GB2312"/>
                <w:b/>
                <w:bCs/>
                <w:snapToGrid w:val="0"/>
                <w:color w:val="000000"/>
                <w:kern w:val="0"/>
                <w:szCs w:val="21"/>
              </w:rPr>
              <w:t>/m</w:t>
            </w:r>
            <w:r>
              <w:rPr>
                <w:rFonts w:eastAsia="仿宋_GB2312"/>
                <w:b/>
                <w:bCs/>
                <w:snapToGrid w:val="0"/>
                <w:color w:val="000000"/>
                <w:kern w:val="0"/>
                <w:szCs w:val="21"/>
                <w:vertAlign w:val="superscript"/>
              </w:rPr>
              <w:t>2</w:t>
            </w:r>
            <w:r>
              <w:rPr>
                <w:rFonts w:eastAsia="仿宋_GB2312"/>
                <w:b/>
                <w:bCs/>
                <w:snapToGrid w:val="0"/>
                <w:color w:val="000000"/>
                <w:kern w:val="0"/>
                <w:szCs w:val="21"/>
              </w:rPr>
              <w:t>)</w:t>
            </w:r>
          </w:p>
        </w:tc>
        <w:tc>
          <w:tcPr>
            <w:tcW w:w="2473"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备注</w:t>
            </w:r>
          </w:p>
        </w:tc>
      </w:tr>
      <w:tr w:rsidR="008B4E8F">
        <w:tc>
          <w:tcPr>
            <w:tcW w:w="1170" w:type="pc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普通装饰装修</w:t>
            </w:r>
          </w:p>
        </w:tc>
        <w:tc>
          <w:tcPr>
            <w:tcW w:w="1357" w:type="pct"/>
            <w:noWrap/>
            <w:vAlign w:val="center"/>
          </w:tcPr>
          <w:p w:rsidR="008B4E8F" w:rsidRDefault="003A1279">
            <w:pPr>
              <w:spacing w:line="288" w:lineRule="auto"/>
              <w:jc w:val="center"/>
              <w:rPr>
                <w:rFonts w:eastAsia="仿宋_GB2312"/>
                <w:snapToGrid w:val="0"/>
                <w:color w:val="000000"/>
                <w:kern w:val="0"/>
                <w:szCs w:val="21"/>
              </w:rPr>
            </w:pPr>
            <w:r>
              <w:rPr>
                <w:rFonts w:eastAsia="仿宋_GB2312"/>
                <w:snapToGrid w:val="0"/>
                <w:color w:val="000000"/>
                <w:kern w:val="0"/>
                <w:szCs w:val="21"/>
              </w:rPr>
              <w:t>858</w:t>
            </w:r>
            <w:r>
              <w:rPr>
                <w:rFonts w:eastAsia="仿宋_GB2312" w:hint="eastAsia"/>
                <w:snapToGrid w:val="0"/>
                <w:color w:val="000000"/>
                <w:kern w:val="0"/>
                <w:sz w:val="24"/>
              </w:rPr>
              <w:t>～</w:t>
            </w:r>
            <w:r>
              <w:rPr>
                <w:rFonts w:eastAsia="仿宋_GB2312"/>
                <w:snapToGrid w:val="0"/>
                <w:color w:val="000000"/>
                <w:kern w:val="0"/>
                <w:szCs w:val="21"/>
              </w:rPr>
              <w:t>990</w:t>
            </w:r>
          </w:p>
        </w:tc>
        <w:tc>
          <w:tcPr>
            <w:tcW w:w="2473" w:type="pct"/>
            <w:vMerge w:val="restart"/>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不包括专业灯具、装饰灯具、活动家具、艺术品、工艺品。</w:t>
            </w:r>
          </w:p>
        </w:tc>
      </w:tr>
      <w:tr w:rsidR="008B4E8F">
        <w:tc>
          <w:tcPr>
            <w:tcW w:w="1170" w:type="pc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中档装饰装修</w:t>
            </w:r>
          </w:p>
        </w:tc>
        <w:tc>
          <w:tcPr>
            <w:tcW w:w="1357" w:type="pct"/>
            <w:noWrap/>
            <w:vAlign w:val="center"/>
          </w:tcPr>
          <w:p w:rsidR="008B4E8F" w:rsidRDefault="003A1279">
            <w:pPr>
              <w:spacing w:line="288" w:lineRule="auto"/>
              <w:jc w:val="center"/>
              <w:rPr>
                <w:rFonts w:eastAsia="仿宋_GB2312"/>
                <w:snapToGrid w:val="0"/>
                <w:color w:val="000000"/>
                <w:kern w:val="0"/>
                <w:szCs w:val="21"/>
              </w:rPr>
            </w:pPr>
            <w:r>
              <w:rPr>
                <w:rFonts w:eastAsia="仿宋_GB2312"/>
                <w:snapToGrid w:val="0"/>
                <w:color w:val="000000"/>
                <w:kern w:val="0"/>
                <w:szCs w:val="21"/>
              </w:rPr>
              <w:t>1452</w:t>
            </w:r>
            <w:r>
              <w:rPr>
                <w:rFonts w:eastAsia="仿宋_GB2312" w:hint="eastAsia"/>
                <w:snapToGrid w:val="0"/>
                <w:color w:val="000000"/>
                <w:kern w:val="0"/>
                <w:sz w:val="24"/>
              </w:rPr>
              <w:t>～</w:t>
            </w:r>
            <w:r>
              <w:rPr>
                <w:rFonts w:eastAsia="仿宋_GB2312"/>
                <w:snapToGrid w:val="0"/>
                <w:color w:val="000000"/>
                <w:kern w:val="0"/>
                <w:szCs w:val="21"/>
              </w:rPr>
              <w:t>1650</w:t>
            </w:r>
          </w:p>
        </w:tc>
        <w:tc>
          <w:tcPr>
            <w:tcW w:w="2473" w:type="pct"/>
            <w:vMerge/>
            <w:noWrap/>
            <w:vAlign w:val="center"/>
          </w:tcPr>
          <w:p w:rsidR="008B4E8F" w:rsidRDefault="008B4E8F">
            <w:pPr>
              <w:shd w:val="clear" w:color="auto" w:fill="FFFFFF"/>
              <w:adjustRightInd w:val="0"/>
              <w:snapToGrid w:val="0"/>
              <w:rPr>
                <w:rFonts w:eastAsia="仿宋_GB2312"/>
                <w:snapToGrid w:val="0"/>
                <w:color w:val="000000"/>
                <w:kern w:val="0"/>
                <w:szCs w:val="21"/>
              </w:rPr>
            </w:pPr>
          </w:p>
        </w:tc>
      </w:tr>
      <w:tr w:rsidR="008B4E8F">
        <w:tc>
          <w:tcPr>
            <w:tcW w:w="1170" w:type="pc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高档装饰装修</w:t>
            </w:r>
          </w:p>
        </w:tc>
        <w:tc>
          <w:tcPr>
            <w:tcW w:w="1357" w:type="pct"/>
            <w:noWrap/>
            <w:vAlign w:val="center"/>
          </w:tcPr>
          <w:p w:rsidR="008B4E8F" w:rsidRDefault="003A1279">
            <w:pPr>
              <w:spacing w:line="288" w:lineRule="auto"/>
              <w:jc w:val="center"/>
              <w:rPr>
                <w:rFonts w:eastAsia="仿宋_GB2312"/>
                <w:snapToGrid w:val="0"/>
                <w:color w:val="000000"/>
                <w:kern w:val="0"/>
                <w:szCs w:val="21"/>
              </w:rPr>
            </w:pPr>
            <w:r>
              <w:rPr>
                <w:rFonts w:eastAsia="仿宋_GB2312"/>
                <w:snapToGrid w:val="0"/>
                <w:color w:val="000000"/>
                <w:kern w:val="0"/>
                <w:szCs w:val="21"/>
              </w:rPr>
              <w:t>1980</w:t>
            </w:r>
            <w:r>
              <w:rPr>
                <w:rFonts w:eastAsia="仿宋_GB2312" w:hint="eastAsia"/>
                <w:snapToGrid w:val="0"/>
                <w:color w:val="000000"/>
                <w:kern w:val="0"/>
                <w:sz w:val="24"/>
              </w:rPr>
              <w:t>～</w:t>
            </w:r>
            <w:r>
              <w:rPr>
                <w:rFonts w:eastAsia="仿宋_GB2312"/>
                <w:snapToGrid w:val="0"/>
                <w:color w:val="000000"/>
                <w:kern w:val="0"/>
                <w:szCs w:val="21"/>
              </w:rPr>
              <w:t>2376</w:t>
            </w:r>
          </w:p>
        </w:tc>
        <w:tc>
          <w:tcPr>
            <w:tcW w:w="2473" w:type="pct"/>
            <w:vMerge/>
            <w:noWrap/>
            <w:vAlign w:val="center"/>
          </w:tcPr>
          <w:p w:rsidR="008B4E8F" w:rsidRDefault="008B4E8F">
            <w:pPr>
              <w:shd w:val="clear" w:color="auto" w:fill="FFFFFF"/>
              <w:adjustRightInd w:val="0"/>
              <w:snapToGrid w:val="0"/>
              <w:rPr>
                <w:rFonts w:eastAsia="仿宋_GB2312"/>
                <w:snapToGrid w:val="0"/>
                <w:color w:val="000000"/>
                <w:kern w:val="0"/>
                <w:szCs w:val="21"/>
              </w:rPr>
            </w:pPr>
          </w:p>
        </w:tc>
      </w:tr>
    </w:tbl>
    <w:p w:rsidR="008B4E8F" w:rsidRDefault="009F41AA" w:rsidP="00AE1C20">
      <w:pPr>
        <w:shd w:val="clear" w:color="auto" w:fill="FFFFFF"/>
        <w:adjustRightInd w:val="0"/>
        <w:snapToGrid w:val="0"/>
        <w:spacing w:beforeLines="50" w:line="360" w:lineRule="auto"/>
        <w:ind w:firstLineChars="200" w:firstLine="48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3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⑶</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旅游类房屋（典型如宾馆、酒店等）</w:t>
      </w:r>
    </w:p>
    <w:p w:rsidR="0005766B" w:rsidRDefault="0005766B">
      <w:pPr>
        <w:shd w:val="clear" w:color="auto" w:fill="FFFFFF"/>
        <w:adjustRightInd w:val="0"/>
        <w:snapToGrid w:val="0"/>
        <w:ind w:firstLineChars="100" w:firstLine="241"/>
        <w:jc w:val="center"/>
        <w:rPr>
          <w:rFonts w:eastAsia="仿宋_GB2312"/>
          <w:b/>
          <w:snapToGrid w:val="0"/>
          <w:color w:val="000000"/>
          <w:kern w:val="0"/>
          <w:sz w:val="24"/>
        </w:rPr>
      </w:pPr>
    </w:p>
    <w:p w:rsidR="0005766B" w:rsidRDefault="0005766B">
      <w:pPr>
        <w:shd w:val="clear" w:color="auto" w:fill="FFFFFF"/>
        <w:adjustRightInd w:val="0"/>
        <w:snapToGrid w:val="0"/>
        <w:ind w:firstLineChars="100" w:firstLine="241"/>
        <w:jc w:val="center"/>
        <w:rPr>
          <w:rFonts w:eastAsia="仿宋_GB2312"/>
          <w:b/>
          <w:snapToGrid w:val="0"/>
          <w:color w:val="000000"/>
          <w:kern w:val="0"/>
          <w:sz w:val="24"/>
        </w:rPr>
      </w:pPr>
    </w:p>
    <w:p w:rsidR="0005766B" w:rsidRDefault="0005766B">
      <w:pPr>
        <w:shd w:val="clear" w:color="auto" w:fill="FFFFFF"/>
        <w:adjustRightInd w:val="0"/>
        <w:snapToGrid w:val="0"/>
        <w:ind w:firstLineChars="100" w:firstLine="241"/>
        <w:jc w:val="center"/>
        <w:rPr>
          <w:rFonts w:eastAsia="仿宋_GB2312"/>
          <w:b/>
          <w:snapToGrid w:val="0"/>
          <w:color w:val="000000"/>
          <w:kern w:val="0"/>
          <w:sz w:val="24"/>
        </w:rPr>
      </w:pPr>
    </w:p>
    <w:p w:rsidR="0005766B" w:rsidRDefault="0005766B">
      <w:pPr>
        <w:shd w:val="clear" w:color="auto" w:fill="FFFFFF"/>
        <w:adjustRightInd w:val="0"/>
        <w:snapToGrid w:val="0"/>
        <w:ind w:firstLineChars="100" w:firstLine="241"/>
        <w:jc w:val="center"/>
        <w:rPr>
          <w:rFonts w:eastAsia="仿宋_GB2312"/>
          <w:b/>
          <w:snapToGrid w:val="0"/>
          <w:color w:val="000000"/>
          <w:kern w:val="0"/>
          <w:sz w:val="24"/>
        </w:rPr>
      </w:pPr>
    </w:p>
    <w:p w:rsidR="0005766B" w:rsidRDefault="0005766B">
      <w:pPr>
        <w:shd w:val="clear" w:color="auto" w:fill="FFFFFF"/>
        <w:adjustRightInd w:val="0"/>
        <w:snapToGrid w:val="0"/>
        <w:ind w:firstLineChars="100" w:firstLine="241"/>
        <w:jc w:val="center"/>
        <w:rPr>
          <w:rFonts w:eastAsia="仿宋_GB2312"/>
          <w:b/>
          <w:snapToGrid w:val="0"/>
          <w:color w:val="000000"/>
          <w:kern w:val="0"/>
          <w:sz w:val="24"/>
        </w:rPr>
      </w:pPr>
    </w:p>
    <w:p w:rsidR="0005766B" w:rsidRDefault="0005766B">
      <w:pPr>
        <w:shd w:val="clear" w:color="auto" w:fill="FFFFFF"/>
        <w:adjustRightInd w:val="0"/>
        <w:snapToGrid w:val="0"/>
        <w:ind w:firstLineChars="100" w:firstLine="241"/>
        <w:jc w:val="center"/>
        <w:rPr>
          <w:rFonts w:eastAsia="仿宋_GB2312"/>
          <w:b/>
          <w:snapToGrid w:val="0"/>
          <w:color w:val="000000"/>
          <w:kern w:val="0"/>
          <w:sz w:val="24"/>
        </w:rPr>
      </w:pPr>
    </w:p>
    <w:p w:rsidR="008B4E8F" w:rsidRDefault="003A1279">
      <w:pPr>
        <w:shd w:val="clear" w:color="auto" w:fill="FFFFFF"/>
        <w:adjustRightInd w:val="0"/>
        <w:snapToGrid w:val="0"/>
        <w:ind w:firstLineChars="100" w:firstLine="241"/>
        <w:jc w:val="center"/>
        <w:rPr>
          <w:rFonts w:eastAsia="仿宋_GB2312"/>
          <w:snapToGrid w:val="0"/>
          <w:color w:val="000000"/>
          <w:kern w:val="0"/>
          <w:sz w:val="24"/>
        </w:rPr>
      </w:pPr>
      <w:r>
        <w:rPr>
          <w:rFonts w:eastAsia="仿宋_GB2312"/>
          <w:b/>
          <w:snapToGrid w:val="0"/>
          <w:color w:val="000000"/>
          <w:kern w:val="0"/>
          <w:sz w:val="24"/>
        </w:rPr>
        <w:lastRenderedPageBreak/>
        <w:t>旅游类房屋室内</w:t>
      </w:r>
      <w:r>
        <w:rPr>
          <w:rFonts w:eastAsia="仿宋_GB2312"/>
          <w:b/>
          <w:bCs/>
          <w:snapToGrid w:val="0"/>
          <w:color w:val="000000"/>
          <w:kern w:val="0"/>
          <w:sz w:val="24"/>
        </w:rPr>
        <w:t>装饰装修</w:t>
      </w:r>
      <w:r>
        <w:rPr>
          <w:rFonts w:eastAsia="仿宋_GB2312"/>
          <w:b/>
          <w:snapToGrid w:val="0"/>
          <w:color w:val="000000"/>
          <w:kern w:val="0"/>
          <w:sz w:val="24"/>
        </w:rPr>
        <w:t>工程费</w:t>
      </w:r>
      <w:r>
        <w:rPr>
          <w:rFonts w:eastAsia="仿宋_GB2312" w:hint="eastAsia"/>
          <w:b/>
          <w:snapToGrid w:val="0"/>
          <w:color w:val="000000"/>
          <w:kern w:val="0"/>
          <w:sz w:val="24"/>
        </w:rPr>
        <w:t>用</w:t>
      </w:r>
      <w:r>
        <w:rPr>
          <w:rFonts w:eastAsia="仿宋_GB2312"/>
          <w:b/>
          <w:snapToGrid w:val="0"/>
          <w:color w:val="000000"/>
          <w:kern w:val="0"/>
          <w:sz w:val="24"/>
        </w:rPr>
        <w:t>估算指标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0"/>
        <w:gridCol w:w="1985"/>
        <w:gridCol w:w="1985"/>
        <w:gridCol w:w="3934"/>
      </w:tblGrid>
      <w:tr w:rsidR="008B4E8F" w:rsidTr="0005766B">
        <w:trPr>
          <w:trHeight w:val="395"/>
        </w:trPr>
        <w:tc>
          <w:tcPr>
            <w:tcW w:w="990" w:type="pct"/>
            <w:vMerge w:val="restar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项目</w:t>
            </w:r>
          </w:p>
        </w:tc>
        <w:tc>
          <w:tcPr>
            <w:tcW w:w="2014" w:type="pct"/>
            <w:gridSpan w:val="2"/>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rPr>
              <w:t>指标值</w:t>
            </w:r>
            <w:r>
              <w:rPr>
                <w:rFonts w:eastAsia="仿宋_GB2312"/>
                <w:b/>
                <w:bCs/>
                <w:snapToGrid w:val="0"/>
                <w:color w:val="000000"/>
                <w:kern w:val="0"/>
                <w:szCs w:val="21"/>
              </w:rPr>
              <w:t>(</w:t>
            </w:r>
            <w:r>
              <w:rPr>
                <w:rFonts w:eastAsia="仿宋_GB2312"/>
                <w:b/>
                <w:bCs/>
                <w:snapToGrid w:val="0"/>
                <w:color w:val="000000"/>
                <w:kern w:val="0"/>
                <w:szCs w:val="21"/>
              </w:rPr>
              <w:t>元</w:t>
            </w:r>
            <w:r>
              <w:rPr>
                <w:rFonts w:eastAsia="仿宋_GB2312"/>
                <w:b/>
                <w:bCs/>
                <w:snapToGrid w:val="0"/>
                <w:color w:val="000000"/>
                <w:kern w:val="0"/>
                <w:szCs w:val="21"/>
              </w:rPr>
              <w:t>/m</w:t>
            </w:r>
            <w:r>
              <w:rPr>
                <w:rFonts w:eastAsia="仿宋_GB2312"/>
                <w:b/>
                <w:bCs/>
                <w:snapToGrid w:val="0"/>
                <w:color w:val="000000"/>
                <w:kern w:val="0"/>
                <w:szCs w:val="21"/>
                <w:vertAlign w:val="superscript"/>
              </w:rPr>
              <w:t>2</w:t>
            </w:r>
            <w:r>
              <w:rPr>
                <w:rFonts w:eastAsia="仿宋_GB2312"/>
                <w:b/>
                <w:bCs/>
                <w:snapToGrid w:val="0"/>
                <w:color w:val="000000"/>
                <w:kern w:val="0"/>
                <w:szCs w:val="21"/>
              </w:rPr>
              <w:t>)</w:t>
            </w:r>
          </w:p>
        </w:tc>
        <w:tc>
          <w:tcPr>
            <w:tcW w:w="1996" w:type="pct"/>
            <w:vMerge w:val="restar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备注</w:t>
            </w:r>
          </w:p>
        </w:tc>
      </w:tr>
      <w:tr w:rsidR="008B4E8F" w:rsidTr="0005766B">
        <w:trPr>
          <w:trHeight w:val="395"/>
        </w:trPr>
        <w:tc>
          <w:tcPr>
            <w:tcW w:w="990" w:type="pct"/>
            <w:vMerge/>
            <w:noWrap/>
            <w:vAlign w:val="center"/>
          </w:tcPr>
          <w:p w:rsidR="008B4E8F" w:rsidRDefault="008B4E8F">
            <w:pPr>
              <w:shd w:val="clear" w:color="auto" w:fill="FFFFFF"/>
              <w:adjustRightInd w:val="0"/>
              <w:snapToGrid w:val="0"/>
              <w:jc w:val="center"/>
              <w:rPr>
                <w:rFonts w:eastAsia="仿宋_GB2312"/>
                <w:b/>
                <w:bCs/>
                <w:snapToGrid w:val="0"/>
                <w:color w:val="000000"/>
                <w:kern w:val="0"/>
                <w:szCs w:val="21"/>
              </w:rPr>
            </w:pPr>
          </w:p>
        </w:tc>
        <w:tc>
          <w:tcPr>
            <w:tcW w:w="1007"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大堂</w:t>
            </w:r>
          </w:p>
        </w:tc>
        <w:tc>
          <w:tcPr>
            <w:tcW w:w="1007" w:type="pct"/>
            <w:noWrap/>
            <w:vAlign w:val="center"/>
          </w:tcPr>
          <w:p w:rsidR="008B4E8F" w:rsidRDefault="003A1279">
            <w:pPr>
              <w:shd w:val="clear" w:color="auto" w:fill="FFFFFF"/>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客房</w:t>
            </w:r>
          </w:p>
        </w:tc>
        <w:tc>
          <w:tcPr>
            <w:tcW w:w="1996" w:type="pct"/>
            <w:vMerge/>
            <w:noWrap/>
            <w:vAlign w:val="center"/>
          </w:tcPr>
          <w:p w:rsidR="008B4E8F" w:rsidRDefault="008B4E8F">
            <w:pPr>
              <w:shd w:val="clear" w:color="auto" w:fill="FFFFFF"/>
              <w:adjustRightInd w:val="0"/>
              <w:snapToGrid w:val="0"/>
              <w:jc w:val="center"/>
              <w:rPr>
                <w:rFonts w:eastAsia="仿宋_GB2312"/>
                <w:b/>
                <w:bCs/>
                <w:snapToGrid w:val="0"/>
                <w:color w:val="000000"/>
                <w:kern w:val="0"/>
                <w:szCs w:val="21"/>
              </w:rPr>
            </w:pPr>
          </w:p>
        </w:tc>
      </w:tr>
      <w:tr w:rsidR="008B4E8F" w:rsidTr="0005766B">
        <w:trPr>
          <w:cantSplit/>
          <w:trHeight w:val="385"/>
        </w:trPr>
        <w:tc>
          <w:tcPr>
            <w:tcW w:w="990" w:type="pc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招待所、旅馆</w:t>
            </w:r>
          </w:p>
        </w:tc>
        <w:tc>
          <w:tcPr>
            <w:tcW w:w="1007" w:type="pct"/>
            <w:noWrap/>
            <w:vAlign w:val="center"/>
          </w:tcPr>
          <w:p w:rsidR="008B4E8F" w:rsidRDefault="003A1279">
            <w:pPr>
              <w:shd w:val="clear" w:color="auto" w:fill="FFFFFF"/>
              <w:spacing w:line="288" w:lineRule="auto"/>
              <w:jc w:val="center"/>
              <w:rPr>
                <w:rFonts w:eastAsia="仿宋_GB2312"/>
                <w:snapToGrid w:val="0"/>
                <w:color w:val="000000"/>
                <w:kern w:val="0"/>
                <w:szCs w:val="21"/>
              </w:rPr>
            </w:pPr>
            <w:r>
              <w:rPr>
                <w:rFonts w:eastAsia="仿宋_GB2312"/>
                <w:snapToGrid w:val="0"/>
                <w:color w:val="000000"/>
                <w:kern w:val="0"/>
                <w:szCs w:val="21"/>
              </w:rPr>
              <w:t>1800</w:t>
            </w:r>
            <w:r>
              <w:rPr>
                <w:rFonts w:eastAsia="仿宋_GB2312" w:hint="eastAsia"/>
                <w:snapToGrid w:val="0"/>
                <w:color w:val="000000"/>
                <w:kern w:val="0"/>
                <w:sz w:val="24"/>
              </w:rPr>
              <w:t>～</w:t>
            </w:r>
            <w:r>
              <w:rPr>
                <w:rFonts w:eastAsia="仿宋_GB2312"/>
                <w:snapToGrid w:val="0"/>
                <w:color w:val="000000"/>
                <w:kern w:val="0"/>
                <w:szCs w:val="21"/>
              </w:rPr>
              <w:t>1920</w:t>
            </w:r>
          </w:p>
        </w:tc>
        <w:tc>
          <w:tcPr>
            <w:tcW w:w="1007" w:type="pct"/>
            <w:noWrap/>
            <w:vAlign w:val="center"/>
          </w:tcPr>
          <w:p w:rsidR="008B4E8F" w:rsidRDefault="003A1279">
            <w:pPr>
              <w:pStyle w:val="af1"/>
              <w:shd w:val="clear" w:color="auto" w:fill="FFFFFF"/>
              <w:spacing w:beforeLines="0"/>
              <w:rPr>
                <w:rFonts w:eastAsia="仿宋_GB2312"/>
                <w:snapToGrid w:val="0"/>
                <w:color w:val="000000"/>
                <w:spacing w:val="0"/>
                <w:kern w:val="0"/>
                <w:sz w:val="21"/>
                <w:szCs w:val="21"/>
              </w:rPr>
            </w:pPr>
            <w:r>
              <w:rPr>
                <w:rFonts w:eastAsia="仿宋_GB2312"/>
                <w:snapToGrid w:val="0"/>
                <w:color w:val="000000"/>
                <w:spacing w:val="0"/>
                <w:kern w:val="0"/>
                <w:sz w:val="21"/>
                <w:szCs w:val="21"/>
              </w:rPr>
              <w:t>840</w:t>
            </w:r>
            <w:r>
              <w:rPr>
                <w:rFonts w:eastAsia="仿宋_GB2312" w:hint="eastAsia"/>
                <w:snapToGrid w:val="0"/>
                <w:color w:val="000000"/>
                <w:kern w:val="0"/>
              </w:rPr>
              <w:t>～</w:t>
            </w:r>
            <w:r>
              <w:rPr>
                <w:rFonts w:eastAsia="仿宋_GB2312"/>
                <w:snapToGrid w:val="0"/>
                <w:color w:val="000000"/>
                <w:spacing w:val="0"/>
                <w:kern w:val="0"/>
                <w:sz w:val="21"/>
                <w:szCs w:val="21"/>
              </w:rPr>
              <w:t>960</w:t>
            </w:r>
          </w:p>
        </w:tc>
        <w:tc>
          <w:tcPr>
            <w:tcW w:w="1996" w:type="pct"/>
            <w:vMerge w:val="restart"/>
            <w:noWrap/>
            <w:vAlign w:val="center"/>
          </w:tcPr>
          <w:p w:rsidR="008B4E8F" w:rsidRDefault="003A1279">
            <w:pPr>
              <w:shd w:val="clear" w:color="auto" w:fill="FFFFFF"/>
              <w:adjustRightInd w:val="0"/>
              <w:snapToGrid w:val="0"/>
              <w:rPr>
                <w:rFonts w:eastAsia="仿宋_GB2312"/>
                <w:snapToGrid w:val="0"/>
                <w:color w:val="000000"/>
                <w:kern w:val="0"/>
                <w:szCs w:val="21"/>
              </w:rPr>
            </w:pPr>
            <w:r>
              <w:rPr>
                <w:rFonts w:eastAsia="仿宋_GB2312"/>
                <w:snapToGrid w:val="0"/>
                <w:color w:val="000000"/>
                <w:kern w:val="0"/>
                <w:szCs w:val="21"/>
              </w:rPr>
              <w:t>包括客房卫生洁具、照明灯具，不包括专业灯具、装饰灯具、活动家具、艺术品、工艺品。</w:t>
            </w:r>
          </w:p>
        </w:tc>
      </w:tr>
      <w:tr w:rsidR="008B4E8F" w:rsidTr="0005766B">
        <w:trPr>
          <w:cantSplit/>
        </w:trPr>
        <w:tc>
          <w:tcPr>
            <w:tcW w:w="990" w:type="pc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中档宾馆酒店</w:t>
            </w:r>
          </w:p>
        </w:tc>
        <w:tc>
          <w:tcPr>
            <w:tcW w:w="1007" w:type="pct"/>
            <w:noWrap/>
            <w:vAlign w:val="center"/>
          </w:tcPr>
          <w:p w:rsidR="008B4E8F" w:rsidRDefault="003A1279">
            <w:pPr>
              <w:shd w:val="clear" w:color="auto" w:fill="FFFFFF"/>
              <w:spacing w:line="288" w:lineRule="auto"/>
              <w:jc w:val="center"/>
              <w:rPr>
                <w:rFonts w:eastAsia="仿宋_GB2312"/>
                <w:snapToGrid w:val="0"/>
                <w:color w:val="000000"/>
                <w:kern w:val="0"/>
                <w:szCs w:val="21"/>
              </w:rPr>
            </w:pPr>
            <w:r>
              <w:rPr>
                <w:rFonts w:eastAsia="仿宋_GB2312"/>
                <w:snapToGrid w:val="0"/>
                <w:color w:val="000000"/>
                <w:kern w:val="0"/>
                <w:szCs w:val="21"/>
              </w:rPr>
              <w:t>3840</w:t>
            </w:r>
            <w:r>
              <w:rPr>
                <w:rFonts w:eastAsia="仿宋_GB2312" w:hint="eastAsia"/>
                <w:snapToGrid w:val="0"/>
                <w:color w:val="000000"/>
                <w:kern w:val="0"/>
                <w:sz w:val="24"/>
              </w:rPr>
              <w:t>～</w:t>
            </w:r>
            <w:r>
              <w:rPr>
                <w:rFonts w:eastAsia="仿宋_GB2312"/>
                <w:snapToGrid w:val="0"/>
                <w:color w:val="000000"/>
                <w:kern w:val="0"/>
                <w:szCs w:val="21"/>
              </w:rPr>
              <w:t>4200</w:t>
            </w:r>
          </w:p>
        </w:tc>
        <w:tc>
          <w:tcPr>
            <w:tcW w:w="1007" w:type="pct"/>
            <w:noWrap/>
            <w:vAlign w:val="center"/>
          </w:tcPr>
          <w:p w:rsidR="008B4E8F" w:rsidRDefault="003A1279">
            <w:pPr>
              <w:shd w:val="clear" w:color="auto" w:fill="FFFFFF"/>
              <w:spacing w:line="288" w:lineRule="auto"/>
              <w:jc w:val="center"/>
              <w:rPr>
                <w:rFonts w:eastAsia="仿宋_GB2312"/>
                <w:snapToGrid w:val="0"/>
                <w:color w:val="000000"/>
                <w:kern w:val="0"/>
                <w:szCs w:val="21"/>
              </w:rPr>
            </w:pPr>
            <w:r>
              <w:rPr>
                <w:rFonts w:eastAsia="仿宋_GB2312"/>
                <w:snapToGrid w:val="0"/>
                <w:color w:val="000000"/>
                <w:kern w:val="0"/>
                <w:szCs w:val="21"/>
              </w:rPr>
              <w:t>1560</w:t>
            </w:r>
            <w:r>
              <w:rPr>
                <w:rFonts w:eastAsia="仿宋_GB2312" w:hint="eastAsia"/>
                <w:snapToGrid w:val="0"/>
                <w:color w:val="000000"/>
                <w:kern w:val="0"/>
                <w:sz w:val="24"/>
              </w:rPr>
              <w:t>～</w:t>
            </w:r>
            <w:r>
              <w:rPr>
                <w:rFonts w:eastAsia="仿宋_GB2312"/>
                <w:snapToGrid w:val="0"/>
                <w:color w:val="000000"/>
                <w:kern w:val="0"/>
                <w:szCs w:val="21"/>
              </w:rPr>
              <w:t>1680</w:t>
            </w:r>
          </w:p>
        </w:tc>
        <w:tc>
          <w:tcPr>
            <w:tcW w:w="1996" w:type="pct"/>
            <w:vMerge/>
            <w:noWrap/>
          </w:tcPr>
          <w:p w:rsidR="008B4E8F" w:rsidRDefault="008B4E8F">
            <w:pPr>
              <w:shd w:val="clear" w:color="auto" w:fill="FFFFFF"/>
              <w:adjustRightInd w:val="0"/>
              <w:snapToGrid w:val="0"/>
              <w:rPr>
                <w:rFonts w:eastAsia="仿宋_GB2312"/>
                <w:snapToGrid w:val="0"/>
                <w:color w:val="000000"/>
                <w:kern w:val="0"/>
                <w:szCs w:val="21"/>
              </w:rPr>
            </w:pPr>
          </w:p>
        </w:tc>
      </w:tr>
      <w:tr w:rsidR="008B4E8F" w:rsidTr="0005766B">
        <w:trPr>
          <w:cantSplit/>
        </w:trPr>
        <w:tc>
          <w:tcPr>
            <w:tcW w:w="990" w:type="pct"/>
            <w:noWrap/>
            <w:vAlign w:val="center"/>
          </w:tcPr>
          <w:p w:rsidR="008B4E8F" w:rsidRDefault="003A1279">
            <w:pPr>
              <w:shd w:val="clear" w:color="auto" w:fill="FFFFFF"/>
              <w:adjustRightInd w:val="0"/>
              <w:snapToGrid w:val="0"/>
              <w:jc w:val="center"/>
              <w:rPr>
                <w:rFonts w:eastAsia="仿宋_GB2312"/>
                <w:bCs/>
                <w:snapToGrid w:val="0"/>
                <w:color w:val="000000"/>
                <w:kern w:val="0"/>
                <w:szCs w:val="21"/>
              </w:rPr>
            </w:pPr>
            <w:r>
              <w:rPr>
                <w:rFonts w:eastAsia="仿宋_GB2312"/>
                <w:bCs/>
                <w:snapToGrid w:val="0"/>
                <w:color w:val="000000"/>
                <w:kern w:val="0"/>
                <w:szCs w:val="21"/>
              </w:rPr>
              <w:t>高档宾馆酒店</w:t>
            </w:r>
          </w:p>
        </w:tc>
        <w:tc>
          <w:tcPr>
            <w:tcW w:w="1007" w:type="pct"/>
            <w:noWrap/>
            <w:vAlign w:val="center"/>
          </w:tcPr>
          <w:p w:rsidR="008B4E8F" w:rsidRDefault="003A1279">
            <w:pPr>
              <w:shd w:val="clear" w:color="auto" w:fill="FFFFFF"/>
              <w:spacing w:line="288" w:lineRule="auto"/>
              <w:jc w:val="center"/>
              <w:rPr>
                <w:rFonts w:eastAsia="仿宋_GB2312"/>
                <w:snapToGrid w:val="0"/>
                <w:color w:val="000000"/>
                <w:kern w:val="0"/>
                <w:szCs w:val="21"/>
              </w:rPr>
            </w:pPr>
            <w:r>
              <w:rPr>
                <w:rFonts w:eastAsia="仿宋_GB2312"/>
                <w:snapToGrid w:val="0"/>
                <w:color w:val="000000"/>
                <w:kern w:val="0"/>
                <w:szCs w:val="21"/>
              </w:rPr>
              <w:t>5640</w:t>
            </w:r>
            <w:r>
              <w:rPr>
                <w:rFonts w:eastAsia="仿宋_GB2312" w:hint="eastAsia"/>
                <w:snapToGrid w:val="0"/>
                <w:color w:val="000000"/>
                <w:kern w:val="0"/>
                <w:sz w:val="24"/>
              </w:rPr>
              <w:t>～</w:t>
            </w:r>
            <w:r>
              <w:rPr>
                <w:rFonts w:eastAsia="仿宋_GB2312"/>
                <w:snapToGrid w:val="0"/>
                <w:color w:val="000000"/>
                <w:kern w:val="0"/>
                <w:szCs w:val="21"/>
              </w:rPr>
              <w:t>6600</w:t>
            </w:r>
          </w:p>
        </w:tc>
        <w:tc>
          <w:tcPr>
            <w:tcW w:w="1007" w:type="pct"/>
            <w:noWrap/>
            <w:vAlign w:val="center"/>
          </w:tcPr>
          <w:p w:rsidR="008B4E8F" w:rsidRDefault="003A1279">
            <w:pPr>
              <w:shd w:val="clear" w:color="auto" w:fill="FFFFFF"/>
              <w:spacing w:line="288" w:lineRule="auto"/>
              <w:jc w:val="center"/>
              <w:rPr>
                <w:rFonts w:eastAsia="仿宋_GB2312"/>
                <w:snapToGrid w:val="0"/>
                <w:color w:val="000000"/>
                <w:kern w:val="0"/>
                <w:szCs w:val="21"/>
              </w:rPr>
            </w:pPr>
            <w:r>
              <w:rPr>
                <w:rFonts w:eastAsia="仿宋_GB2312"/>
                <w:snapToGrid w:val="0"/>
                <w:color w:val="000000"/>
                <w:kern w:val="0"/>
                <w:szCs w:val="21"/>
              </w:rPr>
              <w:t>2160</w:t>
            </w:r>
            <w:r>
              <w:rPr>
                <w:rFonts w:eastAsia="仿宋_GB2312" w:hint="eastAsia"/>
                <w:snapToGrid w:val="0"/>
                <w:color w:val="000000"/>
                <w:kern w:val="0"/>
                <w:sz w:val="24"/>
              </w:rPr>
              <w:t>～</w:t>
            </w:r>
            <w:r>
              <w:rPr>
                <w:rFonts w:eastAsia="仿宋_GB2312"/>
                <w:snapToGrid w:val="0"/>
                <w:color w:val="000000"/>
                <w:kern w:val="0"/>
                <w:szCs w:val="21"/>
              </w:rPr>
              <w:t>2400</w:t>
            </w:r>
          </w:p>
        </w:tc>
        <w:tc>
          <w:tcPr>
            <w:tcW w:w="1996" w:type="pct"/>
            <w:vMerge/>
            <w:noWrap/>
          </w:tcPr>
          <w:p w:rsidR="008B4E8F" w:rsidRDefault="008B4E8F">
            <w:pPr>
              <w:shd w:val="clear" w:color="auto" w:fill="FFFFFF"/>
              <w:adjustRightInd w:val="0"/>
              <w:snapToGrid w:val="0"/>
              <w:rPr>
                <w:rFonts w:eastAsia="仿宋_GB2312"/>
                <w:snapToGrid w:val="0"/>
                <w:color w:val="000000"/>
                <w:kern w:val="0"/>
                <w:szCs w:val="21"/>
              </w:rPr>
            </w:pPr>
          </w:p>
        </w:tc>
      </w:tr>
    </w:tbl>
    <w:p w:rsidR="008B4E8F" w:rsidRDefault="003A1279" w:rsidP="00AE1C20">
      <w:pPr>
        <w:shd w:val="clear" w:color="auto" w:fill="FFFFFF"/>
        <w:adjustRightInd w:val="0"/>
        <w:snapToGrid w:val="0"/>
        <w:spacing w:beforeLines="50" w:line="360" w:lineRule="auto"/>
        <w:ind w:firstLineChars="225" w:firstLine="540"/>
        <w:rPr>
          <w:rFonts w:eastAsia="仿宋_GB2312"/>
          <w:bCs/>
          <w:snapToGrid w:val="0"/>
          <w:color w:val="000000"/>
          <w:kern w:val="0"/>
          <w:sz w:val="24"/>
        </w:rPr>
      </w:pPr>
      <w:r>
        <w:rPr>
          <w:rFonts w:eastAsia="仿宋_GB2312" w:hint="eastAsia"/>
          <w:bCs/>
          <w:snapToGrid w:val="0"/>
          <w:color w:val="000000"/>
          <w:kern w:val="0"/>
          <w:sz w:val="24"/>
        </w:rPr>
        <w:t>2</w:t>
      </w:r>
      <w:r>
        <w:rPr>
          <w:rFonts w:eastAsia="仿宋_GB2312"/>
          <w:bCs/>
          <w:snapToGrid w:val="0"/>
          <w:color w:val="000000"/>
          <w:kern w:val="0"/>
          <w:sz w:val="24"/>
        </w:rPr>
        <w:t>.</w:t>
      </w:r>
      <w:r>
        <w:rPr>
          <w:rFonts w:eastAsia="仿宋_GB2312"/>
          <w:bCs/>
          <w:snapToGrid w:val="0"/>
          <w:color w:val="000000"/>
          <w:kern w:val="0"/>
          <w:sz w:val="24"/>
        </w:rPr>
        <w:t>非住宅房屋室内装饰装修等级</w:t>
      </w:r>
      <w:r>
        <w:rPr>
          <w:rFonts w:eastAsia="仿宋_GB2312" w:hint="eastAsia"/>
          <w:bCs/>
          <w:snapToGrid w:val="0"/>
          <w:color w:val="000000"/>
          <w:kern w:val="0"/>
          <w:sz w:val="24"/>
        </w:rPr>
        <w:t>说明</w:t>
      </w:r>
    </w:p>
    <w:p w:rsidR="008B4E8F" w:rsidRDefault="003A1279">
      <w:pPr>
        <w:shd w:val="clear" w:color="auto" w:fill="FFFFFF"/>
        <w:adjustRightInd w:val="0"/>
        <w:snapToGrid w:val="0"/>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t>非住宅</w:t>
      </w:r>
      <w:r>
        <w:rPr>
          <w:rFonts w:eastAsia="仿宋_GB2312"/>
          <w:bCs/>
          <w:snapToGrid w:val="0"/>
          <w:color w:val="000000"/>
          <w:kern w:val="0"/>
          <w:sz w:val="24"/>
        </w:rPr>
        <w:t>房屋</w:t>
      </w:r>
      <w:r>
        <w:rPr>
          <w:rFonts w:eastAsia="仿宋_GB2312"/>
          <w:snapToGrid w:val="0"/>
          <w:color w:val="000000"/>
          <w:kern w:val="0"/>
          <w:sz w:val="24"/>
        </w:rPr>
        <w:t>按其</w:t>
      </w:r>
      <w:r>
        <w:rPr>
          <w:rFonts w:eastAsia="仿宋_GB2312"/>
          <w:bCs/>
          <w:snapToGrid w:val="0"/>
          <w:color w:val="000000"/>
          <w:kern w:val="0"/>
          <w:sz w:val="24"/>
        </w:rPr>
        <w:t>室内装饰装修</w:t>
      </w:r>
      <w:r>
        <w:rPr>
          <w:rFonts w:eastAsia="仿宋_GB2312"/>
          <w:snapToGrid w:val="0"/>
          <w:color w:val="000000"/>
          <w:kern w:val="0"/>
          <w:sz w:val="24"/>
        </w:rPr>
        <w:t>标准分为三等（工业及仓储</w:t>
      </w:r>
      <w:r>
        <w:rPr>
          <w:rFonts w:eastAsia="仿宋_GB2312"/>
          <w:bCs/>
          <w:snapToGrid w:val="0"/>
          <w:color w:val="000000"/>
          <w:kern w:val="0"/>
          <w:sz w:val="24"/>
        </w:rPr>
        <w:t>房屋</w:t>
      </w:r>
      <w:r>
        <w:rPr>
          <w:rFonts w:eastAsia="仿宋_GB2312"/>
          <w:snapToGrid w:val="0"/>
          <w:color w:val="000000"/>
          <w:kern w:val="0"/>
          <w:sz w:val="24"/>
        </w:rPr>
        <w:t>一般无须另计室内</w:t>
      </w:r>
      <w:r>
        <w:rPr>
          <w:rFonts w:eastAsia="仿宋_GB2312"/>
          <w:bCs/>
          <w:snapToGrid w:val="0"/>
          <w:color w:val="000000"/>
          <w:kern w:val="0"/>
          <w:sz w:val="24"/>
        </w:rPr>
        <w:t>装饰装修工程</w:t>
      </w:r>
      <w:r>
        <w:rPr>
          <w:rFonts w:eastAsia="仿宋_GB2312"/>
          <w:snapToGrid w:val="0"/>
          <w:color w:val="000000"/>
          <w:kern w:val="0"/>
          <w:sz w:val="24"/>
        </w:rPr>
        <w:t>费用）：</w:t>
      </w:r>
    </w:p>
    <w:p w:rsidR="008B4E8F" w:rsidRDefault="009F41AA">
      <w:pPr>
        <w:shd w:val="clear" w:color="auto" w:fill="FFFFFF"/>
        <w:adjustRightInd w:val="0"/>
        <w:snapToGrid w:val="0"/>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1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⑴</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普通</w:t>
      </w:r>
      <w:r w:rsidR="003A1279">
        <w:rPr>
          <w:rFonts w:eastAsia="仿宋_GB2312"/>
          <w:bCs/>
          <w:snapToGrid w:val="0"/>
          <w:color w:val="000000"/>
          <w:kern w:val="0"/>
          <w:sz w:val="24"/>
        </w:rPr>
        <w:t>装饰装修</w:t>
      </w:r>
      <w:r w:rsidR="003A1279">
        <w:rPr>
          <w:rFonts w:eastAsia="仿宋_GB2312"/>
          <w:snapToGrid w:val="0"/>
          <w:color w:val="000000"/>
          <w:kern w:val="0"/>
          <w:sz w:val="24"/>
        </w:rPr>
        <w:t>：一般指石膏板</w:t>
      </w:r>
      <w:r w:rsidR="003A1279">
        <w:rPr>
          <w:rFonts w:eastAsia="仿宋_GB2312"/>
          <w:snapToGrid w:val="0"/>
          <w:color w:val="000000"/>
          <w:kern w:val="0"/>
          <w:sz w:val="24"/>
        </w:rPr>
        <w:t>/</w:t>
      </w:r>
      <w:r w:rsidR="003A1279">
        <w:rPr>
          <w:rFonts w:eastAsia="仿宋_GB2312"/>
          <w:snapToGrid w:val="0"/>
          <w:color w:val="000000"/>
          <w:kern w:val="0"/>
          <w:sz w:val="24"/>
        </w:rPr>
        <w:t>矿棉板平顶天花，国产乳胶漆；地砖或低档国产石材地面，或复合地板地面；墙面为普通墙纸或国产乳胶漆、面砖。</w:t>
      </w:r>
    </w:p>
    <w:p w:rsidR="008B4E8F" w:rsidRDefault="009F41AA">
      <w:pPr>
        <w:shd w:val="clear" w:color="auto" w:fill="FFFFFF"/>
        <w:adjustRightInd w:val="0"/>
        <w:snapToGrid w:val="0"/>
        <w:spacing w:line="360" w:lineRule="auto"/>
        <w:ind w:firstLineChars="225" w:firstLine="540"/>
        <w:rPr>
          <w:rFonts w:eastAsia="仿宋_GB2312"/>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2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⑵</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中档</w:t>
      </w:r>
      <w:r w:rsidR="003A1279">
        <w:rPr>
          <w:rFonts w:eastAsia="仿宋_GB2312"/>
          <w:bCs/>
          <w:snapToGrid w:val="0"/>
          <w:color w:val="000000"/>
          <w:kern w:val="0"/>
          <w:sz w:val="24"/>
        </w:rPr>
        <w:t>装饰装修</w:t>
      </w:r>
      <w:r w:rsidR="003A1279">
        <w:rPr>
          <w:rFonts w:eastAsia="仿宋_GB2312"/>
          <w:snapToGrid w:val="0"/>
          <w:color w:val="000000"/>
          <w:kern w:val="0"/>
          <w:sz w:val="24"/>
        </w:rPr>
        <w:t>：一般指石膏板</w:t>
      </w:r>
      <w:r w:rsidR="003A1279">
        <w:rPr>
          <w:rFonts w:eastAsia="仿宋_GB2312"/>
          <w:snapToGrid w:val="0"/>
          <w:color w:val="000000"/>
          <w:kern w:val="0"/>
          <w:sz w:val="24"/>
        </w:rPr>
        <w:t>/</w:t>
      </w:r>
      <w:r w:rsidR="003A1279">
        <w:rPr>
          <w:rFonts w:eastAsia="仿宋_GB2312"/>
          <w:snapToGrid w:val="0"/>
          <w:color w:val="000000"/>
          <w:kern w:val="0"/>
          <w:sz w:val="24"/>
        </w:rPr>
        <w:t>木工板带造型天花，进口乳胶漆或硝基漆；中档国产石材地面局部拼花、普通实木地板地面；墙面为高级墙纸或进口乳胶漆，部分为石材或木饰面。</w:t>
      </w:r>
    </w:p>
    <w:p w:rsidR="008B4E8F" w:rsidRDefault="009F41AA">
      <w:pPr>
        <w:shd w:val="clear" w:color="auto" w:fill="FFFFFF"/>
        <w:adjustRightInd w:val="0"/>
        <w:snapToGrid w:val="0"/>
        <w:spacing w:line="360" w:lineRule="auto"/>
        <w:ind w:firstLineChars="225" w:firstLine="540"/>
        <w:rPr>
          <w:rFonts w:eastAsia="仿宋_GB2312"/>
          <w:bCs/>
          <w:snapToGrid w:val="0"/>
          <w:color w:val="000000"/>
          <w:kern w:val="0"/>
          <w:sz w:val="24"/>
        </w:rPr>
      </w:pPr>
      <w:r>
        <w:rPr>
          <w:rFonts w:eastAsia="仿宋_GB2312"/>
          <w:snapToGrid w:val="0"/>
          <w:color w:val="000000"/>
          <w:kern w:val="0"/>
          <w:sz w:val="24"/>
        </w:rPr>
        <w:fldChar w:fldCharType="begin"/>
      </w:r>
      <w:r w:rsidR="003A1279">
        <w:rPr>
          <w:rFonts w:eastAsia="仿宋_GB2312"/>
          <w:snapToGrid w:val="0"/>
          <w:color w:val="000000"/>
          <w:kern w:val="0"/>
          <w:sz w:val="24"/>
        </w:rPr>
        <w:instrText xml:space="preserve"> = 3 \* GB2 </w:instrText>
      </w:r>
      <w:r>
        <w:rPr>
          <w:rFonts w:eastAsia="仿宋_GB2312"/>
          <w:snapToGrid w:val="0"/>
          <w:color w:val="000000"/>
          <w:kern w:val="0"/>
          <w:sz w:val="24"/>
        </w:rPr>
        <w:fldChar w:fldCharType="separate"/>
      </w:r>
      <w:r w:rsidR="003A1279">
        <w:rPr>
          <w:rFonts w:ascii="宋体" w:hAnsi="宋体" w:cs="宋体" w:hint="eastAsia"/>
          <w:snapToGrid w:val="0"/>
          <w:color w:val="000000"/>
          <w:kern w:val="0"/>
          <w:sz w:val="24"/>
        </w:rPr>
        <w:t>⑶</w:t>
      </w:r>
      <w:r>
        <w:rPr>
          <w:rFonts w:eastAsia="仿宋_GB2312"/>
          <w:snapToGrid w:val="0"/>
          <w:color w:val="000000"/>
          <w:kern w:val="0"/>
          <w:sz w:val="24"/>
        </w:rPr>
        <w:fldChar w:fldCharType="end"/>
      </w:r>
      <w:r w:rsidR="003A1279">
        <w:rPr>
          <w:rFonts w:eastAsia="仿宋_GB2312"/>
          <w:snapToGrid w:val="0"/>
          <w:color w:val="000000"/>
          <w:kern w:val="0"/>
          <w:sz w:val="24"/>
        </w:rPr>
        <w:t xml:space="preserve"> </w:t>
      </w:r>
      <w:r w:rsidR="003A1279">
        <w:rPr>
          <w:rFonts w:eastAsia="仿宋_GB2312"/>
          <w:snapToGrid w:val="0"/>
          <w:color w:val="000000"/>
          <w:kern w:val="0"/>
          <w:sz w:val="24"/>
        </w:rPr>
        <w:t>高档</w:t>
      </w:r>
      <w:r w:rsidR="003A1279">
        <w:rPr>
          <w:rFonts w:eastAsia="仿宋_GB2312"/>
          <w:bCs/>
          <w:snapToGrid w:val="0"/>
          <w:color w:val="000000"/>
          <w:kern w:val="0"/>
          <w:sz w:val="24"/>
        </w:rPr>
        <w:t>装饰装修</w:t>
      </w:r>
      <w:r w:rsidR="003A1279">
        <w:rPr>
          <w:rFonts w:eastAsia="仿宋_GB2312"/>
          <w:snapToGrid w:val="0"/>
          <w:color w:val="000000"/>
          <w:kern w:val="0"/>
          <w:sz w:val="24"/>
        </w:rPr>
        <w:t>：一般指进口铝板</w:t>
      </w:r>
      <w:r w:rsidR="003A1279">
        <w:rPr>
          <w:rFonts w:eastAsia="仿宋_GB2312"/>
          <w:snapToGrid w:val="0"/>
          <w:color w:val="000000"/>
          <w:kern w:val="0"/>
          <w:sz w:val="24"/>
        </w:rPr>
        <w:t>/</w:t>
      </w:r>
      <w:r w:rsidR="003A1279">
        <w:rPr>
          <w:rFonts w:eastAsia="仿宋_GB2312"/>
          <w:snapToGrid w:val="0"/>
          <w:color w:val="000000"/>
          <w:kern w:val="0"/>
          <w:sz w:val="24"/>
        </w:rPr>
        <w:t>镜面板天花，或石膏板</w:t>
      </w:r>
      <w:r w:rsidR="003A1279">
        <w:rPr>
          <w:rFonts w:eastAsia="仿宋_GB2312"/>
          <w:snapToGrid w:val="0"/>
          <w:color w:val="000000"/>
          <w:kern w:val="0"/>
          <w:sz w:val="24"/>
        </w:rPr>
        <w:t>/</w:t>
      </w:r>
      <w:r w:rsidR="003A1279">
        <w:rPr>
          <w:rFonts w:eastAsia="仿宋_GB2312"/>
          <w:snapToGrid w:val="0"/>
          <w:color w:val="000000"/>
          <w:kern w:val="0"/>
          <w:sz w:val="24"/>
        </w:rPr>
        <w:t>木工板带造型天花刷高档进口漆；进口石材拼花地面或高档地板地面，局部羊毛地毯；墙面为高档实木饰面或软包、部分石材、异形石材线条或实木收边。</w:t>
      </w:r>
    </w:p>
    <w:p w:rsidR="008B4E8F" w:rsidRDefault="009F41AA">
      <w:pPr>
        <w:shd w:val="clear" w:color="auto" w:fill="FFFFFF"/>
        <w:adjustRightInd w:val="0"/>
        <w:snapToGrid w:val="0"/>
        <w:spacing w:line="360" w:lineRule="auto"/>
        <w:ind w:firstLineChars="200" w:firstLine="482"/>
        <w:outlineLvl w:val="0"/>
        <w:rPr>
          <w:rFonts w:eastAsia="仿宋_GB2312"/>
          <w:b/>
          <w:snapToGrid w:val="0"/>
          <w:color w:val="000000"/>
          <w:kern w:val="0"/>
          <w:sz w:val="24"/>
        </w:rPr>
      </w:pPr>
      <w:r>
        <w:rPr>
          <w:rFonts w:eastAsia="仿宋_GB2312"/>
          <w:b/>
          <w:snapToGrid w:val="0"/>
          <w:color w:val="000000"/>
          <w:kern w:val="0"/>
          <w:sz w:val="24"/>
        </w:rPr>
        <w:fldChar w:fldCharType="begin"/>
      </w:r>
      <w:r w:rsidR="003A1279">
        <w:rPr>
          <w:rFonts w:eastAsia="仿宋_GB2312"/>
          <w:b/>
          <w:snapToGrid w:val="0"/>
          <w:color w:val="000000"/>
          <w:kern w:val="0"/>
          <w:sz w:val="24"/>
        </w:rPr>
        <w:instrText xml:space="preserve"> = 4 \* GB4 </w:instrText>
      </w:r>
      <w:r>
        <w:rPr>
          <w:rFonts w:eastAsia="仿宋_GB2312"/>
          <w:b/>
          <w:snapToGrid w:val="0"/>
          <w:color w:val="000000"/>
          <w:kern w:val="0"/>
          <w:sz w:val="24"/>
        </w:rPr>
        <w:fldChar w:fldCharType="separate"/>
      </w:r>
      <w:r w:rsidR="003A1279">
        <w:rPr>
          <w:rFonts w:eastAsia="仿宋_GB2312"/>
          <w:b/>
          <w:snapToGrid w:val="0"/>
          <w:color w:val="000000"/>
          <w:kern w:val="0"/>
          <w:sz w:val="24"/>
        </w:rPr>
        <w:t>㈣</w:t>
      </w:r>
      <w:r>
        <w:rPr>
          <w:rFonts w:eastAsia="仿宋_GB2312"/>
          <w:b/>
          <w:snapToGrid w:val="0"/>
          <w:color w:val="000000"/>
          <w:kern w:val="0"/>
          <w:sz w:val="24"/>
        </w:rPr>
        <w:fldChar w:fldCharType="end"/>
      </w:r>
      <w:r w:rsidR="003A1279">
        <w:rPr>
          <w:rFonts w:eastAsia="仿宋_GB2312"/>
          <w:b/>
          <w:snapToGrid w:val="0"/>
          <w:color w:val="000000"/>
          <w:kern w:val="0"/>
          <w:sz w:val="24"/>
        </w:rPr>
        <w:t xml:space="preserve"> </w:t>
      </w:r>
      <w:r w:rsidR="003A1279">
        <w:rPr>
          <w:rFonts w:eastAsia="仿宋_GB2312"/>
          <w:b/>
          <w:snapToGrid w:val="0"/>
          <w:color w:val="000000"/>
          <w:kern w:val="0"/>
          <w:sz w:val="24"/>
        </w:rPr>
        <w:t>室内</w:t>
      </w:r>
      <w:r w:rsidR="003A1279">
        <w:rPr>
          <w:rFonts w:eastAsia="仿宋_GB2312"/>
          <w:b/>
          <w:bCs/>
          <w:snapToGrid w:val="0"/>
          <w:color w:val="000000"/>
          <w:kern w:val="0"/>
          <w:sz w:val="24"/>
        </w:rPr>
        <w:t>装饰装修工程</w:t>
      </w:r>
      <w:r w:rsidR="003A1279">
        <w:rPr>
          <w:rFonts w:eastAsia="仿宋_GB2312"/>
          <w:b/>
          <w:snapToGrid w:val="0"/>
          <w:color w:val="000000"/>
          <w:kern w:val="0"/>
          <w:sz w:val="24"/>
        </w:rPr>
        <w:t>分项估算指标</w:t>
      </w:r>
    </w:p>
    <w:p w:rsidR="008B4E8F" w:rsidRDefault="003A1279">
      <w:pPr>
        <w:shd w:val="clear" w:color="auto" w:fill="FFFFFF"/>
        <w:adjustRightInd w:val="0"/>
        <w:snapToGrid w:val="0"/>
        <w:spacing w:line="360" w:lineRule="auto"/>
        <w:ind w:firstLineChars="200" w:firstLine="480"/>
        <w:outlineLvl w:val="0"/>
        <w:rPr>
          <w:rFonts w:eastAsia="仿宋_GB2312"/>
          <w:snapToGrid w:val="0"/>
          <w:color w:val="000000"/>
          <w:kern w:val="0"/>
          <w:sz w:val="24"/>
        </w:rPr>
      </w:pPr>
      <w:r>
        <w:rPr>
          <w:rFonts w:eastAsia="仿宋_GB2312"/>
          <w:snapToGrid w:val="0"/>
          <w:color w:val="000000"/>
          <w:kern w:val="0"/>
          <w:sz w:val="24"/>
        </w:rPr>
        <w:t>室内装饰装修工程量计算除注明者外，均以装饰装修实际面积计算。</w:t>
      </w:r>
    </w:p>
    <w:p w:rsidR="008B4E8F" w:rsidRDefault="003A1279">
      <w:pPr>
        <w:shd w:val="clear" w:color="auto" w:fill="FFFFFF"/>
        <w:adjustRightInd w:val="0"/>
        <w:snapToGrid w:val="0"/>
        <w:spacing w:line="360" w:lineRule="auto"/>
        <w:ind w:firstLineChars="150" w:firstLine="361"/>
        <w:jc w:val="center"/>
        <w:outlineLvl w:val="0"/>
        <w:rPr>
          <w:rFonts w:eastAsia="仿宋_GB2312"/>
          <w:b/>
          <w:snapToGrid w:val="0"/>
          <w:color w:val="000000"/>
          <w:kern w:val="0"/>
          <w:sz w:val="24"/>
        </w:rPr>
      </w:pPr>
      <w:r>
        <w:rPr>
          <w:rFonts w:eastAsia="仿宋_GB2312"/>
          <w:b/>
          <w:bCs/>
          <w:snapToGrid w:val="0"/>
          <w:color w:val="000000"/>
          <w:kern w:val="0"/>
          <w:sz w:val="24"/>
        </w:rPr>
        <w:t>室内装饰装修工程</w:t>
      </w:r>
      <w:r>
        <w:rPr>
          <w:rFonts w:eastAsia="仿宋_GB2312"/>
          <w:b/>
          <w:snapToGrid w:val="0"/>
          <w:color w:val="000000"/>
          <w:kern w:val="0"/>
          <w:sz w:val="24"/>
        </w:rPr>
        <w:t>分项估算指标表</w:t>
      </w:r>
    </w:p>
    <w:tbl>
      <w:tblPr>
        <w:tblW w:w="5000" w:type="pct"/>
        <w:tblCellMar>
          <w:left w:w="30" w:type="dxa"/>
          <w:right w:w="30" w:type="dxa"/>
        </w:tblCellMar>
        <w:tblLook w:val="04A0"/>
      </w:tblPr>
      <w:tblGrid>
        <w:gridCol w:w="482"/>
        <w:gridCol w:w="6057"/>
        <w:gridCol w:w="946"/>
        <w:gridCol w:w="1177"/>
        <w:gridCol w:w="1036"/>
      </w:tblGrid>
      <w:tr w:rsidR="008B4E8F">
        <w:trPr>
          <w:cantSplit/>
          <w:trHeight w:val="468"/>
        </w:trPr>
        <w:tc>
          <w:tcPr>
            <w:tcW w:w="312" w:type="pct"/>
            <w:vMerge w:val="restart"/>
            <w:tcBorders>
              <w:top w:val="single" w:sz="6" w:space="0" w:color="auto"/>
              <w:left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序号</w:t>
            </w:r>
          </w:p>
        </w:tc>
        <w:tc>
          <w:tcPr>
            <w:tcW w:w="2395" w:type="pct"/>
            <w:vMerge w:val="restart"/>
            <w:tcBorders>
              <w:top w:val="single" w:sz="6" w:space="0" w:color="auto"/>
              <w:left w:val="single" w:sz="4" w:space="0" w:color="auto"/>
              <w:right w:val="single" w:sz="6" w:space="0" w:color="auto"/>
            </w:tcBorders>
            <w:noWrap/>
            <w:vAlign w:val="center"/>
          </w:tcPr>
          <w:p w:rsidR="008B4E8F" w:rsidRDefault="003A1279">
            <w:pPr>
              <w:shd w:val="clear" w:color="auto" w:fill="FFFFFF"/>
              <w:autoSpaceDE w:val="0"/>
              <w:autoSpaceDN w:val="0"/>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分部分项工程名称</w:t>
            </w:r>
          </w:p>
        </w:tc>
        <w:tc>
          <w:tcPr>
            <w:tcW w:w="2293" w:type="pct"/>
            <w:gridSpan w:val="3"/>
            <w:tcBorders>
              <w:top w:val="single" w:sz="6" w:space="0" w:color="auto"/>
              <w:left w:val="single" w:sz="6" w:space="0" w:color="auto"/>
              <w:bottom w:val="single" w:sz="4" w:space="0" w:color="auto"/>
              <w:right w:val="single" w:sz="6" w:space="0" w:color="auto"/>
            </w:tcBorders>
            <w:noWrap/>
            <w:vAlign w:val="center"/>
          </w:tcPr>
          <w:p w:rsidR="008B4E8F" w:rsidRDefault="003A1279">
            <w:pPr>
              <w:shd w:val="clear" w:color="auto" w:fill="FFFFFF"/>
              <w:autoSpaceDE w:val="0"/>
              <w:autoSpaceDN w:val="0"/>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指标</w:t>
            </w:r>
            <w:r>
              <w:rPr>
                <w:rFonts w:eastAsia="仿宋_GB2312" w:hint="eastAsia"/>
                <w:b/>
                <w:bCs/>
                <w:snapToGrid w:val="0"/>
                <w:color w:val="000000"/>
                <w:kern w:val="0"/>
                <w:szCs w:val="21"/>
              </w:rPr>
              <w:t>值</w:t>
            </w:r>
            <w:r>
              <w:rPr>
                <w:rFonts w:eastAsia="仿宋_GB2312"/>
                <w:b/>
                <w:bCs/>
                <w:snapToGrid w:val="0"/>
                <w:color w:val="000000"/>
                <w:kern w:val="0"/>
                <w:szCs w:val="21"/>
              </w:rPr>
              <w:t>（元</w:t>
            </w:r>
            <w:r>
              <w:rPr>
                <w:rFonts w:eastAsia="仿宋_GB2312"/>
                <w:b/>
                <w:bCs/>
                <w:snapToGrid w:val="0"/>
                <w:color w:val="000000"/>
                <w:kern w:val="0"/>
                <w:szCs w:val="21"/>
              </w:rPr>
              <w:t>/m</w:t>
            </w:r>
            <w:r>
              <w:rPr>
                <w:rFonts w:eastAsia="仿宋_GB2312"/>
                <w:b/>
                <w:bCs/>
                <w:snapToGrid w:val="0"/>
                <w:color w:val="000000"/>
                <w:kern w:val="0"/>
                <w:szCs w:val="21"/>
                <w:vertAlign w:val="superscript"/>
              </w:rPr>
              <w:t>2</w:t>
            </w:r>
            <w:r>
              <w:rPr>
                <w:rFonts w:eastAsia="仿宋_GB2312"/>
                <w:snapToGrid w:val="0"/>
                <w:color w:val="000000"/>
                <w:kern w:val="0"/>
                <w:sz w:val="24"/>
              </w:rPr>
              <w:t>，</w:t>
            </w:r>
            <w:r>
              <w:rPr>
                <w:rFonts w:eastAsia="仿宋_GB2312"/>
                <w:b/>
                <w:snapToGrid w:val="0"/>
                <w:color w:val="000000"/>
                <w:kern w:val="0"/>
                <w:szCs w:val="21"/>
              </w:rPr>
              <w:t>除注明者外</w:t>
            </w:r>
            <w:r>
              <w:rPr>
                <w:rFonts w:eastAsia="仿宋_GB2312"/>
                <w:b/>
                <w:bCs/>
                <w:snapToGrid w:val="0"/>
                <w:color w:val="000000"/>
                <w:kern w:val="0"/>
                <w:szCs w:val="21"/>
              </w:rPr>
              <w:t>）</w:t>
            </w:r>
          </w:p>
        </w:tc>
      </w:tr>
      <w:tr w:rsidR="008B4E8F">
        <w:trPr>
          <w:cantSplit/>
          <w:trHeight w:val="309"/>
        </w:trPr>
        <w:tc>
          <w:tcPr>
            <w:tcW w:w="312" w:type="pct"/>
            <w:vMerge/>
            <w:tcBorders>
              <w:left w:val="single" w:sz="6" w:space="0" w:color="auto"/>
              <w:bottom w:val="single" w:sz="6" w:space="0" w:color="auto"/>
              <w:right w:val="single" w:sz="4" w:space="0" w:color="auto"/>
            </w:tcBorders>
            <w:noWrap/>
            <w:vAlign w:val="center"/>
          </w:tcPr>
          <w:p w:rsidR="008B4E8F" w:rsidRDefault="008B4E8F">
            <w:pPr>
              <w:shd w:val="clear" w:color="auto" w:fill="FFFFFF"/>
              <w:autoSpaceDE w:val="0"/>
              <w:autoSpaceDN w:val="0"/>
              <w:adjustRightInd w:val="0"/>
              <w:snapToGrid w:val="0"/>
              <w:jc w:val="center"/>
              <w:rPr>
                <w:rFonts w:eastAsia="仿宋_GB2312"/>
                <w:b/>
                <w:bCs/>
                <w:snapToGrid w:val="0"/>
                <w:color w:val="000000"/>
                <w:kern w:val="0"/>
                <w:szCs w:val="21"/>
              </w:rPr>
            </w:pPr>
          </w:p>
        </w:tc>
        <w:tc>
          <w:tcPr>
            <w:tcW w:w="2395" w:type="pct"/>
            <w:vMerge/>
            <w:tcBorders>
              <w:left w:val="single" w:sz="4" w:space="0" w:color="auto"/>
              <w:bottom w:val="single" w:sz="6" w:space="0" w:color="auto"/>
              <w:right w:val="single" w:sz="6" w:space="0" w:color="auto"/>
            </w:tcBorders>
            <w:noWrap/>
            <w:vAlign w:val="center"/>
          </w:tcPr>
          <w:p w:rsidR="008B4E8F" w:rsidRDefault="008B4E8F">
            <w:pPr>
              <w:shd w:val="clear" w:color="auto" w:fill="FFFFFF"/>
              <w:autoSpaceDE w:val="0"/>
              <w:autoSpaceDN w:val="0"/>
              <w:adjustRightInd w:val="0"/>
              <w:snapToGrid w:val="0"/>
              <w:jc w:val="center"/>
              <w:rPr>
                <w:rFonts w:eastAsia="仿宋_GB2312"/>
                <w:b/>
                <w:bCs/>
                <w:snapToGrid w:val="0"/>
                <w:color w:val="000000"/>
                <w:kern w:val="0"/>
                <w:szCs w:val="21"/>
              </w:rPr>
            </w:pPr>
          </w:p>
        </w:tc>
        <w:tc>
          <w:tcPr>
            <w:tcW w:w="742" w:type="pct"/>
            <w:tcBorders>
              <w:top w:val="single" w:sz="4" w:space="0" w:color="auto"/>
              <w:left w:val="single" w:sz="6" w:space="0" w:color="auto"/>
              <w:bottom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普通</w:t>
            </w:r>
          </w:p>
        </w:tc>
        <w:tc>
          <w:tcPr>
            <w:tcW w:w="835" w:type="pct"/>
            <w:tcBorders>
              <w:top w:val="single" w:sz="4" w:space="0" w:color="auto"/>
              <w:left w:val="single" w:sz="6" w:space="0" w:color="auto"/>
              <w:bottom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中档</w:t>
            </w:r>
          </w:p>
        </w:tc>
        <w:tc>
          <w:tcPr>
            <w:tcW w:w="716" w:type="pct"/>
            <w:tcBorders>
              <w:top w:val="single" w:sz="4"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jc w:val="center"/>
              <w:rPr>
                <w:rFonts w:eastAsia="仿宋_GB2312"/>
                <w:b/>
                <w:bCs/>
                <w:snapToGrid w:val="0"/>
                <w:color w:val="000000"/>
                <w:kern w:val="0"/>
                <w:szCs w:val="21"/>
              </w:rPr>
            </w:pPr>
            <w:r>
              <w:rPr>
                <w:rFonts w:eastAsia="仿宋_GB2312"/>
                <w:b/>
                <w:bCs/>
                <w:snapToGrid w:val="0"/>
                <w:color w:val="000000"/>
                <w:kern w:val="0"/>
                <w:szCs w:val="21"/>
              </w:rPr>
              <w:t>高档</w:t>
            </w:r>
          </w:p>
        </w:tc>
      </w:tr>
      <w:tr w:rsidR="008B4E8F">
        <w:trPr>
          <w:trHeight w:val="37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b/>
                <w:snapToGrid w:val="0"/>
                <w:color w:val="000000"/>
                <w:kern w:val="0"/>
                <w:szCs w:val="21"/>
              </w:rPr>
            </w:pPr>
            <w:r>
              <w:rPr>
                <w:rFonts w:eastAsia="仿宋_GB2312"/>
                <w:b/>
                <w:snapToGrid w:val="0"/>
                <w:color w:val="000000"/>
                <w:kern w:val="0"/>
                <w:szCs w:val="21"/>
              </w:rPr>
              <w:t>一</w:t>
            </w: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b/>
                <w:snapToGrid w:val="0"/>
                <w:color w:val="000000"/>
                <w:kern w:val="0"/>
                <w:szCs w:val="21"/>
              </w:rPr>
            </w:pPr>
            <w:r>
              <w:rPr>
                <w:rFonts w:eastAsia="仿宋_GB2312"/>
                <w:b/>
                <w:snapToGrid w:val="0"/>
                <w:color w:val="000000"/>
                <w:kern w:val="0"/>
                <w:szCs w:val="21"/>
              </w:rPr>
              <w:t>楼地面装饰</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8B4E8F">
            <w:pPr>
              <w:shd w:val="clear" w:color="auto" w:fill="FFFFFF"/>
              <w:autoSpaceDE w:val="0"/>
              <w:autoSpaceDN w:val="0"/>
              <w:adjustRightInd w:val="0"/>
              <w:snapToGrid w:val="0"/>
              <w:jc w:val="center"/>
              <w:rPr>
                <w:rFonts w:eastAsia="仿宋_GB2312"/>
                <w:snapToGrid w:val="0"/>
                <w:color w:val="000000"/>
                <w:kern w:val="0"/>
                <w:szCs w:val="21"/>
              </w:rPr>
            </w:pPr>
          </w:p>
        </w:tc>
        <w:tc>
          <w:tcPr>
            <w:tcW w:w="835" w:type="pct"/>
            <w:tcBorders>
              <w:top w:val="single" w:sz="6" w:space="0" w:color="auto"/>
              <w:left w:val="single" w:sz="6" w:space="0" w:color="auto"/>
              <w:bottom w:val="single" w:sz="6" w:space="0" w:color="auto"/>
              <w:right w:val="single" w:sz="4" w:space="0" w:color="auto"/>
            </w:tcBorders>
            <w:noWrap/>
          </w:tcPr>
          <w:p w:rsidR="008B4E8F" w:rsidRDefault="008B4E8F">
            <w:pPr>
              <w:shd w:val="clear" w:color="auto" w:fill="FFFFFF"/>
              <w:autoSpaceDE w:val="0"/>
              <w:autoSpaceDN w:val="0"/>
              <w:adjustRightInd w:val="0"/>
              <w:snapToGrid w:val="0"/>
              <w:rPr>
                <w:rFonts w:eastAsia="仿宋_GB2312"/>
                <w:snapToGrid w:val="0"/>
                <w:color w:val="000000"/>
                <w:kern w:val="0"/>
                <w:szCs w:val="21"/>
              </w:rPr>
            </w:pPr>
          </w:p>
        </w:tc>
        <w:tc>
          <w:tcPr>
            <w:tcW w:w="716" w:type="pct"/>
            <w:tcBorders>
              <w:top w:val="single" w:sz="6" w:space="0" w:color="auto"/>
              <w:left w:val="single" w:sz="4" w:space="0" w:color="auto"/>
              <w:bottom w:val="single" w:sz="6" w:space="0" w:color="auto"/>
              <w:right w:val="single" w:sz="6" w:space="0" w:color="auto"/>
            </w:tcBorders>
            <w:noWrap/>
          </w:tcPr>
          <w:p w:rsidR="008B4E8F" w:rsidRDefault="008B4E8F">
            <w:pPr>
              <w:shd w:val="clear" w:color="auto" w:fill="FFFFFF"/>
              <w:autoSpaceDE w:val="0"/>
              <w:autoSpaceDN w:val="0"/>
              <w:adjustRightInd w:val="0"/>
              <w:snapToGrid w:val="0"/>
              <w:rPr>
                <w:rFonts w:eastAsia="仿宋_GB2312"/>
                <w:snapToGrid w:val="0"/>
                <w:color w:val="000000"/>
                <w:kern w:val="0"/>
                <w:szCs w:val="21"/>
              </w:rPr>
            </w:pPr>
          </w:p>
        </w:tc>
      </w:tr>
      <w:tr w:rsidR="008B4E8F">
        <w:trPr>
          <w:cantSplit/>
          <w:trHeight w:val="37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1</w:t>
            </w: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单色石材楼地面</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199 </w:t>
            </w:r>
          </w:p>
        </w:tc>
        <w:tc>
          <w:tcPr>
            <w:tcW w:w="835" w:type="pct"/>
            <w:tcBorders>
              <w:top w:val="single" w:sz="6" w:space="0" w:color="auto"/>
              <w:left w:val="single" w:sz="6" w:space="0" w:color="auto"/>
              <w:bottom w:val="single" w:sz="4" w:space="0" w:color="auto"/>
              <w:right w:val="single" w:sz="4" w:space="0" w:color="auto"/>
            </w:tcBorders>
            <w:noWrap/>
            <w:vAlign w:val="center"/>
          </w:tcPr>
          <w:p w:rsidR="008B4E8F" w:rsidRDefault="003A1279">
            <w:pPr>
              <w:jc w:val="center"/>
              <w:rPr>
                <w:color w:val="000000"/>
                <w:sz w:val="24"/>
              </w:rPr>
            </w:pPr>
            <w:r>
              <w:rPr>
                <w:color w:val="000000"/>
              </w:rPr>
              <w:t xml:space="preserve">426 </w:t>
            </w:r>
          </w:p>
        </w:tc>
        <w:tc>
          <w:tcPr>
            <w:tcW w:w="716" w:type="pct"/>
            <w:tcBorders>
              <w:top w:val="single" w:sz="6" w:space="0" w:color="auto"/>
              <w:left w:val="single" w:sz="4" w:space="0" w:color="auto"/>
              <w:bottom w:val="single" w:sz="4" w:space="0" w:color="auto"/>
              <w:right w:val="single" w:sz="6" w:space="0" w:color="auto"/>
            </w:tcBorders>
            <w:noWrap/>
            <w:vAlign w:val="center"/>
          </w:tcPr>
          <w:p w:rsidR="008B4E8F" w:rsidRDefault="003A1279">
            <w:pPr>
              <w:jc w:val="center"/>
              <w:rPr>
                <w:color w:val="000000"/>
                <w:sz w:val="24"/>
              </w:rPr>
            </w:pPr>
            <w:r>
              <w:rPr>
                <w:color w:val="000000"/>
              </w:rPr>
              <w:t xml:space="preserve">982 </w:t>
            </w:r>
          </w:p>
        </w:tc>
      </w:tr>
      <w:tr w:rsidR="008B4E8F">
        <w:trPr>
          <w:trHeight w:val="37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2</w:t>
            </w: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拼花石材楼地面</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329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972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1498 </w:t>
            </w:r>
          </w:p>
        </w:tc>
      </w:tr>
      <w:tr w:rsidR="008B4E8F">
        <w:trPr>
          <w:trHeight w:val="37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3</w:t>
            </w: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复合地板楼地面</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90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122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221 </w:t>
            </w:r>
          </w:p>
        </w:tc>
      </w:tr>
      <w:tr w:rsidR="008B4E8F">
        <w:trPr>
          <w:cantSplit/>
          <w:trHeight w:val="37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4</w:t>
            </w: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实木地板楼地面</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264 </w:t>
            </w:r>
          </w:p>
        </w:tc>
        <w:tc>
          <w:tcPr>
            <w:tcW w:w="835" w:type="pct"/>
            <w:tcBorders>
              <w:top w:val="single" w:sz="6" w:space="0" w:color="auto"/>
              <w:left w:val="single" w:sz="6" w:space="0" w:color="auto"/>
              <w:bottom w:val="single" w:sz="4" w:space="0" w:color="auto"/>
              <w:right w:val="single" w:sz="4" w:space="0" w:color="auto"/>
            </w:tcBorders>
            <w:noWrap/>
            <w:vAlign w:val="center"/>
          </w:tcPr>
          <w:p w:rsidR="008B4E8F" w:rsidRDefault="003A1279">
            <w:pPr>
              <w:jc w:val="center"/>
              <w:rPr>
                <w:color w:val="000000"/>
                <w:sz w:val="24"/>
              </w:rPr>
            </w:pPr>
            <w:r>
              <w:rPr>
                <w:color w:val="000000"/>
              </w:rPr>
              <w:t xml:space="preserve">375 </w:t>
            </w:r>
          </w:p>
        </w:tc>
        <w:tc>
          <w:tcPr>
            <w:tcW w:w="716" w:type="pct"/>
            <w:tcBorders>
              <w:top w:val="single" w:sz="6" w:space="0" w:color="auto"/>
              <w:left w:val="single" w:sz="4" w:space="0" w:color="auto"/>
              <w:bottom w:val="single" w:sz="4" w:space="0" w:color="auto"/>
              <w:right w:val="single" w:sz="6" w:space="0" w:color="auto"/>
            </w:tcBorders>
            <w:noWrap/>
            <w:vAlign w:val="center"/>
          </w:tcPr>
          <w:p w:rsidR="008B4E8F" w:rsidRDefault="003A1279">
            <w:pPr>
              <w:jc w:val="center"/>
              <w:rPr>
                <w:color w:val="000000"/>
                <w:sz w:val="24"/>
              </w:rPr>
            </w:pPr>
            <w:r>
              <w:rPr>
                <w:color w:val="000000"/>
              </w:rPr>
              <w:t xml:space="preserve">643 </w:t>
            </w:r>
          </w:p>
        </w:tc>
      </w:tr>
      <w:tr w:rsidR="008B4E8F">
        <w:trPr>
          <w:cantSplit/>
          <w:trHeight w:val="370"/>
        </w:trPr>
        <w:tc>
          <w:tcPr>
            <w:tcW w:w="312" w:type="pct"/>
            <w:tcBorders>
              <w:top w:val="single" w:sz="6" w:space="0" w:color="auto"/>
              <w:left w:val="single" w:sz="6" w:space="0" w:color="auto"/>
              <w:bottom w:val="single" w:sz="6" w:space="0" w:color="auto"/>
              <w:right w:val="single" w:sz="4" w:space="0" w:color="auto"/>
            </w:tcBorders>
            <w:noWrap/>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5</w:t>
            </w:r>
          </w:p>
        </w:tc>
        <w:tc>
          <w:tcPr>
            <w:tcW w:w="2395" w:type="pct"/>
            <w:tcBorders>
              <w:top w:val="single" w:sz="6" w:space="0" w:color="auto"/>
              <w:left w:val="single" w:sz="4" w:space="0" w:color="auto"/>
              <w:bottom w:val="single" w:sz="6" w:space="0" w:color="auto"/>
              <w:right w:val="single" w:sz="6" w:space="0" w:color="auto"/>
            </w:tcBorders>
            <w:noWrap/>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地砖楼地面</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116 </w:t>
            </w:r>
          </w:p>
        </w:tc>
        <w:tc>
          <w:tcPr>
            <w:tcW w:w="835" w:type="pct"/>
            <w:tcBorders>
              <w:top w:val="single" w:sz="6" w:space="0" w:color="auto"/>
              <w:left w:val="single" w:sz="6" w:space="0" w:color="auto"/>
              <w:right w:val="single" w:sz="4" w:space="0" w:color="auto"/>
            </w:tcBorders>
            <w:noWrap/>
            <w:vAlign w:val="center"/>
          </w:tcPr>
          <w:p w:rsidR="008B4E8F" w:rsidRDefault="003A1279">
            <w:pPr>
              <w:jc w:val="center"/>
              <w:rPr>
                <w:color w:val="000000"/>
                <w:sz w:val="24"/>
              </w:rPr>
            </w:pPr>
            <w:r>
              <w:rPr>
                <w:color w:val="000000"/>
              </w:rPr>
              <w:t xml:space="preserve">218 </w:t>
            </w:r>
          </w:p>
        </w:tc>
        <w:tc>
          <w:tcPr>
            <w:tcW w:w="716" w:type="pct"/>
            <w:tcBorders>
              <w:top w:val="single" w:sz="6" w:space="0" w:color="auto"/>
              <w:left w:val="single" w:sz="4" w:space="0" w:color="auto"/>
              <w:right w:val="single" w:sz="6" w:space="0" w:color="auto"/>
            </w:tcBorders>
            <w:noWrap/>
            <w:vAlign w:val="center"/>
          </w:tcPr>
          <w:p w:rsidR="008B4E8F" w:rsidRDefault="003A1279">
            <w:pPr>
              <w:jc w:val="center"/>
              <w:rPr>
                <w:color w:val="000000"/>
                <w:sz w:val="24"/>
              </w:rPr>
            </w:pPr>
            <w:r>
              <w:rPr>
                <w:color w:val="000000"/>
              </w:rPr>
              <w:t xml:space="preserve">358 </w:t>
            </w:r>
          </w:p>
        </w:tc>
      </w:tr>
      <w:tr w:rsidR="008B4E8F">
        <w:trPr>
          <w:trHeight w:val="370"/>
        </w:trPr>
        <w:tc>
          <w:tcPr>
            <w:tcW w:w="312" w:type="pct"/>
            <w:tcBorders>
              <w:top w:val="single" w:sz="6" w:space="0" w:color="auto"/>
              <w:left w:val="single" w:sz="6" w:space="0" w:color="auto"/>
              <w:bottom w:val="single" w:sz="6" w:space="0" w:color="auto"/>
              <w:right w:val="single" w:sz="4" w:space="0" w:color="auto"/>
            </w:tcBorders>
            <w:noWrap/>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6</w:t>
            </w:r>
          </w:p>
        </w:tc>
        <w:tc>
          <w:tcPr>
            <w:tcW w:w="2395" w:type="pct"/>
            <w:tcBorders>
              <w:top w:val="single" w:sz="6" w:space="0" w:color="auto"/>
              <w:left w:val="single" w:sz="4" w:space="0" w:color="auto"/>
              <w:bottom w:val="single" w:sz="6" w:space="0" w:color="auto"/>
              <w:right w:val="single" w:sz="6" w:space="0" w:color="auto"/>
            </w:tcBorders>
            <w:noWrap/>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地毯楼地面</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146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334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527 </w:t>
            </w:r>
          </w:p>
        </w:tc>
      </w:tr>
      <w:tr w:rsidR="008B4E8F">
        <w:trPr>
          <w:trHeight w:val="370"/>
        </w:trPr>
        <w:tc>
          <w:tcPr>
            <w:tcW w:w="312" w:type="pct"/>
            <w:tcBorders>
              <w:top w:val="single" w:sz="6" w:space="0" w:color="auto"/>
              <w:left w:val="single" w:sz="6" w:space="0" w:color="auto"/>
              <w:bottom w:val="single" w:sz="6" w:space="0" w:color="auto"/>
              <w:right w:val="single" w:sz="4" w:space="0" w:color="auto"/>
            </w:tcBorders>
            <w:noWrap/>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7</w:t>
            </w:r>
          </w:p>
        </w:tc>
        <w:tc>
          <w:tcPr>
            <w:tcW w:w="2395" w:type="pct"/>
            <w:tcBorders>
              <w:top w:val="single" w:sz="6" w:space="0" w:color="auto"/>
              <w:left w:val="single" w:sz="4" w:space="0" w:color="auto"/>
              <w:bottom w:val="single" w:sz="6" w:space="0" w:color="auto"/>
              <w:right w:val="single" w:sz="6" w:space="0" w:color="auto"/>
            </w:tcBorders>
            <w:noWrap/>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塑胶地板</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108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178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420 </w:t>
            </w:r>
          </w:p>
        </w:tc>
      </w:tr>
      <w:tr w:rsidR="008B4E8F">
        <w:trPr>
          <w:trHeight w:val="370"/>
        </w:trPr>
        <w:tc>
          <w:tcPr>
            <w:tcW w:w="312" w:type="pct"/>
            <w:tcBorders>
              <w:top w:val="single" w:sz="6" w:space="0" w:color="auto"/>
              <w:left w:val="single" w:sz="6" w:space="0" w:color="auto"/>
              <w:bottom w:val="single" w:sz="6" w:space="0" w:color="auto"/>
              <w:right w:val="single" w:sz="4" w:space="0" w:color="auto"/>
            </w:tcBorders>
            <w:noWrap/>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8</w:t>
            </w:r>
          </w:p>
        </w:tc>
        <w:tc>
          <w:tcPr>
            <w:tcW w:w="2395" w:type="pct"/>
            <w:tcBorders>
              <w:top w:val="single" w:sz="6" w:space="0" w:color="auto"/>
              <w:left w:val="single" w:sz="4" w:space="0" w:color="auto"/>
              <w:bottom w:val="single" w:sz="6" w:space="0" w:color="auto"/>
              <w:right w:val="single" w:sz="6" w:space="0" w:color="auto"/>
            </w:tcBorders>
            <w:noWrap/>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抗静电地板</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269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343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409 </w:t>
            </w:r>
          </w:p>
        </w:tc>
      </w:tr>
      <w:tr w:rsidR="008B4E8F">
        <w:trPr>
          <w:trHeight w:val="370"/>
        </w:trPr>
        <w:tc>
          <w:tcPr>
            <w:tcW w:w="312" w:type="pct"/>
            <w:tcBorders>
              <w:top w:val="single" w:sz="6" w:space="0" w:color="auto"/>
              <w:left w:val="single" w:sz="6" w:space="0" w:color="auto"/>
              <w:bottom w:val="single" w:sz="6" w:space="0" w:color="auto"/>
              <w:right w:val="single" w:sz="4" w:space="0" w:color="auto"/>
            </w:tcBorders>
            <w:noWrap/>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9</w:t>
            </w:r>
          </w:p>
        </w:tc>
        <w:tc>
          <w:tcPr>
            <w:tcW w:w="2395" w:type="pct"/>
            <w:tcBorders>
              <w:top w:val="single" w:sz="6" w:space="0" w:color="auto"/>
              <w:left w:val="single" w:sz="4" w:space="0" w:color="auto"/>
              <w:bottom w:val="single" w:sz="6" w:space="0" w:color="auto"/>
              <w:right w:val="single" w:sz="6" w:space="0" w:color="auto"/>
            </w:tcBorders>
            <w:noWrap/>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铸铁实木栏杆（以长度计算，单位：元</w:t>
            </w:r>
            <w:r>
              <w:rPr>
                <w:rFonts w:eastAsia="仿宋_GB2312"/>
                <w:snapToGrid w:val="0"/>
                <w:color w:val="000000"/>
                <w:kern w:val="0"/>
                <w:szCs w:val="21"/>
              </w:rPr>
              <w:t>/m</w:t>
            </w:r>
            <w:r>
              <w:rPr>
                <w:rFonts w:eastAsia="仿宋_GB2312"/>
                <w:snapToGrid w:val="0"/>
                <w:color w:val="000000"/>
                <w:kern w:val="0"/>
                <w:szCs w:val="21"/>
              </w:rPr>
              <w:t>）</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180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295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341 </w:t>
            </w:r>
          </w:p>
        </w:tc>
      </w:tr>
      <w:tr w:rsidR="008B4E8F">
        <w:trPr>
          <w:trHeight w:val="370"/>
        </w:trPr>
        <w:tc>
          <w:tcPr>
            <w:tcW w:w="312" w:type="pct"/>
            <w:tcBorders>
              <w:top w:val="single" w:sz="6" w:space="0" w:color="auto"/>
              <w:left w:val="single" w:sz="6" w:space="0" w:color="auto"/>
              <w:bottom w:val="single" w:sz="6" w:space="0" w:color="auto"/>
              <w:right w:val="single" w:sz="4" w:space="0" w:color="auto"/>
            </w:tcBorders>
            <w:noWrap/>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10</w:t>
            </w:r>
          </w:p>
        </w:tc>
        <w:tc>
          <w:tcPr>
            <w:tcW w:w="2395" w:type="pct"/>
            <w:tcBorders>
              <w:top w:val="single" w:sz="6" w:space="0" w:color="auto"/>
              <w:left w:val="single" w:sz="4" w:space="0" w:color="auto"/>
              <w:bottom w:val="single" w:sz="6" w:space="0" w:color="auto"/>
              <w:right w:val="single" w:sz="6" w:space="0" w:color="auto"/>
            </w:tcBorders>
            <w:noWrap/>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车木栏杆（以长度计算，单位：元</w:t>
            </w:r>
            <w:r>
              <w:rPr>
                <w:rFonts w:eastAsia="仿宋_GB2312"/>
                <w:snapToGrid w:val="0"/>
                <w:color w:val="000000"/>
                <w:kern w:val="0"/>
                <w:szCs w:val="21"/>
              </w:rPr>
              <w:t>/ m</w:t>
            </w:r>
            <w:r>
              <w:rPr>
                <w:rFonts w:eastAsia="仿宋_GB2312"/>
                <w:snapToGrid w:val="0"/>
                <w:color w:val="000000"/>
                <w:kern w:val="0"/>
                <w:szCs w:val="21"/>
              </w:rPr>
              <w:t>）</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283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360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450 </w:t>
            </w:r>
          </w:p>
        </w:tc>
      </w:tr>
      <w:tr w:rsidR="008B4E8F">
        <w:trPr>
          <w:trHeight w:val="370"/>
        </w:trPr>
        <w:tc>
          <w:tcPr>
            <w:tcW w:w="312" w:type="pct"/>
            <w:tcBorders>
              <w:top w:val="single" w:sz="6" w:space="0" w:color="auto"/>
              <w:left w:val="single" w:sz="6" w:space="0" w:color="auto"/>
              <w:bottom w:val="single" w:sz="6" w:space="0" w:color="auto"/>
              <w:right w:val="single" w:sz="4" w:space="0" w:color="auto"/>
            </w:tcBorders>
            <w:noWrap/>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lastRenderedPageBreak/>
              <w:t>11</w:t>
            </w:r>
          </w:p>
        </w:tc>
        <w:tc>
          <w:tcPr>
            <w:tcW w:w="2395" w:type="pct"/>
            <w:tcBorders>
              <w:top w:val="single" w:sz="6" w:space="0" w:color="auto"/>
              <w:left w:val="single" w:sz="4" w:space="0" w:color="auto"/>
              <w:bottom w:val="single" w:sz="6" w:space="0" w:color="auto"/>
              <w:right w:val="single" w:sz="6" w:space="0" w:color="auto"/>
            </w:tcBorders>
            <w:noWrap/>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不锈钢钢化玻璃栏杆（以长度计算，单位：元</w:t>
            </w:r>
            <w:r>
              <w:rPr>
                <w:rFonts w:eastAsia="仿宋_GB2312"/>
                <w:snapToGrid w:val="0"/>
                <w:color w:val="000000"/>
                <w:kern w:val="0"/>
                <w:szCs w:val="21"/>
              </w:rPr>
              <w:t>/ m</w:t>
            </w:r>
            <w:r>
              <w:rPr>
                <w:rFonts w:eastAsia="仿宋_GB2312"/>
                <w:snapToGrid w:val="0"/>
                <w:color w:val="000000"/>
                <w:kern w:val="0"/>
                <w:szCs w:val="21"/>
              </w:rPr>
              <w:t>）</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806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1013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1108 </w:t>
            </w:r>
          </w:p>
        </w:tc>
      </w:tr>
      <w:tr w:rsidR="008B4E8F">
        <w:trPr>
          <w:trHeight w:val="36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b/>
                <w:snapToGrid w:val="0"/>
                <w:color w:val="000000"/>
                <w:kern w:val="0"/>
                <w:szCs w:val="21"/>
              </w:rPr>
            </w:pPr>
            <w:r>
              <w:rPr>
                <w:rFonts w:eastAsia="仿宋_GB2312"/>
                <w:b/>
                <w:snapToGrid w:val="0"/>
                <w:color w:val="000000"/>
                <w:kern w:val="0"/>
                <w:szCs w:val="21"/>
              </w:rPr>
              <w:t>二</w:t>
            </w: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b/>
                <w:snapToGrid w:val="0"/>
                <w:color w:val="000000"/>
                <w:kern w:val="0"/>
                <w:szCs w:val="21"/>
              </w:rPr>
            </w:pPr>
            <w:r>
              <w:rPr>
                <w:rFonts w:eastAsia="仿宋_GB2312"/>
                <w:b/>
                <w:snapToGrid w:val="0"/>
                <w:color w:val="000000"/>
                <w:kern w:val="0"/>
                <w:szCs w:val="21"/>
              </w:rPr>
              <w:t>墙、柱面装饰</w:t>
            </w:r>
          </w:p>
        </w:tc>
        <w:tc>
          <w:tcPr>
            <w:tcW w:w="742" w:type="pct"/>
            <w:tcBorders>
              <w:top w:val="single" w:sz="4" w:space="0" w:color="auto"/>
              <w:left w:val="single" w:sz="6" w:space="0" w:color="auto"/>
              <w:bottom w:val="single" w:sz="6" w:space="0" w:color="auto"/>
              <w:right w:val="single" w:sz="4" w:space="0" w:color="auto"/>
            </w:tcBorders>
            <w:noWrap/>
          </w:tcPr>
          <w:p w:rsidR="008B4E8F" w:rsidRDefault="003A1279">
            <w:pPr>
              <w:jc w:val="center"/>
              <w:rPr>
                <w:color w:val="000000"/>
                <w:sz w:val="24"/>
              </w:rPr>
            </w:pPr>
            <w:r>
              <w:rPr>
                <w:color w:val="000000"/>
              </w:rPr>
              <w:t xml:space="preserve">　</w:t>
            </w:r>
          </w:p>
        </w:tc>
        <w:tc>
          <w:tcPr>
            <w:tcW w:w="835" w:type="pct"/>
            <w:tcBorders>
              <w:top w:val="single" w:sz="6" w:space="0" w:color="auto"/>
              <w:left w:val="single" w:sz="6" w:space="0" w:color="auto"/>
              <w:bottom w:val="single" w:sz="6" w:space="0" w:color="auto"/>
              <w:right w:val="single" w:sz="4" w:space="0" w:color="auto"/>
            </w:tcBorders>
            <w:noWrap/>
          </w:tcPr>
          <w:p w:rsidR="008B4E8F" w:rsidRDefault="003A1279">
            <w:pPr>
              <w:jc w:val="center"/>
              <w:rPr>
                <w:color w:val="000000"/>
                <w:sz w:val="24"/>
              </w:rPr>
            </w:pPr>
            <w:r>
              <w:rPr>
                <w:color w:val="000000"/>
              </w:rPr>
              <w:t xml:space="preserve">　</w:t>
            </w:r>
          </w:p>
        </w:tc>
        <w:tc>
          <w:tcPr>
            <w:tcW w:w="716" w:type="pct"/>
            <w:tcBorders>
              <w:top w:val="single" w:sz="6" w:space="0" w:color="auto"/>
              <w:left w:val="single" w:sz="4" w:space="0" w:color="auto"/>
              <w:bottom w:val="single" w:sz="6" w:space="0" w:color="auto"/>
              <w:right w:val="single" w:sz="6" w:space="0" w:color="auto"/>
            </w:tcBorders>
            <w:noWrap/>
          </w:tcPr>
          <w:p w:rsidR="008B4E8F" w:rsidRDefault="003A1279">
            <w:pPr>
              <w:jc w:val="center"/>
              <w:rPr>
                <w:color w:val="000000"/>
                <w:sz w:val="24"/>
              </w:rPr>
            </w:pPr>
            <w:r>
              <w:rPr>
                <w:color w:val="000000"/>
              </w:rPr>
              <w:t xml:space="preserve">　</w:t>
            </w:r>
          </w:p>
        </w:tc>
      </w:tr>
      <w:tr w:rsidR="008B4E8F">
        <w:trPr>
          <w:trHeight w:val="36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1</w:t>
            </w: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乳胶漆装饰面</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29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34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41 </w:t>
            </w:r>
          </w:p>
        </w:tc>
      </w:tr>
      <w:tr w:rsidR="008B4E8F">
        <w:trPr>
          <w:trHeight w:val="36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2</w:t>
            </w: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墙纸装饰面</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51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64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106 </w:t>
            </w:r>
          </w:p>
        </w:tc>
      </w:tr>
      <w:tr w:rsidR="008B4E8F">
        <w:trPr>
          <w:trHeight w:val="36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3</w:t>
            </w: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木装饰墙面</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152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415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479 </w:t>
            </w:r>
          </w:p>
        </w:tc>
      </w:tr>
      <w:tr w:rsidR="008B4E8F">
        <w:trPr>
          <w:trHeight w:val="459"/>
        </w:trPr>
        <w:tc>
          <w:tcPr>
            <w:tcW w:w="312" w:type="pct"/>
            <w:tcBorders>
              <w:top w:val="single" w:sz="4" w:space="0" w:color="auto"/>
              <w:left w:val="single" w:sz="6" w:space="0" w:color="auto"/>
              <w:bottom w:val="single" w:sz="4"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4</w:t>
            </w:r>
          </w:p>
        </w:tc>
        <w:tc>
          <w:tcPr>
            <w:tcW w:w="2395" w:type="pct"/>
            <w:tcBorders>
              <w:top w:val="single" w:sz="4" w:space="0" w:color="auto"/>
              <w:left w:val="single" w:sz="4" w:space="0" w:color="auto"/>
              <w:bottom w:val="single" w:sz="4"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布艺软包墙面</w:t>
            </w:r>
          </w:p>
        </w:tc>
        <w:tc>
          <w:tcPr>
            <w:tcW w:w="742" w:type="pct"/>
            <w:tcBorders>
              <w:top w:val="single" w:sz="4" w:space="0" w:color="auto"/>
              <w:left w:val="single" w:sz="6" w:space="0" w:color="auto"/>
              <w:bottom w:val="single" w:sz="4" w:space="0" w:color="auto"/>
              <w:right w:val="single" w:sz="4" w:space="0" w:color="auto"/>
            </w:tcBorders>
            <w:noWrap/>
            <w:vAlign w:val="center"/>
          </w:tcPr>
          <w:p w:rsidR="008B4E8F" w:rsidRDefault="003A1279">
            <w:pPr>
              <w:jc w:val="center"/>
              <w:rPr>
                <w:color w:val="000000"/>
                <w:sz w:val="24"/>
              </w:rPr>
            </w:pPr>
            <w:r>
              <w:rPr>
                <w:color w:val="000000"/>
              </w:rPr>
              <w:t xml:space="preserve">172 </w:t>
            </w:r>
          </w:p>
        </w:tc>
        <w:tc>
          <w:tcPr>
            <w:tcW w:w="835" w:type="pct"/>
            <w:tcBorders>
              <w:top w:val="single" w:sz="6" w:space="0" w:color="auto"/>
              <w:left w:val="single" w:sz="6" w:space="0" w:color="auto"/>
              <w:bottom w:val="single" w:sz="4" w:space="0" w:color="auto"/>
              <w:right w:val="single" w:sz="4" w:space="0" w:color="auto"/>
            </w:tcBorders>
            <w:noWrap/>
            <w:vAlign w:val="center"/>
          </w:tcPr>
          <w:p w:rsidR="008B4E8F" w:rsidRDefault="003A1279">
            <w:pPr>
              <w:jc w:val="center"/>
              <w:rPr>
                <w:color w:val="000000"/>
                <w:sz w:val="24"/>
              </w:rPr>
            </w:pPr>
            <w:r>
              <w:rPr>
                <w:color w:val="000000"/>
              </w:rPr>
              <w:t xml:space="preserve">268 </w:t>
            </w:r>
          </w:p>
        </w:tc>
        <w:tc>
          <w:tcPr>
            <w:tcW w:w="716" w:type="pct"/>
            <w:tcBorders>
              <w:top w:val="single" w:sz="6" w:space="0" w:color="auto"/>
              <w:left w:val="single" w:sz="4" w:space="0" w:color="auto"/>
              <w:bottom w:val="single" w:sz="4" w:space="0" w:color="auto"/>
              <w:right w:val="single" w:sz="6" w:space="0" w:color="auto"/>
            </w:tcBorders>
            <w:noWrap/>
            <w:vAlign w:val="center"/>
          </w:tcPr>
          <w:p w:rsidR="008B4E8F" w:rsidRDefault="003A1279">
            <w:pPr>
              <w:jc w:val="center"/>
              <w:rPr>
                <w:color w:val="000000"/>
                <w:sz w:val="24"/>
              </w:rPr>
            </w:pPr>
            <w:r>
              <w:rPr>
                <w:color w:val="000000"/>
              </w:rPr>
              <w:t xml:space="preserve">357 </w:t>
            </w:r>
          </w:p>
        </w:tc>
      </w:tr>
      <w:tr w:rsidR="008B4E8F">
        <w:trPr>
          <w:trHeight w:val="36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5</w:t>
            </w: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面砖墙面</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145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208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325 </w:t>
            </w:r>
          </w:p>
        </w:tc>
      </w:tr>
      <w:tr w:rsidR="008B4E8F">
        <w:trPr>
          <w:trHeight w:val="36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6</w:t>
            </w: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石材墙面</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274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541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1012 </w:t>
            </w:r>
          </w:p>
        </w:tc>
      </w:tr>
      <w:tr w:rsidR="008B4E8F">
        <w:trPr>
          <w:trHeight w:val="36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7</w:t>
            </w: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玻璃隔墙</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459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560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844 </w:t>
            </w:r>
          </w:p>
        </w:tc>
      </w:tr>
      <w:tr w:rsidR="008B4E8F">
        <w:trPr>
          <w:trHeight w:val="36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8</w:t>
            </w: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轻质隔墙</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158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216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247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9</w:t>
            </w: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柱面石材</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521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708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1033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10</w:t>
            </w: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圆柱面石材</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1072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1969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2818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b/>
                <w:snapToGrid w:val="0"/>
                <w:color w:val="000000"/>
                <w:kern w:val="0"/>
                <w:szCs w:val="21"/>
              </w:rPr>
            </w:pPr>
            <w:r>
              <w:rPr>
                <w:rFonts w:eastAsia="仿宋_GB2312"/>
                <w:b/>
                <w:snapToGrid w:val="0"/>
                <w:color w:val="000000"/>
                <w:kern w:val="0"/>
                <w:szCs w:val="21"/>
              </w:rPr>
              <w:t>三</w:t>
            </w: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b/>
                <w:snapToGrid w:val="0"/>
                <w:color w:val="000000"/>
                <w:kern w:val="0"/>
                <w:szCs w:val="21"/>
              </w:rPr>
            </w:pPr>
            <w:r>
              <w:rPr>
                <w:rFonts w:eastAsia="仿宋_GB2312"/>
                <w:b/>
                <w:snapToGrid w:val="0"/>
                <w:color w:val="000000"/>
                <w:kern w:val="0"/>
                <w:szCs w:val="21"/>
              </w:rPr>
              <w:t>天棚面装饰</w:t>
            </w:r>
          </w:p>
        </w:tc>
        <w:tc>
          <w:tcPr>
            <w:tcW w:w="742" w:type="pct"/>
            <w:tcBorders>
              <w:top w:val="single" w:sz="6" w:space="0" w:color="auto"/>
              <w:left w:val="single" w:sz="6" w:space="0" w:color="auto"/>
              <w:bottom w:val="single" w:sz="6" w:space="0" w:color="auto"/>
              <w:right w:val="single" w:sz="4" w:space="0" w:color="auto"/>
            </w:tcBorders>
            <w:noWrap/>
          </w:tcPr>
          <w:p w:rsidR="008B4E8F" w:rsidRDefault="003A1279">
            <w:pPr>
              <w:jc w:val="center"/>
              <w:rPr>
                <w:color w:val="000000"/>
                <w:sz w:val="24"/>
              </w:rPr>
            </w:pPr>
            <w:r>
              <w:rPr>
                <w:color w:val="000000"/>
              </w:rPr>
              <w:t xml:space="preserve">　</w:t>
            </w:r>
          </w:p>
        </w:tc>
        <w:tc>
          <w:tcPr>
            <w:tcW w:w="835" w:type="pct"/>
            <w:tcBorders>
              <w:top w:val="single" w:sz="6" w:space="0" w:color="auto"/>
              <w:left w:val="single" w:sz="6" w:space="0" w:color="auto"/>
              <w:bottom w:val="single" w:sz="6" w:space="0" w:color="auto"/>
              <w:right w:val="single" w:sz="4" w:space="0" w:color="auto"/>
            </w:tcBorders>
            <w:noWrap/>
          </w:tcPr>
          <w:p w:rsidR="008B4E8F" w:rsidRDefault="003A1279">
            <w:pPr>
              <w:jc w:val="center"/>
              <w:rPr>
                <w:color w:val="000000"/>
                <w:sz w:val="24"/>
              </w:rPr>
            </w:pPr>
            <w:r>
              <w:rPr>
                <w:color w:val="000000"/>
              </w:rPr>
              <w:t xml:space="preserve">　</w:t>
            </w:r>
          </w:p>
        </w:tc>
        <w:tc>
          <w:tcPr>
            <w:tcW w:w="716" w:type="pct"/>
            <w:tcBorders>
              <w:top w:val="single" w:sz="6" w:space="0" w:color="auto"/>
              <w:left w:val="single" w:sz="4" w:space="0" w:color="auto"/>
              <w:bottom w:val="single" w:sz="6" w:space="0" w:color="auto"/>
              <w:right w:val="single" w:sz="6" w:space="0" w:color="auto"/>
            </w:tcBorders>
            <w:noWrap/>
          </w:tcPr>
          <w:p w:rsidR="008B4E8F" w:rsidRDefault="003A1279">
            <w:pPr>
              <w:jc w:val="center"/>
              <w:rPr>
                <w:color w:val="000000"/>
                <w:sz w:val="24"/>
              </w:rPr>
            </w:pPr>
            <w:r>
              <w:rPr>
                <w:color w:val="000000"/>
              </w:rPr>
              <w:t xml:space="preserve">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1</w:t>
            </w: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平面天棚</w:t>
            </w:r>
          </w:p>
        </w:tc>
        <w:tc>
          <w:tcPr>
            <w:tcW w:w="742" w:type="pct"/>
            <w:tcBorders>
              <w:top w:val="single" w:sz="6" w:space="0" w:color="auto"/>
              <w:left w:val="single" w:sz="6" w:space="0" w:color="auto"/>
              <w:bottom w:val="single" w:sz="6" w:space="0" w:color="auto"/>
              <w:right w:val="single" w:sz="4" w:space="0" w:color="auto"/>
            </w:tcBorders>
            <w:noWrap/>
          </w:tcPr>
          <w:p w:rsidR="008B4E8F" w:rsidRDefault="003A1279">
            <w:pPr>
              <w:jc w:val="center"/>
              <w:rPr>
                <w:color w:val="000000"/>
                <w:sz w:val="24"/>
              </w:rPr>
            </w:pPr>
            <w:r>
              <w:rPr>
                <w:color w:val="000000"/>
              </w:rPr>
              <w:t xml:space="preserve">　</w:t>
            </w:r>
          </w:p>
        </w:tc>
        <w:tc>
          <w:tcPr>
            <w:tcW w:w="835" w:type="pct"/>
            <w:tcBorders>
              <w:top w:val="single" w:sz="6" w:space="0" w:color="auto"/>
              <w:left w:val="single" w:sz="6" w:space="0" w:color="auto"/>
              <w:bottom w:val="single" w:sz="6" w:space="0" w:color="auto"/>
              <w:right w:val="single" w:sz="4" w:space="0" w:color="auto"/>
            </w:tcBorders>
            <w:noWrap/>
          </w:tcPr>
          <w:p w:rsidR="008B4E8F" w:rsidRDefault="003A1279">
            <w:pPr>
              <w:jc w:val="center"/>
              <w:rPr>
                <w:color w:val="000000"/>
                <w:sz w:val="24"/>
              </w:rPr>
            </w:pPr>
            <w:r>
              <w:rPr>
                <w:color w:val="000000"/>
              </w:rPr>
              <w:t xml:space="preserve">　</w:t>
            </w:r>
          </w:p>
        </w:tc>
        <w:tc>
          <w:tcPr>
            <w:tcW w:w="716" w:type="pct"/>
            <w:tcBorders>
              <w:top w:val="single" w:sz="6" w:space="0" w:color="auto"/>
              <w:left w:val="single" w:sz="4" w:space="0" w:color="auto"/>
              <w:bottom w:val="single" w:sz="6" w:space="0" w:color="auto"/>
              <w:right w:val="single" w:sz="6" w:space="0" w:color="auto"/>
            </w:tcBorders>
            <w:noWrap/>
          </w:tcPr>
          <w:p w:rsidR="008B4E8F" w:rsidRDefault="003A1279">
            <w:pPr>
              <w:jc w:val="center"/>
              <w:rPr>
                <w:color w:val="000000"/>
                <w:sz w:val="24"/>
              </w:rPr>
            </w:pPr>
            <w:r>
              <w:rPr>
                <w:color w:val="000000"/>
              </w:rPr>
              <w:t xml:space="preserve">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8B4E8F">
            <w:pPr>
              <w:shd w:val="clear" w:color="auto" w:fill="FFFFFF"/>
              <w:autoSpaceDE w:val="0"/>
              <w:autoSpaceDN w:val="0"/>
              <w:adjustRightInd w:val="0"/>
              <w:snapToGrid w:val="0"/>
              <w:jc w:val="center"/>
              <w:rPr>
                <w:rFonts w:eastAsia="仿宋_GB2312"/>
                <w:snapToGrid w:val="0"/>
                <w:color w:val="000000"/>
                <w:kern w:val="0"/>
                <w:szCs w:val="21"/>
              </w:rPr>
            </w:pP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w:t>
            </w:r>
            <w:r>
              <w:rPr>
                <w:rFonts w:eastAsia="仿宋_GB2312"/>
                <w:snapToGrid w:val="0"/>
                <w:color w:val="000000"/>
                <w:kern w:val="0"/>
                <w:szCs w:val="21"/>
              </w:rPr>
              <w:t>1</w:t>
            </w:r>
            <w:r>
              <w:rPr>
                <w:rFonts w:eastAsia="仿宋_GB2312"/>
                <w:snapToGrid w:val="0"/>
                <w:color w:val="000000"/>
                <w:kern w:val="0"/>
                <w:szCs w:val="21"/>
              </w:rPr>
              <w:t>）轻钢龙骨纸面石膏板</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109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130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174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8B4E8F">
            <w:pPr>
              <w:shd w:val="clear" w:color="auto" w:fill="FFFFFF"/>
              <w:autoSpaceDE w:val="0"/>
              <w:autoSpaceDN w:val="0"/>
              <w:adjustRightInd w:val="0"/>
              <w:snapToGrid w:val="0"/>
              <w:jc w:val="center"/>
              <w:rPr>
                <w:rFonts w:eastAsia="仿宋_GB2312"/>
                <w:snapToGrid w:val="0"/>
                <w:color w:val="000000"/>
                <w:kern w:val="0"/>
                <w:szCs w:val="21"/>
              </w:rPr>
            </w:pP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w:t>
            </w:r>
            <w:r>
              <w:rPr>
                <w:rFonts w:eastAsia="仿宋_GB2312"/>
                <w:snapToGrid w:val="0"/>
                <w:color w:val="000000"/>
                <w:kern w:val="0"/>
                <w:szCs w:val="21"/>
              </w:rPr>
              <w:t>2</w:t>
            </w:r>
            <w:r>
              <w:rPr>
                <w:rFonts w:eastAsia="仿宋_GB2312"/>
                <w:snapToGrid w:val="0"/>
                <w:color w:val="000000"/>
                <w:kern w:val="0"/>
                <w:szCs w:val="21"/>
              </w:rPr>
              <w:t>）普通切片板硝基漆</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160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233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258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8B4E8F">
            <w:pPr>
              <w:shd w:val="clear" w:color="auto" w:fill="FFFFFF"/>
              <w:autoSpaceDE w:val="0"/>
              <w:autoSpaceDN w:val="0"/>
              <w:adjustRightInd w:val="0"/>
              <w:snapToGrid w:val="0"/>
              <w:jc w:val="center"/>
              <w:rPr>
                <w:rFonts w:eastAsia="仿宋_GB2312"/>
                <w:snapToGrid w:val="0"/>
                <w:color w:val="000000"/>
                <w:kern w:val="0"/>
                <w:szCs w:val="21"/>
              </w:rPr>
            </w:pP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w:t>
            </w:r>
            <w:r>
              <w:rPr>
                <w:rFonts w:eastAsia="仿宋_GB2312"/>
                <w:snapToGrid w:val="0"/>
                <w:color w:val="000000"/>
                <w:kern w:val="0"/>
                <w:szCs w:val="21"/>
              </w:rPr>
              <w:t>3</w:t>
            </w:r>
            <w:r>
              <w:rPr>
                <w:rFonts w:eastAsia="仿宋_GB2312"/>
                <w:snapToGrid w:val="0"/>
                <w:color w:val="000000"/>
                <w:kern w:val="0"/>
                <w:szCs w:val="21"/>
              </w:rPr>
              <w:t>）拼花切片板硝基漆</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183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286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322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8B4E8F">
            <w:pPr>
              <w:shd w:val="clear" w:color="auto" w:fill="FFFFFF"/>
              <w:autoSpaceDE w:val="0"/>
              <w:autoSpaceDN w:val="0"/>
              <w:adjustRightInd w:val="0"/>
              <w:snapToGrid w:val="0"/>
              <w:jc w:val="center"/>
              <w:rPr>
                <w:rFonts w:eastAsia="仿宋_GB2312"/>
                <w:snapToGrid w:val="0"/>
                <w:color w:val="000000"/>
                <w:kern w:val="0"/>
                <w:szCs w:val="21"/>
              </w:rPr>
            </w:pP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w:t>
            </w:r>
            <w:r>
              <w:rPr>
                <w:rFonts w:eastAsia="仿宋_GB2312"/>
                <w:snapToGrid w:val="0"/>
                <w:color w:val="000000"/>
                <w:kern w:val="0"/>
                <w:szCs w:val="21"/>
              </w:rPr>
              <w:t>4</w:t>
            </w:r>
            <w:r>
              <w:rPr>
                <w:rFonts w:eastAsia="仿宋_GB2312"/>
                <w:snapToGrid w:val="0"/>
                <w:color w:val="000000"/>
                <w:kern w:val="0"/>
                <w:szCs w:val="21"/>
              </w:rPr>
              <w:t>）花饰拼花切片板硝基漆</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200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318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354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8B4E8F">
            <w:pPr>
              <w:shd w:val="clear" w:color="auto" w:fill="FFFFFF"/>
              <w:autoSpaceDE w:val="0"/>
              <w:autoSpaceDN w:val="0"/>
              <w:adjustRightInd w:val="0"/>
              <w:snapToGrid w:val="0"/>
              <w:jc w:val="center"/>
              <w:rPr>
                <w:rFonts w:eastAsia="仿宋_GB2312"/>
                <w:snapToGrid w:val="0"/>
                <w:color w:val="000000"/>
                <w:kern w:val="0"/>
                <w:szCs w:val="21"/>
              </w:rPr>
            </w:pP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w:t>
            </w:r>
            <w:r>
              <w:rPr>
                <w:rFonts w:eastAsia="仿宋_GB2312"/>
                <w:snapToGrid w:val="0"/>
                <w:color w:val="000000"/>
                <w:kern w:val="0"/>
                <w:szCs w:val="21"/>
              </w:rPr>
              <w:t>5</w:t>
            </w:r>
            <w:r>
              <w:rPr>
                <w:rFonts w:eastAsia="仿宋_GB2312"/>
                <w:snapToGrid w:val="0"/>
                <w:color w:val="000000"/>
                <w:kern w:val="0"/>
                <w:szCs w:val="21"/>
              </w:rPr>
              <w:t>）铝板吊顶</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89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164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186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8B4E8F">
            <w:pPr>
              <w:shd w:val="clear" w:color="auto" w:fill="FFFFFF"/>
              <w:autoSpaceDE w:val="0"/>
              <w:autoSpaceDN w:val="0"/>
              <w:adjustRightInd w:val="0"/>
              <w:snapToGrid w:val="0"/>
              <w:jc w:val="center"/>
              <w:rPr>
                <w:rFonts w:eastAsia="仿宋_GB2312"/>
                <w:snapToGrid w:val="0"/>
                <w:color w:val="000000"/>
                <w:kern w:val="0"/>
                <w:szCs w:val="21"/>
              </w:rPr>
            </w:pP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w:t>
            </w:r>
            <w:r>
              <w:rPr>
                <w:rFonts w:eastAsia="仿宋_GB2312"/>
                <w:snapToGrid w:val="0"/>
                <w:color w:val="000000"/>
                <w:kern w:val="0"/>
                <w:szCs w:val="21"/>
              </w:rPr>
              <w:t>6</w:t>
            </w:r>
            <w:r>
              <w:rPr>
                <w:rFonts w:eastAsia="仿宋_GB2312"/>
                <w:snapToGrid w:val="0"/>
                <w:color w:val="000000"/>
                <w:kern w:val="0"/>
                <w:szCs w:val="21"/>
              </w:rPr>
              <w:t>）铝格栅天棚</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197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301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452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8B4E8F">
            <w:pPr>
              <w:shd w:val="clear" w:color="auto" w:fill="FFFFFF"/>
              <w:autoSpaceDE w:val="0"/>
              <w:autoSpaceDN w:val="0"/>
              <w:adjustRightInd w:val="0"/>
              <w:snapToGrid w:val="0"/>
              <w:jc w:val="center"/>
              <w:rPr>
                <w:rFonts w:eastAsia="仿宋_GB2312"/>
                <w:snapToGrid w:val="0"/>
                <w:color w:val="000000"/>
                <w:kern w:val="0"/>
                <w:szCs w:val="21"/>
              </w:rPr>
            </w:pP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w:t>
            </w:r>
            <w:r>
              <w:rPr>
                <w:rFonts w:eastAsia="仿宋_GB2312"/>
                <w:snapToGrid w:val="0"/>
                <w:color w:val="000000"/>
                <w:kern w:val="0"/>
                <w:szCs w:val="21"/>
              </w:rPr>
              <w:t>7</w:t>
            </w:r>
            <w:r>
              <w:rPr>
                <w:rFonts w:eastAsia="仿宋_GB2312"/>
                <w:snapToGrid w:val="0"/>
                <w:color w:val="000000"/>
                <w:kern w:val="0"/>
                <w:szCs w:val="21"/>
              </w:rPr>
              <w:t>）铝合金天棚矿棉板面层</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108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140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185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2</w:t>
            </w: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迭级天棚</w:t>
            </w:r>
          </w:p>
        </w:tc>
        <w:tc>
          <w:tcPr>
            <w:tcW w:w="742" w:type="pct"/>
            <w:tcBorders>
              <w:top w:val="single" w:sz="6" w:space="0" w:color="auto"/>
              <w:left w:val="single" w:sz="6" w:space="0" w:color="auto"/>
              <w:bottom w:val="single" w:sz="6" w:space="0" w:color="auto"/>
              <w:right w:val="single" w:sz="4" w:space="0" w:color="auto"/>
            </w:tcBorders>
            <w:noWrap/>
          </w:tcPr>
          <w:p w:rsidR="008B4E8F" w:rsidRDefault="003A1279">
            <w:pPr>
              <w:jc w:val="center"/>
              <w:rPr>
                <w:color w:val="000000"/>
                <w:sz w:val="24"/>
              </w:rPr>
            </w:pPr>
            <w:r>
              <w:rPr>
                <w:color w:val="000000"/>
              </w:rPr>
              <w:t xml:space="preserve">　</w:t>
            </w:r>
          </w:p>
        </w:tc>
        <w:tc>
          <w:tcPr>
            <w:tcW w:w="835" w:type="pct"/>
            <w:tcBorders>
              <w:top w:val="single" w:sz="6" w:space="0" w:color="auto"/>
              <w:left w:val="single" w:sz="6" w:space="0" w:color="auto"/>
              <w:bottom w:val="single" w:sz="6" w:space="0" w:color="auto"/>
              <w:right w:val="single" w:sz="4" w:space="0" w:color="auto"/>
            </w:tcBorders>
            <w:noWrap/>
          </w:tcPr>
          <w:p w:rsidR="008B4E8F" w:rsidRDefault="003A1279">
            <w:pPr>
              <w:jc w:val="center"/>
              <w:rPr>
                <w:color w:val="000000"/>
                <w:sz w:val="24"/>
              </w:rPr>
            </w:pPr>
            <w:r>
              <w:rPr>
                <w:color w:val="000000"/>
              </w:rPr>
              <w:t xml:space="preserve">　</w:t>
            </w:r>
          </w:p>
        </w:tc>
        <w:tc>
          <w:tcPr>
            <w:tcW w:w="716" w:type="pct"/>
            <w:tcBorders>
              <w:top w:val="single" w:sz="6" w:space="0" w:color="auto"/>
              <w:left w:val="single" w:sz="4" w:space="0" w:color="auto"/>
              <w:bottom w:val="single" w:sz="6" w:space="0" w:color="auto"/>
              <w:right w:val="single" w:sz="6" w:space="0" w:color="auto"/>
            </w:tcBorders>
            <w:noWrap/>
          </w:tcPr>
          <w:p w:rsidR="008B4E8F" w:rsidRDefault="003A1279">
            <w:pPr>
              <w:jc w:val="center"/>
              <w:rPr>
                <w:color w:val="000000"/>
                <w:sz w:val="24"/>
              </w:rPr>
            </w:pPr>
            <w:r>
              <w:rPr>
                <w:color w:val="000000"/>
              </w:rPr>
              <w:t xml:space="preserve">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8B4E8F">
            <w:pPr>
              <w:shd w:val="clear" w:color="auto" w:fill="FFFFFF"/>
              <w:autoSpaceDE w:val="0"/>
              <w:autoSpaceDN w:val="0"/>
              <w:adjustRightInd w:val="0"/>
              <w:snapToGrid w:val="0"/>
              <w:jc w:val="center"/>
              <w:rPr>
                <w:rFonts w:eastAsia="仿宋_GB2312"/>
                <w:snapToGrid w:val="0"/>
                <w:color w:val="000000"/>
                <w:kern w:val="0"/>
                <w:szCs w:val="21"/>
              </w:rPr>
            </w:pP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w:t>
            </w:r>
            <w:r>
              <w:rPr>
                <w:rFonts w:eastAsia="仿宋_GB2312"/>
                <w:snapToGrid w:val="0"/>
                <w:color w:val="000000"/>
                <w:kern w:val="0"/>
                <w:szCs w:val="21"/>
              </w:rPr>
              <w:t>1</w:t>
            </w:r>
            <w:r>
              <w:rPr>
                <w:rFonts w:eastAsia="仿宋_GB2312"/>
                <w:snapToGrid w:val="0"/>
                <w:color w:val="000000"/>
                <w:kern w:val="0"/>
                <w:szCs w:val="21"/>
              </w:rPr>
              <w:t>）轻钢龙骨纸面石膏板</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132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147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176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8B4E8F">
            <w:pPr>
              <w:shd w:val="clear" w:color="auto" w:fill="FFFFFF"/>
              <w:autoSpaceDE w:val="0"/>
              <w:autoSpaceDN w:val="0"/>
              <w:adjustRightInd w:val="0"/>
              <w:snapToGrid w:val="0"/>
              <w:jc w:val="center"/>
              <w:rPr>
                <w:rFonts w:eastAsia="仿宋_GB2312"/>
                <w:snapToGrid w:val="0"/>
                <w:color w:val="000000"/>
                <w:kern w:val="0"/>
                <w:szCs w:val="21"/>
              </w:rPr>
            </w:pP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w:t>
            </w:r>
            <w:r>
              <w:rPr>
                <w:rFonts w:eastAsia="仿宋_GB2312"/>
                <w:snapToGrid w:val="0"/>
                <w:color w:val="000000"/>
                <w:kern w:val="0"/>
                <w:szCs w:val="21"/>
              </w:rPr>
              <w:t>2</w:t>
            </w:r>
            <w:r>
              <w:rPr>
                <w:rFonts w:eastAsia="仿宋_GB2312"/>
                <w:snapToGrid w:val="0"/>
                <w:color w:val="000000"/>
                <w:kern w:val="0"/>
                <w:szCs w:val="21"/>
              </w:rPr>
              <w:t>）木夹板硝基漆</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182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284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321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b/>
                <w:snapToGrid w:val="0"/>
                <w:color w:val="000000"/>
                <w:kern w:val="0"/>
                <w:szCs w:val="21"/>
              </w:rPr>
            </w:pPr>
            <w:r>
              <w:rPr>
                <w:rFonts w:eastAsia="仿宋_GB2312"/>
                <w:b/>
                <w:snapToGrid w:val="0"/>
                <w:color w:val="000000"/>
                <w:kern w:val="0"/>
                <w:szCs w:val="21"/>
              </w:rPr>
              <w:t>四</w:t>
            </w: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b/>
                <w:snapToGrid w:val="0"/>
                <w:color w:val="000000"/>
                <w:kern w:val="0"/>
                <w:szCs w:val="21"/>
              </w:rPr>
            </w:pPr>
            <w:r>
              <w:rPr>
                <w:rFonts w:eastAsia="仿宋_GB2312"/>
                <w:b/>
                <w:snapToGrid w:val="0"/>
                <w:color w:val="000000"/>
                <w:kern w:val="0"/>
                <w:szCs w:val="21"/>
              </w:rPr>
              <w:t>其他装饰门（以门洞面积计算，单位：</w:t>
            </w:r>
            <w:r>
              <w:rPr>
                <w:rFonts w:eastAsia="仿宋_GB2312"/>
                <w:b/>
                <w:bCs/>
                <w:snapToGrid w:val="0"/>
                <w:color w:val="000000"/>
                <w:kern w:val="0"/>
                <w:szCs w:val="21"/>
              </w:rPr>
              <w:t>元</w:t>
            </w:r>
            <w:r>
              <w:rPr>
                <w:rFonts w:eastAsia="仿宋_GB2312"/>
                <w:b/>
                <w:bCs/>
                <w:snapToGrid w:val="0"/>
                <w:color w:val="000000"/>
                <w:kern w:val="0"/>
                <w:szCs w:val="21"/>
              </w:rPr>
              <w:t>/m2</w:t>
            </w:r>
            <w:r>
              <w:rPr>
                <w:rFonts w:eastAsia="仿宋_GB2312"/>
                <w:b/>
                <w:snapToGrid w:val="0"/>
                <w:color w:val="000000"/>
                <w:kern w:val="0"/>
                <w:szCs w:val="21"/>
              </w:rPr>
              <w:t>）</w:t>
            </w:r>
          </w:p>
        </w:tc>
        <w:tc>
          <w:tcPr>
            <w:tcW w:w="742" w:type="pct"/>
            <w:tcBorders>
              <w:top w:val="single" w:sz="6" w:space="0" w:color="auto"/>
              <w:left w:val="single" w:sz="6" w:space="0" w:color="auto"/>
              <w:bottom w:val="single" w:sz="6" w:space="0" w:color="auto"/>
              <w:right w:val="single" w:sz="4" w:space="0" w:color="auto"/>
            </w:tcBorders>
            <w:noWrap/>
          </w:tcPr>
          <w:p w:rsidR="008B4E8F" w:rsidRDefault="003A1279">
            <w:pPr>
              <w:jc w:val="center"/>
              <w:rPr>
                <w:color w:val="000000"/>
                <w:sz w:val="24"/>
              </w:rPr>
            </w:pPr>
            <w:r>
              <w:rPr>
                <w:color w:val="000000"/>
              </w:rPr>
              <w:t xml:space="preserve">　</w:t>
            </w:r>
          </w:p>
        </w:tc>
        <w:tc>
          <w:tcPr>
            <w:tcW w:w="835" w:type="pct"/>
            <w:tcBorders>
              <w:top w:val="single" w:sz="6" w:space="0" w:color="auto"/>
              <w:left w:val="single" w:sz="6" w:space="0" w:color="auto"/>
              <w:bottom w:val="single" w:sz="6" w:space="0" w:color="auto"/>
              <w:right w:val="single" w:sz="4" w:space="0" w:color="auto"/>
            </w:tcBorders>
            <w:noWrap/>
          </w:tcPr>
          <w:p w:rsidR="008B4E8F" w:rsidRDefault="003A1279">
            <w:pPr>
              <w:jc w:val="center"/>
              <w:rPr>
                <w:color w:val="000000"/>
                <w:sz w:val="24"/>
              </w:rPr>
            </w:pPr>
            <w:r>
              <w:rPr>
                <w:color w:val="000000"/>
              </w:rPr>
              <w:t xml:space="preserve">　</w:t>
            </w:r>
          </w:p>
        </w:tc>
        <w:tc>
          <w:tcPr>
            <w:tcW w:w="716" w:type="pct"/>
            <w:tcBorders>
              <w:top w:val="single" w:sz="6" w:space="0" w:color="auto"/>
              <w:left w:val="single" w:sz="4" w:space="0" w:color="auto"/>
              <w:bottom w:val="single" w:sz="6" w:space="0" w:color="auto"/>
              <w:right w:val="single" w:sz="6" w:space="0" w:color="auto"/>
            </w:tcBorders>
            <w:noWrap/>
          </w:tcPr>
          <w:p w:rsidR="008B4E8F" w:rsidRDefault="003A1279">
            <w:pPr>
              <w:jc w:val="center"/>
              <w:rPr>
                <w:color w:val="000000"/>
                <w:sz w:val="24"/>
              </w:rPr>
            </w:pPr>
            <w:r>
              <w:rPr>
                <w:color w:val="000000"/>
              </w:rPr>
              <w:t xml:space="preserve">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1</w:t>
            </w: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装饰门（以门洞面积计算，单位：</w:t>
            </w:r>
            <w:r>
              <w:rPr>
                <w:rFonts w:eastAsia="仿宋_GB2312"/>
                <w:bCs/>
                <w:snapToGrid w:val="0"/>
                <w:color w:val="000000"/>
                <w:kern w:val="0"/>
                <w:szCs w:val="21"/>
              </w:rPr>
              <w:t>元</w:t>
            </w:r>
            <w:r>
              <w:rPr>
                <w:rFonts w:eastAsia="仿宋_GB2312"/>
                <w:bCs/>
                <w:snapToGrid w:val="0"/>
                <w:color w:val="000000"/>
                <w:kern w:val="0"/>
                <w:szCs w:val="21"/>
              </w:rPr>
              <w:t>/m2</w:t>
            </w:r>
            <w:r>
              <w:rPr>
                <w:rFonts w:eastAsia="仿宋_GB2312"/>
                <w:snapToGrid w:val="0"/>
                <w:color w:val="000000"/>
                <w:kern w:val="0"/>
                <w:szCs w:val="21"/>
              </w:rPr>
              <w:t>）</w:t>
            </w:r>
          </w:p>
        </w:tc>
        <w:tc>
          <w:tcPr>
            <w:tcW w:w="742" w:type="pct"/>
            <w:tcBorders>
              <w:top w:val="single" w:sz="6" w:space="0" w:color="auto"/>
              <w:left w:val="single" w:sz="6" w:space="0" w:color="auto"/>
              <w:bottom w:val="single" w:sz="6" w:space="0" w:color="auto"/>
              <w:right w:val="single" w:sz="4" w:space="0" w:color="auto"/>
            </w:tcBorders>
            <w:noWrap/>
          </w:tcPr>
          <w:p w:rsidR="008B4E8F" w:rsidRDefault="003A1279">
            <w:pPr>
              <w:jc w:val="center"/>
              <w:rPr>
                <w:color w:val="000000"/>
                <w:sz w:val="24"/>
              </w:rPr>
            </w:pPr>
            <w:r>
              <w:rPr>
                <w:color w:val="000000"/>
              </w:rPr>
              <w:t xml:space="preserve">　</w:t>
            </w:r>
          </w:p>
        </w:tc>
        <w:tc>
          <w:tcPr>
            <w:tcW w:w="835" w:type="pct"/>
            <w:tcBorders>
              <w:top w:val="single" w:sz="6" w:space="0" w:color="auto"/>
              <w:left w:val="single" w:sz="6" w:space="0" w:color="auto"/>
              <w:bottom w:val="single" w:sz="6" w:space="0" w:color="auto"/>
              <w:right w:val="single" w:sz="4" w:space="0" w:color="auto"/>
            </w:tcBorders>
            <w:noWrap/>
          </w:tcPr>
          <w:p w:rsidR="008B4E8F" w:rsidRDefault="003A1279">
            <w:pPr>
              <w:jc w:val="center"/>
              <w:rPr>
                <w:color w:val="000000"/>
                <w:sz w:val="24"/>
              </w:rPr>
            </w:pPr>
            <w:r>
              <w:rPr>
                <w:color w:val="000000"/>
              </w:rPr>
              <w:t xml:space="preserve">　</w:t>
            </w:r>
          </w:p>
        </w:tc>
        <w:tc>
          <w:tcPr>
            <w:tcW w:w="716" w:type="pct"/>
            <w:tcBorders>
              <w:top w:val="single" w:sz="6" w:space="0" w:color="auto"/>
              <w:left w:val="single" w:sz="4" w:space="0" w:color="auto"/>
              <w:bottom w:val="single" w:sz="6" w:space="0" w:color="auto"/>
              <w:right w:val="single" w:sz="6" w:space="0" w:color="auto"/>
            </w:tcBorders>
            <w:noWrap/>
          </w:tcPr>
          <w:p w:rsidR="008B4E8F" w:rsidRDefault="003A1279">
            <w:pPr>
              <w:jc w:val="center"/>
              <w:rPr>
                <w:color w:val="000000"/>
                <w:sz w:val="24"/>
              </w:rPr>
            </w:pPr>
            <w:r>
              <w:rPr>
                <w:color w:val="000000"/>
              </w:rPr>
              <w:t xml:space="preserve">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8B4E8F">
            <w:pPr>
              <w:shd w:val="clear" w:color="auto" w:fill="FFFFFF"/>
              <w:autoSpaceDE w:val="0"/>
              <w:autoSpaceDN w:val="0"/>
              <w:adjustRightInd w:val="0"/>
              <w:snapToGrid w:val="0"/>
              <w:jc w:val="center"/>
              <w:rPr>
                <w:rFonts w:eastAsia="仿宋_GB2312"/>
                <w:snapToGrid w:val="0"/>
                <w:color w:val="000000"/>
                <w:kern w:val="0"/>
                <w:szCs w:val="21"/>
              </w:rPr>
            </w:pP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w:t>
            </w:r>
            <w:r>
              <w:rPr>
                <w:rFonts w:eastAsia="仿宋_GB2312"/>
                <w:snapToGrid w:val="0"/>
                <w:color w:val="000000"/>
                <w:kern w:val="0"/>
                <w:szCs w:val="21"/>
              </w:rPr>
              <w:t>1</w:t>
            </w:r>
            <w:r>
              <w:rPr>
                <w:rFonts w:eastAsia="仿宋_GB2312"/>
                <w:snapToGrid w:val="0"/>
                <w:color w:val="000000"/>
                <w:kern w:val="0"/>
                <w:szCs w:val="21"/>
              </w:rPr>
              <w:t>）切面板装饰门（含门套）</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546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823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1140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8B4E8F">
            <w:pPr>
              <w:shd w:val="clear" w:color="auto" w:fill="FFFFFF"/>
              <w:autoSpaceDE w:val="0"/>
              <w:autoSpaceDN w:val="0"/>
              <w:adjustRightInd w:val="0"/>
              <w:snapToGrid w:val="0"/>
              <w:jc w:val="center"/>
              <w:rPr>
                <w:rFonts w:eastAsia="仿宋_GB2312"/>
                <w:snapToGrid w:val="0"/>
                <w:color w:val="000000"/>
                <w:kern w:val="0"/>
                <w:szCs w:val="21"/>
              </w:rPr>
            </w:pP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w:t>
            </w:r>
            <w:r>
              <w:rPr>
                <w:rFonts w:eastAsia="仿宋_GB2312"/>
                <w:snapToGrid w:val="0"/>
                <w:color w:val="000000"/>
                <w:kern w:val="0"/>
                <w:szCs w:val="21"/>
              </w:rPr>
              <w:t>2</w:t>
            </w:r>
            <w:r>
              <w:rPr>
                <w:rFonts w:eastAsia="仿宋_GB2312"/>
                <w:snapToGrid w:val="0"/>
                <w:color w:val="000000"/>
                <w:kern w:val="0"/>
                <w:szCs w:val="21"/>
              </w:rPr>
              <w:t>）拼花切面板门（含门套）</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926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1141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1308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8B4E8F">
            <w:pPr>
              <w:shd w:val="clear" w:color="auto" w:fill="FFFFFF"/>
              <w:autoSpaceDE w:val="0"/>
              <w:autoSpaceDN w:val="0"/>
              <w:adjustRightInd w:val="0"/>
              <w:snapToGrid w:val="0"/>
              <w:jc w:val="center"/>
              <w:rPr>
                <w:rFonts w:eastAsia="仿宋_GB2312"/>
                <w:snapToGrid w:val="0"/>
                <w:color w:val="000000"/>
                <w:kern w:val="0"/>
                <w:szCs w:val="21"/>
              </w:rPr>
            </w:pP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w:t>
            </w:r>
            <w:r>
              <w:rPr>
                <w:rFonts w:eastAsia="仿宋_GB2312"/>
                <w:snapToGrid w:val="0"/>
                <w:color w:val="000000"/>
                <w:kern w:val="0"/>
                <w:szCs w:val="21"/>
              </w:rPr>
              <w:t>3</w:t>
            </w:r>
            <w:r>
              <w:rPr>
                <w:rFonts w:eastAsia="仿宋_GB2312"/>
                <w:snapToGrid w:val="0"/>
                <w:color w:val="000000"/>
                <w:kern w:val="0"/>
                <w:szCs w:val="21"/>
              </w:rPr>
              <w:t>）花饰拼花切面板装饰门（含门套）</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1094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1337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1553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8B4E8F">
            <w:pPr>
              <w:shd w:val="clear" w:color="auto" w:fill="FFFFFF"/>
              <w:autoSpaceDE w:val="0"/>
              <w:autoSpaceDN w:val="0"/>
              <w:adjustRightInd w:val="0"/>
              <w:snapToGrid w:val="0"/>
              <w:jc w:val="center"/>
              <w:rPr>
                <w:rFonts w:eastAsia="仿宋_GB2312"/>
                <w:snapToGrid w:val="0"/>
                <w:color w:val="000000"/>
                <w:kern w:val="0"/>
                <w:szCs w:val="21"/>
              </w:rPr>
            </w:pP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w:t>
            </w:r>
            <w:r>
              <w:rPr>
                <w:rFonts w:eastAsia="仿宋_GB2312"/>
                <w:snapToGrid w:val="0"/>
                <w:color w:val="000000"/>
                <w:kern w:val="0"/>
                <w:szCs w:val="21"/>
              </w:rPr>
              <w:t>4</w:t>
            </w:r>
            <w:r>
              <w:rPr>
                <w:rFonts w:eastAsia="仿宋_GB2312"/>
                <w:snapToGrid w:val="0"/>
                <w:color w:val="000000"/>
                <w:kern w:val="0"/>
                <w:szCs w:val="21"/>
              </w:rPr>
              <w:t>）全玻门</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763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905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1080 </w:t>
            </w:r>
          </w:p>
        </w:tc>
      </w:tr>
      <w:tr w:rsidR="008B4E8F">
        <w:trPr>
          <w:trHeight w:val="135"/>
        </w:trPr>
        <w:tc>
          <w:tcPr>
            <w:tcW w:w="312" w:type="pct"/>
            <w:tcBorders>
              <w:top w:val="single" w:sz="4" w:space="0" w:color="auto"/>
              <w:left w:val="single" w:sz="6" w:space="0" w:color="auto"/>
              <w:bottom w:val="single" w:sz="4"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2</w:t>
            </w:r>
          </w:p>
        </w:tc>
        <w:tc>
          <w:tcPr>
            <w:tcW w:w="2395" w:type="pct"/>
            <w:tcBorders>
              <w:top w:val="single" w:sz="4" w:space="0" w:color="auto"/>
              <w:left w:val="single" w:sz="4" w:space="0" w:color="auto"/>
              <w:bottom w:val="single" w:sz="4"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卫生设备（按套计算）</w:t>
            </w:r>
          </w:p>
        </w:tc>
        <w:tc>
          <w:tcPr>
            <w:tcW w:w="742" w:type="pct"/>
            <w:tcBorders>
              <w:top w:val="single" w:sz="4" w:space="0" w:color="auto"/>
              <w:left w:val="single" w:sz="6" w:space="0" w:color="auto"/>
              <w:bottom w:val="single" w:sz="4" w:space="0" w:color="auto"/>
              <w:right w:val="single" w:sz="4" w:space="0" w:color="auto"/>
            </w:tcBorders>
            <w:noWrap/>
            <w:vAlign w:val="center"/>
          </w:tcPr>
          <w:p w:rsidR="008B4E8F" w:rsidRDefault="003A1279">
            <w:pPr>
              <w:jc w:val="center"/>
              <w:rPr>
                <w:color w:val="000000"/>
                <w:sz w:val="24"/>
              </w:rPr>
            </w:pPr>
            <w:r>
              <w:rPr>
                <w:color w:val="000000"/>
              </w:rPr>
              <w:t xml:space="preserve">　</w:t>
            </w:r>
          </w:p>
        </w:tc>
        <w:tc>
          <w:tcPr>
            <w:tcW w:w="835" w:type="pct"/>
            <w:tcBorders>
              <w:top w:val="single" w:sz="4" w:space="0" w:color="auto"/>
              <w:left w:val="single" w:sz="6" w:space="0" w:color="auto"/>
              <w:bottom w:val="single" w:sz="4" w:space="0" w:color="auto"/>
              <w:right w:val="single" w:sz="4" w:space="0" w:color="auto"/>
            </w:tcBorders>
            <w:noWrap/>
            <w:vAlign w:val="center"/>
          </w:tcPr>
          <w:p w:rsidR="008B4E8F" w:rsidRDefault="003A1279">
            <w:pPr>
              <w:jc w:val="center"/>
              <w:rPr>
                <w:color w:val="000000"/>
                <w:sz w:val="24"/>
              </w:rPr>
            </w:pPr>
            <w:r>
              <w:rPr>
                <w:color w:val="000000"/>
              </w:rPr>
              <w:t xml:space="preserve">　</w:t>
            </w:r>
          </w:p>
        </w:tc>
        <w:tc>
          <w:tcPr>
            <w:tcW w:w="716" w:type="pct"/>
            <w:tcBorders>
              <w:top w:val="single" w:sz="4" w:space="0" w:color="auto"/>
              <w:left w:val="single" w:sz="4" w:space="0" w:color="auto"/>
              <w:bottom w:val="single" w:sz="4" w:space="0" w:color="auto"/>
              <w:right w:val="single" w:sz="6" w:space="0" w:color="auto"/>
            </w:tcBorders>
            <w:noWrap/>
            <w:vAlign w:val="center"/>
          </w:tcPr>
          <w:p w:rsidR="008B4E8F" w:rsidRDefault="003A1279">
            <w:pPr>
              <w:jc w:val="center"/>
              <w:rPr>
                <w:color w:val="000000"/>
                <w:sz w:val="24"/>
              </w:rPr>
            </w:pPr>
            <w:r>
              <w:rPr>
                <w:color w:val="000000"/>
              </w:rPr>
              <w:t xml:space="preserve">　</w:t>
            </w:r>
          </w:p>
        </w:tc>
      </w:tr>
      <w:tr w:rsidR="008B4E8F">
        <w:trPr>
          <w:trHeight w:val="150"/>
        </w:trPr>
        <w:tc>
          <w:tcPr>
            <w:tcW w:w="312" w:type="pct"/>
            <w:tcBorders>
              <w:top w:val="single" w:sz="4" w:space="0" w:color="auto"/>
              <w:left w:val="single" w:sz="6" w:space="0" w:color="auto"/>
              <w:bottom w:val="single" w:sz="4" w:space="0" w:color="auto"/>
              <w:right w:val="single" w:sz="4" w:space="0" w:color="auto"/>
            </w:tcBorders>
            <w:noWrap/>
            <w:vAlign w:val="center"/>
          </w:tcPr>
          <w:p w:rsidR="008B4E8F" w:rsidRDefault="008B4E8F">
            <w:pPr>
              <w:shd w:val="clear" w:color="auto" w:fill="FFFFFF"/>
              <w:autoSpaceDE w:val="0"/>
              <w:autoSpaceDN w:val="0"/>
              <w:adjustRightInd w:val="0"/>
              <w:snapToGrid w:val="0"/>
              <w:jc w:val="center"/>
              <w:rPr>
                <w:rFonts w:eastAsia="仿宋_GB2312"/>
                <w:snapToGrid w:val="0"/>
                <w:color w:val="000000"/>
                <w:kern w:val="0"/>
                <w:szCs w:val="21"/>
              </w:rPr>
            </w:pPr>
          </w:p>
        </w:tc>
        <w:tc>
          <w:tcPr>
            <w:tcW w:w="2395" w:type="pct"/>
            <w:tcBorders>
              <w:top w:val="single" w:sz="4" w:space="0" w:color="auto"/>
              <w:left w:val="single" w:sz="4" w:space="0" w:color="auto"/>
              <w:bottom w:val="single" w:sz="4"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w:t>
            </w:r>
            <w:r>
              <w:rPr>
                <w:rFonts w:eastAsia="仿宋_GB2312"/>
                <w:snapToGrid w:val="0"/>
                <w:color w:val="000000"/>
                <w:kern w:val="0"/>
                <w:szCs w:val="21"/>
              </w:rPr>
              <w:t>1</w:t>
            </w:r>
            <w:r>
              <w:rPr>
                <w:rFonts w:eastAsia="仿宋_GB2312"/>
                <w:snapToGrid w:val="0"/>
                <w:color w:val="000000"/>
                <w:kern w:val="0"/>
                <w:szCs w:val="21"/>
              </w:rPr>
              <w:t>）浴缸</w:t>
            </w:r>
          </w:p>
        </w:tc>
        <w:tc>
          <w:tcPr>
            <w:tcW w:w="742" w:type="pct"/>
            <w:tcBorders>
              <w:top w:val="single" w:sz="4" w:space="0" w:color="auto"/>
              <w:left w:val="single" w:sz="6" w:space="0" w:color="auto"/>
              <w:bottom w:val="single" w:sz="4" w:space="0" w:color="auto"/>
              <w:right w:val="single" w:sz="4" w:space="0" w:color="auto"/>
            </w:tcBorders>
            <w:noWrap/>
            <w:vAlign w:val="center"/>
          </w:tcPr>
          <w:p w:rsidR="008B4E8F" w:rsidRDefault="003A1279">
            <w:pPr>
              <w:jc w:val="center"/>
              <w:rPr>
                <w:color w:val="000000"/>
                <w:sz w:val="24"/>
              </w:rPr>
            </w:pPr>
            <w:r>
              <w:rPr>
                <w:color w:val="000000"/>
              </w:rPr>
              <w:t xml:space="preserve">421 </w:t>
            </w:r>
          </w:p>
        </w:tc>
        <w:tc>
          <w:tcPr>
            <w:tcW w:w="835" w:type="pct"/>
            <w:tcBorders>
              <w:top w:val="single" w:sz="4" w:space="0" w:color="auto"/>
              <w:left w:val="single" w:sz="6" w:space="0" w:color="auto"/>
              <w:bottom w:val="single" w:sz="4" w:space="0" w:color="auto"/>
              <w:right w:val="single" w:sz="4" w:space="0" w:color="auto"/>
            </w:tcBorders>
            <w:noWrap/>
            <w:vAlign w:val="center"/>
          </w:tcPr>
          <w:p w:rsidR="008B4E8F" w:rsidRDefault="003A1279">
            <w:pPr>
              <w:jc w:val="center"/>
              <w:rPr>
                <w:color w:val="000000"/>
                <w:sz w:val="24"/>
              </w:rPr>
            </w:pPr>
            <w:r>
              <w:rPr>
                <w:color w:val="000000"/>
              </w:rPr>
              <w:t xml:space="preserve">890 </w:t>
            </w:r>
          </w:p>
        </w:tc>
        <w:tc>
          <w:tcPr>
            <w:tcW w:w="716" w:type="pct"/>
            <w:tcBorders>
              <w:top w:val="single" w:sz="4" w:space="0" w:color="auto"/>
              <w:left w:val="single" w:sz="4" w:space="0" w:color="auto"/>
              <w:bottom w:val="single" w:sz="4" w:space="0" w:color="auto"/>
              <w:right w:val="single" w:sz="6" w:space="0" w:color="auto"/>
            </w:tcBorders>
            <w:noWrap/>
            <w:vAlign w:val="center"/>
          </w:tcPr>
          <w:p w:rsidR="008B4E8F" w:rsidRDefault="003A1279">
            <w:pPr>
              <w:jc w:val="center"/>
              <w:rPr>
                <w:color w:val="000000"/>
                <w:sz w:val="24"/>
              </w:rPr>
            </w:pPr>
            <w:r>
              <w:rPr>
                <w:color w:val="000000"/>
              </w:rPr>
              <w:t xml:space="preserve">1553 </w:t>
            </w:r>
          </w:p>
        </w:tc>
      </w:tr>
      <w:tr w:rsidR="008B4E8F">
        <w:trPr>
          <w:trHeight w:val="135"/>
        </w:trPr>
        <w:tc>
          <w:tcPr>
            <w:tcW w:w="312" w:type="pct"/>
            <w:tcBorders>
              <w:top w:val="single" w:sz="4" w:space="0" w:color="auto"/>
              <w:left w:val="single" w:sz="6" w:space="0" w:color="auto"/>
              <w:bottom w:val="single" w:sz="4" w:space="0" w:color="auto"/>
              <w:right w:val="single" w:sz="4" w:space="0" w:color="auto"/>
            </w:tcBorders>
            <w:noWrap/>
            <w:vAlign w:val="center"/>
          </w:tcPr>
          <w:p w:rsidR="008B4E8F" w:rsidRDefault="008B4E8F">
            <w:pPr>
              <w:shd w:val="clear" w:color="auto" w:fill="FFFFFF"/>
              <w:autoSpaceDE w:val="0"/>
              <w:autoSpaceDN w:val="0"/>
              <w:adjustRightInd w:val="0"/>
              <w:snapToGrid w:val="0"/>
              <w:jc w:val="center"/>
              <w:rPr>
                <w:rFonts w:eastAsia="仿宋_GB2312"/>
                <w:snapToGrid w:val="0"/>
                <w:color w:val="000000"/>
                <w:kern w:val="0"/>
                <w:szCs w:val="21"/>
              </w:rPr>
            </w:pPr>
          </w:p>
        </w:tc>
        <w:tc>
          <w:tcPr>
            <w:tcW w:w="2395" w:type="pct"/>
            <w:tcBorders>
              <w:top w:val="single" w:sz="4" w:space="0" w:color="auto"/>
              <w:left w:val="single" w:sz="4" w:space="0" w:color="auto"/>
              <w:bottom w:val="single" w:sz="4"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w:t>
            </w:r>
            <w:r>
              <w:rPr>
                <w:rFonts w:eastAsia="仿宋_GB2312"/>
                <w:snapToGrid w:val="0"/>
                <w:color w:val="000000"/>
                <w:kern w:val="0"/>
                <w:szCs w:val="21"/>
              </w:rPr>
              <w:t>2</w:t>
            </w:r>
            <w:r>
              <w:rPr>
                <w:rFonts w:eastAsia="仿宋_GB2312"/>
                <w:snapToGrid w:val="0"/>
                <w:color w:val="000000"/>
                <w:kern w:val="0"/>
                <w:szCs w:val="21"/>
              </w:rPr>
              <w:t>）洗脸盆</w:t>
            </w:r>
          </w:p>
        </w:tc>
        <w:tc>
          <w:tcPr>
            <w:tcW w:w="742" w:type="pct"/>
            <w:tcBorders>
              <w:top w:val="single" w:sz="4" w:space="0" w:color="auto"/>
              <w:left w:val="single" w:sz="6" w:space="0" w:color="auto"/>
              <w:bottom w:val="single" w:sz="4" w:space="0" w:color="auto"/>
              <w:right w:val="single" w:sz="4" w:space="0" w:color="auto"/>
            </w:tcBorders>
            <w:noWrap/>
            <w:vAlign w:val="center"/>
          </w:tcPr>
          <w:p w:rsidR="008B4E8F" w:rsidRDefault="003A1279">
            <w:pPr>
              <w:jc w:val="center"/>
              <w:rPr>
                <w:color w:val="000000"/>
                <w:sz w:val="24"/>
              </w:rPr>
            </w:pPr>
            <w:r>
              <w:rPr>
                <w:color w:val="000000"/>
              </w:rPr>
              <w:t xml:space="preserve">280 </w:t>
            </w:r>
          </w:p>
        </w:tc>
        <w:tc>
          <w:tcPr>
            <w:tcW w:w="835" w:type="pct"/>
            <w:tcBorders>
              <w:top w:val="single" w:sz="4" w:space="0" w:color="auto"/>
              <w:left w:val="single" w:sz="6" w:space="0" w:color="auto"/>
              <w:bottom w:val="single" w:sz="4" w:space="0" w:color="auto"/>
              <w:right w:val="single" w:sz="4" w:space="0" w:color="auto"/>
            </w:tcBorders>
            <w:noWrap/>
            <w:vAlign w:val="center"/>
          </w:tcPr>
          <w:p w:rsidR="008B4E8F" w:rsidRDefault="003A1279">
            <w:pPr>
              <w:jc w:val="center"/>
              <w:rPr>
                <w:color w:val="000000"/>
                <w:sz w:val="24"/>
              </w:rPr>
            </w:pPr>
            <w:r>
              <w:rPr>
                <w:color w:val="000000"/>
              </w:rPr>
              <w:t xml:space="preserve">473 </w:t>
            </w:r>
          </w:p>
        </w:tc>
        <w:tc>
          <w:tcPr>
            <w:tcW w:w="716" w:type="pct"/>
            <w:tcBorders>
              <w:top w:val="single" w:sz="4" w:space="0" w:color="auto"/>
              <w:left w:val="single" w:sz="4" w:space="0" w:color="auto"/>
              <w:bottom w:val="single" w:sz="4" w:space="0" w:color="auto"/>
              <w:right w:val="single" w:sz="6" w:space="0" w:color="auto"/>
            </w:tcBorders>
            <w:noWrap/>
            <w:vAlign w:val="center"/>
          </w:tcPr>
          <w:p w:rsidR="008B4E8F" w:rsidRDefault="003A1279">
            <w:pPr>
              <w:jc w:val="center"/>
              <w:rPr>
                <w:color w:val="000000"/>
                <w:sz w:val="24"/>
              </w:rPr>
            </w:pPr>
            <w:r>
              <w:rPr>
                <w:color w:val="000000"/>
              </w:rPr>
              <w:t xml:space="preserve">647 </w:t>
            </w:r>
          </w:p>
        </w:tc>
      </w:tr>
      <w:tr w:rsidR="008B4E8F">
        <w:trPr>
          <w:trHeight w:val="315"/>
        </w:trPr>
        <w:tc>
          <w:tcPr>
            <w:tcW w:w="312" w:type="pct"/>
            <w:tcBorders>
              <w:top w:val="single" w:sz="4" w:space="0" w:color="auto"/>
              <w:left w:val="single" w:sz="6" w:space="0" w:color="auto"/>
              <w:bottom w:val="single" w:sz="6" w:space="0" w:color="auto"/>
              <w:right w:val="single" w:sz="4" w:space="0" w:color="auto"/>
            </w:tcBorders>
            <w:noWrap/>
            <w:vAlign w:val="center"/>
          </w:tcPr>
          <w:p w:rsidR="008B4E8F" w:rsidRDefault="008B4E8F">
            <w:pPr>
              <w:shd w:val="clear" w:color="auto" w:fill="FFFFFF"/>
              <w:autoSpaceDE w:val="0"/>
              <w:autoSpaceDN w:val="0"/>
              <w:adjustRightInd w:val="0"/>
              <w:snapToGrid w:val="0"/>
              <w:jc w:val="center"/>
              <w:rPr>
                <w:rFonts w:eastAsia="仿宋_GB2312"/>
                <w:snapToGrid w:val="0"/>
                <w:color w:val="000000"/>
                <w:kern w:val="0"/>
                <w:szCs w:val="21"/>
              </w:rPr>
            </w:pPr>
          </w:p>
        </w:tc>
        <w:tc>
          <w:tcPr>
            <w:tcW w:w="2395" w:type="pct"/>
            <w:tcBorders>
              <w:top w:val="single" w:sz="4"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w:t>
            </w:r>
            <w:r>
              <w:rPr>
                <w:rFonts w:eastAsia="仿宋_GB2312"/>
                <w:snapToGrid w:val="0"/>
                <w:color w:val="000000"/>
                <w:kern w:val="0"/>
                <w:szCs w:val="21"/>
              </w:rPr>
              <w:t>3</w:t>
            </w:r>
            <w:r>
              <w:rPr>
                <w:rFonts w:eastAsia="仿宋_GB2312"/>
                <w:snapToGrid w:val="0"/>
                <w:color w:val="000000"/>
                <w:kern w:val="0"/>
                <w:szCs w:val="21"/>
              </w:rPr>
              <w:t>）大、小便器等</w:t>
            </w:r>
          </w:p>
        </w:tc>
        <w:tc>
          <w:tcPr>
            <w:tcW w:w="742" w:type="pct"/>
            <w:tcBorders>
              <w:top w:val="single" w:sz="4"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280 </w:t>
            </w:r>
          </w:p>
        </w:tc>
        <w:tc>
          <w:tcPr>
            <w:tcW w:w="835" w:type="pct"/>
            <w:tcBorders>
              <w:top w:val="single" w:sz="4"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485 </w:t>
            </w:r>
          </w:p>
        </w:tc>
        <w:tc>
          <w:tcPr>
            <w:tcW w:w="716" w:type="pct"/>
            <w:tcBorders>
              <w:top w:val="single" w:sz="4"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777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3A1279">
            <w:pPr>
              <w:shd w:val="clear" w:color="auto" w:fill="FFFFFF"/>
              <w:autoSpaceDE w:val="0"/>
              <w:autoSpaceDN w:val="0"/>
              <w:adjustRightInd w:val="0"/>
              <w:snapToGrid w:val="0"/>
              <w:jc w:val="center"/>
              <w:rPr>
                <w:rFonts w:eastAsia="仿宋_GB2312"/>
                <w:snapToGrid w:val="0"/>
                <w:color w:val="000000"/>
                <w:kern w:val="0"/>
                <w:szCs w:val="21"/>
              </w:rPr>
            </w:pPr>
            <w:r>
              <w:rPr>
                <w:rFonts w:eastAsia="仿宋_GB2312"/>
                <w:snapToGrid w:val="0"/>
                <w:color w:val="000000"/>
                <w:kern w:val="0"/>
                <w:szCs w:val="21"/>
              </w:rPr>
              <w:t>3</w:t>
            </w: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固定家具</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8B4E8F">
            <w:pPr>
              <w:shd w:val="clear" w:color="auto" w:fill="FFFFFF"/>
              <w:autoSpaceDE w:val="0"/>
              <w:autoSpaceDN w:val="0"/>
              <w:adjustRightInd w:val="0"/>
              <w:snapToGrid w:val="0"/>
              <w:jc w:val="center"/>
              <w:rPr>
                <w:rFonts w:eastAsia="仿宋_GB2312"/>
                <w:snapToGrid w:val="0"/>
                <w:color w:val="000000"/>
                <w:kern w:val="0"/>
                <w:szCs w:val="21"/>
              </w:rPr>
            </w:pP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w:t>
            </w:r>
            <w:r>
              <w:rPr>
                <w:rFonts w:eastAsia="仿宋_GB2312"/>
                <w:snapToGrid w:val="0"/>
                <w:color w:val="000000"/>
                <w:kern w:val="0"/>
                <w:szCs w:val="21"/>
              </w:rPr>
              <w:t>1</w:t>
            </w:r>
            <w:r>
              <w:rPr>
                <w:rFonts w:eastAsia="仿宋_GB2312"/>
                <w:snapToGrid w:val="0"/>
                <w:color w:val="000000"/>
                <w:kern w:val="0"/>
                <w:szCs w:val="21"/>
              </w:rPr>
              <w:t>）矮柜（以长度计算，单位：元</w:t>
            </w:r>
            <w:r>
              <w:rPr>
                <w:rFonts w:eastAsia="仿宋_GB2312"/>
                <w:snapToGrid w:val="0"/>
                <w:color w:val="000000"/>
                <w:kern w:val="0"/>
                <w:szCs w:val="21"/>
              </w:rPr>
              <w:t>/m</w:t>
            </w:r>
            <w:r>
              <w:rPr>
                <w:rFonts w:eastAsia="仿宋_GB2312"/>
                <w:snapToGrid w:val="0"/>
                <w:color w:val="000000"/>
                <w:kern w:val="0"/>
                <w:szCs w:val="21"/>
              </w:rPr>
              <w:t>）</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491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548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641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8B4E8F">
            <w:pPr>
              <w:shd w:val="clear" w:color="auto" w:fill="FFFFFF"/>
              <w:autoSpaceDE w:val="0"/>
              <w:autoSpaceDN w:val="0"/>
              <w:adjustRightInd w:val="0"/>
              <w:snapToGrid w:val="0"/>
              <w:jc w:val="center"/>
              <w:rPr>
                <w:rFonts w:eastAsia="仿宋_GB2312"/>
                <w:snapToGrid w:val="0"/>
                <w:color w:val="000000"/>
                <w:kern w:val="0"/>
                <w:szCs w:val="21"/>
              </w:rPr>
            </w:pP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w:t>
            </w:r>
            <w:r>
              <w:rPr>
                <w:rFonts w:eastAsia="仿宋_GB2312"/>
                <w:snapToGrid w:val="0"/>
                <w:color w:val="000000"/>
                <w:kern w:val="0"/>
                <w:szCs w:val="21"/>
              </w:rPr>
              <w:t>2</w:t>
            </w:r>
            <w:r>
              <w:rPr>
                <w:rFonts w:eastAsia="仿宋_GB2312"/>
                <w:snapToGrid w:val="0"/>
                <w:color w:val="000000"/>
                <w:kern w:val="0"/>
                <w:szCs w:val="21"/>
              </w:rPr>
              <w:t>）靠墙文件橱（按主立面面积计算）</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547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588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634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8B4E8F">
            <w:pPr>
              <w:shd w:val="clear" w:color="auto" w:fill="FFFFFF"/>
              <w:autoSpaceDE w:val="0"/>
              <w:autoSpaceDN w:val="0"/>
              <w:adjustRightInd w:val="0"/>
              <w:snapToGrid w:val="0"/>
              <w:jc w:val="center"/>
              <w:rPr>
                <w:rFonts w:eastAsia="仿宋_GB2312"/>
                <w:snapToGrid w:val="0"/>
                <w:color w:val="000000"/>
                <w:kern w:val="0"/>
                <w:szCs w:val="21"/>
              </w:rPr>
            </w:pP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w:t>
            </w:r>
            <w:r>
              <w:rPr>
                <w:rFonts w:eastAsia="仿宋_GB2312"/>
                <w:snapToGrid w:val="0"/>
                <w:color w:val="000000"/>
                <w:kern w:val="0"/>
                <w:szCs w:val="21"/>
              </w:rPr>
              <w:t>3</w:t>
            </w:r>
            <w:r>
              <w:rPr>
                <w:rFonts w:eastAsia="仿宋_GB2312"/>
                <w:snapToGrid w:val="0"/>
                <w:color w:val="000000"/>
                <w:kern w:val="0"/>
                <w:szCs w:val="21"/>
              </w:rPr>
              <w:t>）石材台面、钢基层大堂服务台（以长度计算，单位：元</w:t>
            </w:r>
            <w:r>
              <w:rPr>
                <w:rFonts w:eastAsia="仿宋_GB2312"/>
                <w:snapToGrid w:val="0"/>
                <w:color w:val="000000"/>
                <w:kern w:val="0"/>
                <w:szCs w:val="21"/>
              </w:rPr>
              <w:t>/m</w:t>
            </w:r>
            <w:r>
              <w:rPr>
                <w:rFonts w:eastAsia="仿宋_GB2312"/>
                <w:snapToGrid w:val="0"/>
                <w:color w:val="000000"/>
                <w:kern w:val="0"/>
                <w:szCs w:val="21"/>
              </w:rPr>
              <w:t>）</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3506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5192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 xml:space="preserve">5515 </w:t>
            </w:r>
          </w:p>
        </w:tc>
      </w:tr>
      <w:tr w:rsidR="008B4E8F">
        <w:trPr>
          <w:trHeight w:val="330"/>
        </w:trPr>
        <w:tc>
          <w:tcPr>
            <w:tcW w:w="312" w:type="pct"/>
            <w:tcBorders>
              <w:top w:val="single" w:sz="6" w:space="0" w:color="auto"/>
              <w:left w:val="single" w:sz="6" w:space="0" w:color="auto"/>
              <w:bottom w:val="single" w:sz="6" w:space="0" w:color="auto"/>
              <w:right w:val="single" w:sz="4" w:space="0" w:color="auto"/>
            </w:tcBorders>
            <w:noWrap/>
            <w:vAlign w:val="center"/>
          </w:tcPr>
          <w:p w:rsidR="008B4E8F" w:rsidRDefault="008B4E8F">
            <w:pPr>
              <w:shd w:val="clear" w:color="auto" w:fill="FFFFFF"/>
              <w:autoSpaceDE w:val="0"/>
              <w:autoSpaceDN w:val="0"/>
              <w:adjustRightInd w:val="0"/>
              <w:snapToGrid w:val="0"/>
              <w:jc w:val="center"/>
              <w:rPr>
                <w:rFonts w:eastAsia="仿宋_GB2312"/>
                <w:snapToGrid w:val="0"/>
                <w:color w:val="000000"/>
                <w:kern w:val="0"/>
                <w:szCs w:val="21"/>
              </w:rPr>
            </w:pPr>
          </w:p>
        </w:tc>
        <w:tc>
          <w:tcPr>
            <w:tcW w:w="2395" w:type="pct"/>
            <w:tcBorders>
              <w:top w:val="single" w:sz="6" w:space="0" w:color="auto"/>
              <w:left w:val="single" w:sz="4" w:space="0" w:color="auto"/>
              <w:bottom w:val="single" w:sz="6" w:space="0" w:color="auto"/>
              <w:right w:val="single" w:sz="6" w:space="0" w:color="auto"/>
            </w:tcBorders>
            <w:noWrap/>
            <w:vAlign w:val="center"/>
          </w:tcPr>
          <w:p w:rsidR="008B4E8F" w:rsidRDefault="003A1279">
            <w:pPr>
              <w:shd w:val="clear" w:color="auto" w:fill="FFFFFF"/>
              <w:autoSpaceDE w:val="0"/>
              <w:autoSpaceDN w:val="0"/>
              <w:adjustRightInd w:val="0"/>
              <w:snapToGrid w:val="0"/>
              <w:rPr>
                <w:rFonts w:eastAsia="仿宋_GB2312"/>
                <w:snapToGrid w:val="0"/>
                <w:color w:val="000000"/>
                <w:kern w:val="0"/>
                <w:szCs w:val="21"/>
              </w:rPr>
            </w:pPr>
            <w:r>
              <w:rPr>
                <w:rFonts w:eastAsia="仿宋_GB2312"/>
                <w:snapToGrid w:val="0"/>
                <w:color w:val="000000"/>
                <w:kern w:val="0"/>
                <w:szCs w:val="21"/>
              </w:rPr>
              <w:t>（</w:t>
            </w:r>
            <w:r>
              <w:rPr>
                <w:rFonts w:eastAsia="仿宋_GB2312"/>
                <w:snapToGrid w:val="0"/>
                <w:color w:val="000000"/>
                <w:kern w:val="0"/>
                <w:szCs w:val="21"/>
              </w:rPr>
              <w:t>4</w:t>
            </w:r>
            <w:r>
              <w:rPr>
                <w:rFonts w:eastAsia="仿宋_GB2312"/>
                <w:snapToGrid w:val="0"/>
                <w:color w:val="000000"/>
                <w:kern w:val="0"/>
                <w:szCs w:val="21"/>
              </w:rPr>
              <w:t>）酒柜、展示柜（按主立面面积计算）</w:t>
            </w:r>
          </w:p>
        </w:tc>
        <w:tc>
          <w:tcPr>
            <w:tcW w:w="742"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954 </w:t>
            </w:r>
          </w:p>
        </w:tc>
        <w:tc>
          <w:tcPr>
            <w:tcW w:w="835" w:type="pct"/>
            <w:tcBorders>
              <w:top w:val="single" w:sz="6" w:space="0" w:color="auto"/>
              <w:left w:val="single" w:sz="6" w:space="0" w:color="auto"/>
              <w:bottom w:val="single" w:sz="6" w:space="0" w:color="auto"/>
              <w:right w:val="single" w:sz="4" w:space="0" w:color="auto"/>
            </w:tcBorders>
            <w:noWrap/>
            <w:vAlign w:val="center"/>
          </w:tcPr>
          <w:p w:rsidR="008B4E8F" w:rsidRDefault="003A1279">
            <w:pPr>
              <w:jc w:val="center"/>
              <w:rPr>
                <w:color w:val="000000"/>
                <w:sz w:val="24"/>
              </w:rPr>
            </w:pPr>
            <w:r>
              <w:rPr>
                <w:color w:val="000000"/>
              </w:rPr>
              <w:t xml:space="preserve">1272 </w:t>
            </w:r>
          </w:p>
        </w:tc>
        <w:tc>
          <w:tcPr>
            <w:tcW w:w="716" w:type="pct"/>
            <w:tcBorders>
              <w:top w:val="single" w:sz="6" w:space="0" w:color="auto"/>
              <w:left w:val="single" w:sz="4" w:space="0" w:color="auto"/>
              <w:bottom w:val="single" w:sz="6" w:space="0" w:color="auto"/>
              <w:right w:val="single" w:sz="6" w:space="0" w:color="auto"/>
            </w:tcBorders>
            <w:noWrap/>
            <w:vAlign w:val="center"/>
          </w:tcPr>
          <w:p w:rsidR="008B4E8F" w:rsidRDefault="003A1279">
            <w:pPr>
              <w:jc w:val="center"/>
              <w:rPr>
                <w:color w:val="000000"/>
                <w:sz w:val="24"/>
              </w:rPr>
            </w:pPr>
            <w:r>
              <w:rPr>
                <w:color w:val="000000"/>
              </w:rPr>
              <w:t>1553</w:t>
            </w:r>
          </w:p>
        </w:tc>
      </w:tr>
    </w:tbl>
    <w:p w:rsidR="008B4E8F" w:rsidRDefault="008B4E8F">
      <w:pPr>
        <w:shd w:val="clear" w:color="auto" w:fill="FFFFFF"/>
        <w:rPr>
          <w:rFonts w:eastAsia="黑体"/>
          <w:bCs/>
          <w:snapToGrid w:val="0"/>
          <w:color w:val="000000"/>
          <w:kern w:val="0"/>
          <w:sz w:val="24"/>
        </w:rPr>
      </w:pPr>
    </w:p>
    <w:p w:rsidR="008B4E8F" w:rsidRDefault="003A1279">
      <w:pPr>
        <w:rPr>
          <w:rFonts w:eastAsia="黑体"/>
          <w:snapToGrid w:val="0"/>
          <w:color w:val="000000"/>
          <w:kern w:val="0"/>
          <w:sz w:val="28"/>
          <w:szCs w:val="28"/>
        </w:rPr>
      </w:pPr>
      <w:r>
        <w:rPr>
          <w:rFonts w:eastAsia="黑体"/>
          <w:bCs/>
          <w:snapToGrid w:val="0"/>
          <w:color w:val="000000"/>
          <w:kern w:val="0"/>
          <w:sz w:val="24"/>
        </w:rPr>
        <w:br w:type="page"/>
      </w:r>
      <w:bookmarkStart w:id="61" w:name="_Toc320481598"/>
      <w:r>
        <w:rPr>
          <w:rFonts w:eastAsia="黑体"/>
          <w:snapToGrid w:val="0"/>
          <w:color w:val="000000"/>
          <w:kern w:val="0"/>
          <w:sz w:val="24"/>
        </w:rPr>
        <w:lastRenderedPageBreak/>
        <w:t>附件七</w:t>
      </w:r>
      <w:r>
        <w:rPr>
          <w:rFonts w:eastAsia="黑体"/>
          <w:snapToGrid w:val="0"/>
          <w:color w:val="000000"/>
          <w:kern w:val="0"/>
          <w:sz w:val="24"/>
        </w:rPr>
        <w:t xml:space="preserve">  </w:t>
      </w:r>
      <w:r>
        <w:rPr>
          <w:rFonts w:eastAsia="黑体"/>
          <w:snapToGrid w:val="0"/>
          <w:color w:val="000000"/>
          <w:kern w:val="0"/>
          <w:sz w:val="24"/>
        </w:rPr>
        <w:t>停产停业期限确定参考表</w:t>
      </w:r>
      <w:bookmarkEnd w:id="61"/>
    </w:p>
    <w:p w:rsidR="008B4E8F" w:rsidRDefault="003A1279">
      <w:pPr>
        <w:pStyle w:val="af1"/>
        <w:shd w:val="clear" w:color="auto" w:fill="FFFFFF"/>
        <w:spacing w:beforeLines="0" w:line="360" w:lineRule="auto"/>
        <w:ind w:firstLineChars="225" w:firstLine="540"/>
        <w:jc w:val="both"/>
        <w:rPr>
          <w:rFonts w:eastAsia="仿宋_GB2312"/>
          <w:snapToGrid w:val="0"/>
          <w:color w:val="000000"/>
          <w:spacing w:val="0"/>
          <w:kern w:val="0"/>
          <w:szCs w:val="24"/>
        </w:rPr>
      </w:pPr>
      <w:r>
        <w:rPr>
          <w:rFonts w:eastAsia="仿宋_GB2312"/>
          <w:snapToGrid w:val="0"/>
          <w:color w:val="000000"/>
          <w:spacing w:val="0"/>
          <w:kern w:val="0"/>
          <w:szCs w:val="24"/>
        </w:rPr>
        <w:t>1.</w:t>
      </w:r>
      <w:r>
        <w:rPr>
          <w:rFonts w:eastAsia="仿宋_GB2312"/>
          <w:snapToGrid w:val="0"/>
          <w:color w:val="000000"/>
          <w:spacing w:val="0"/>
          <w:kern w:val="0"/>
          <w:szCs w:val="24"/>
        </w:rPr>
        <w:t>营业性房屋</w:t>
      </w:r>
    </w:p>
    <w:p w:rsidR="008B4E8F" w:rsidRDefault="003A1279">
      <w:pPr>
        <w:pStyle w:val="af1"/>
        <w:shd w:val="clear" w:color="auto" w:fill="FFFFFF"/>
        <w:spacing w:beforeLines="0" w:line="360" w:lineRule="auto"/>
        <w:ind w:firstLineChars="225" w:firstLine="540"/>
        <w:jc w:val="both"/>
        <w:rPr>
          <w:rFonts w:eastAsia="仿宋_GB2312"/>
          <w:snapToGrid w:val="0"/>
          <w:color w:val="000000"/>
          <w:spacing w:val="0"/>
          <w:kern w:val="0"/>
          <w:szCs w:val="24"/>
        </w:rPr>
      </w:pPr>
      <w:r>
        <w:rPr>
          <w:rFonts w:eastAsia="仿宋_GB2312"/>
          <w:snapToGrid w:val="0"/>
          <w:color w:val="000000"/>
          <w:spacing w:val="0"/>
          <w:kern w:val="0"/>
          <w:szCs w:val="24"/>
        </w:rPr>
        <w:t>（</w:t>
      </w:r>
      <w:r>
        <w:rPr>
          <w:rFonts w:eastAsia="仿宋_GB2312"/>
          <w:snapToGrid w:val="0"/>
          <w:color w:val="000000"/>
          <w:spacing w:val="0"/>
          <w:kern w:val="0"/>
          <w:szCs w:val="24"/>
        </w:rPr>
        <w:t>1</w:t>
      </w:r>
      <w:r>
        <w:rPr>
          <w:rFonts w:eastAsia="仿宋_GB2312"/>
          <w:snapToGrid w:val="0"/>
          <w:color w:val="000000"/>
          <w:spacing w:val="0"/>
          <w:kern w:val="0"/>
          <w:szCs w:val="24"/>
        </w:rPr>
        <w:t>）商场、旅游、</w:t>
      </w:r>
      <w:r>
        <w:rPr>
          <w:rFonts w:eastAsia="仿宋_GB2312"/>
          <w:snapToGrid w:val="0"/>
          <w:color w:val="000000"/>
          <w:spacing w:val="0"/>
          <w:kern w:val="0"/>
          <w:szCs w:val="21"/>
        </w:rPr>
        <w:t>娱乐</w:t>
      </w:r>
      <w:r>
        <w:rPr>
          <w:rFonts w:eastAsia="仿宋_GB2312" w:hint="eastAsia"/>
          <w:snapToGrid w:val="0"/>
          <w:color w:val="000000"/>
          <w:spacing w:val="0"/>
          <w:kern w:val="0"/>
          <w:szCs w:val="21"/>
        </w:rPr>
        <w:t>及餐饮</w:t>
      </w:r>
      <w:r>
        <w:rPr>
          <w:rFonts w:eastAsia="仿宋_GB2312"/>
          <w:snapToGrid w:val="0"/>
          <w:color w:val="000000"/>
          <w:spacing w:val="0"/>
          <w:kern w:val="0"/>
          <w:szCs w:val="24"/>
        </w:rPr>
        <w:t>类房屋（整幢经营）</w:t>
      </w:r>
    </w:p>
    <w:p w:rsidR="008B4E8F" w:rsidRDefault="003A1279">
      <w:pPr>
        <w:pStyle w:val="af1"/>
        <w:shd w:val="clear" w:color="auto" w:fill="FFFFFF"/>
        <w:spacing w:beforeLines="0" w:line="360" w:lineRule="auto"/>
        <w:ind w:firstLineChars="225" w:firstLine="474"/>
        <w:rPr>
          <w:rFonts w:eastAsia="仿宋_GB2312"/>
          <w:b/>
          <w:snapToGrid w:val="0"/>
          <w:color w:val="000000"/>
          <w:spacing w:val="0"/>
          <w:kern w:val="0"/>
          <w:sz w:val="21"/>
          <w:szCs w:val="21"/>
        </w:rPr>
      </w:pPr>
      <w:r>
        <w:rPr>
          <w:rFonts w:eastAsia="仿宋_GB2312"/>
          <w:b/>
          <w:snapToGrid w:val="0"/>
          <w:color w:val="000000"/>
          <w:spacing w:val="0"/>
          <w:kern w:val="0"/>
          <w:sz w:val="21"/>
          <w:szCs w:val="21"/>
        </w:rPr>
        <w:t>商场、旅游、娱乐</w:t>
      </w:r>
      <w:r>
        <w:rPr>
          <w:rFonts w:eastAsia="仿宋_GB2312" w:hint="eastAsia"/>
          <w:b/>
          <w:snapToGrid w:val="0"/>
          <w:color w:val="000000"/>
          <w:spacing w:val="0"/>
          <w:kern w:val="0"/>
          <w:sz w:val="21"/>
          <w:szCs w:val="21"/>
        </w:rPr>
        <w:t>及餐饮</w:t>
      </w:r>
      <w:r>
        <w:rPr>
          <w:rFonts w:eastAsia="仿宋_GB2312"/>
          <w:b/>
          <w:snapToGrid w:val="0"/>
          <w:color w:val="000000"/>
          <w:spacing w:val="0"/>
          <w:kern w:val="0"/>
          <w:sz w:val="21"/>
          <w:szCs w:val="21"/>
        </w:rPr>
        <w:t>类房屋</w:t>
      </w:r>
      <w:r>
        <w:rPr>
          <w:rFonts w:eastAsia="仿宋_GB2312"/>
          <w:b/>
          <w:bCs/>
          <w:snapToGrid w:val="0"/>
          <w:color w:val="000000"/>
          <w:spacing w:val="0"/>
          <w:kern w:val="0"/>
          <w:sz w:val="21"/>
          <w:szCs w:val="21"/>
        </w:rPr>
        <w:t>停产停业期限参考表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700"/>
        <w:gridCol w:w="3100"/>
        <w:gridCol w:w="1786"/>
      </w:tblGrid>
      <w:tr w:rsidR="008B4E8F">
        <w:trPr>
          <w:trHeight w:val="300"/>
        </w:trPr>
        <w:tc>
          <w:tcPr>
            <w:tcW w:w="1151" w:type="pct"/>
            <w:vMerge w:val="restart"/>
            <w:noWrap/>
            <w:vAlign w:val="center"/>
          </w:tcPr>
          <w:p w:rsidR="008B4E8F" w:rsidRDefault="003A1279">
            <w:pPr>
              <w:shd w:val="clear" w:color="auto" w:fill="FFFFFF"/>
              <w:ind w:leftChars="-51" w:left="-107" w:rightChars="-51" w:right="-107"/>
              <w:jc w:val="center"/>
              <w:rPr>
                <w:rFonts w:eastAsia="仿宋_GB2312"/>
                <w:snapToGrid w:val="0"/>
                <w:color w:val="000000"/>
                <w:kern w:val="0"/>
                <w:szCs w:val="21"/>
              </w:rPr>
            </w:pPr>
            <w:r>
              <w:rPr>
                <w:rFonts w:eastAsia="仿宋_GB2312"/>
                <w:b/>
                <w:snapToGrid w:val="0"/>
                <w:color w:val="000000"/>
                <w:kern w:val="0"/>
              </w:rPr>
              <w:t>分类</w:t>
            </w:r>
          </w:p>
        </w:tc>
        <w:tc>
          <w:tcPr>
            <w:tcW w:w="3849" w:type="pct"/>
            <w:gridSpan w:val="3"/>
            <w:noWrap/>
            <w:vAlign w:val="center"/>
          </w:tcPr>
          <w:p w:rsidR="008B4E8F" w:rsidRDefault="003A1279">
            <w:pPr>
              <w:shd w:val="clear" w:color="auto" w:fill="FFFFFF"/>
              <w:ind w:right="-51"/>
              <w:jc w:val="center"/>
              <w:rPr>
                <w:rFonts w:eastAsia="仿宋_GB2312"/>
                <w:b/>
                <w:snapToGrid w:val="0"/>
                <w:color w:val="000000"/>
                <w:kern w:val="0"/>
                <w:szCs w:val="21"/>
              </w:rPr>
            </w:pPr>
            <w:r>
              <w:rPr>
                <w:rFonts w:eastAsia="仿宋_GB2312"/>
                <w:b/>
                <w:snapToGrid w:val="0"/>
                <w:color w:val="000000"/>
                <w:kern w:val="0"/>
                <w:szCs w:val="21"/>
              </w:rPr>
              <w:t>建筑面积</w:t>
            </w:r>
            <w:r>
              <w:rPr>
                <w:rFonts w:eastAsia="仿宋_GB2312"/>
                <w:b/>
                <w:snapToGrid w:val="0"/>
                <w:color w:val="000000"/>
                <w:kern w:val="0"/>
                <w:szCs w:val="21"/>
              </w:rPr>
              <w:t>S</w:t>
            </w:r>
            <w:r>
              <w:rPr>
                <w:rFonts w:eastAsia="仿宋_GB2312"/>
                <w:b/>
                <w:snapToGrid w:val="0"/>
                <w:color w:val="000000"/>
                <w:kern w:val="0"/>
                <w:szCs w:val="21"/>
              </w:rPr>
              <w:t>（</w:t>
            </w:r>
            <w:r>
              <w:rPr>
                <w:rFonts w:eastAsia="仿宋_GB2312"/>
                <w:b/>
                <w:snapToGrid w:val="0"/>
                <w:color w:val="000000"/>
                <w:kern w:val="0"/>
                <w:szCs w:val="21"/>
              </w:rPr>
              <w:t>m</w:t>
            </w:r>
            <w:r>
              <w:rPr>
                <w:rFonts w:eastAsia="仿宋_GB2312"/>
                <w:b/>
                <w:snapToGrid w:val="0"/>
                <w:color w:val="000000"/>
                <w:kern w:val="0"/>
                <w:szCs w:val="21"/>
                <w:vertAlign w:val="superscript"/>
              </w:rPr>
              <w:t>2</w:t>
            </w:r>
            <w:r>
              <w:rPr>
                <w:rFonts w:eastAsia="仿宋_GB2312"/>
                <w:b/>
                <w:snapToGrid w:val="0"/>
                <w:color w:val="000000"/>
                <w:kern w:val="0"/>
                <w:szCs w:val="21"/>
              </w:rPr>
              <w:t>）</w:t>
            </w:r>
          </w:p>
        </w:tc>
      </w:tr>
      <w:tr w:rsidR="008B4E8F">
        <w:trPr>
          <w:trHeight w:val="290"/>
        </w:trPr>
        <w:tc>
          <w:tcPr>
            <w:tcW w:w="1151" w:type="pct"/>
            <w:vMerge/>
            <w:noWrap/>
            <w:vAlign w:val="center"/>
          </w:tcPr>
          <w:p w:rsidR="008B4E8F" w:rsidRDefault="008B4E8F">
            <w:pPr>
              <w:shd w:val="clear" w:color="auto" w:fill="FFFFFF"/>
              <w:ind w:leftChars="-51" w:left="-107" w:rightChars="-51" w:right="-107"/>
              <w:jc w:val="center"/>
              <w:rPr>
                <w:rFonts w:eastAsia="仿宋_GB2312"/>
                <w:b/>
                <w:snapToGrid w:val="0"/>
                <w:color w:val="000000"/>
                <w:kern w:val="0"/>
              </w:rPr>
            </w:pPr>
          </w:p>
        </w:tc>
        <w:tc>
          <w:tcPr>
            <w:tcW w:w="1370" w:type="pct"/>
            <w:noWrap/>
            <w:vAlign w:val="center"/>
          </w:tcPr>
          <w:p w:rsidR="008B4E8F" w:rsidRDefault="003A1279">
            <w:pPr>
              <w:shd w:val="clear" w:color="auto" w:fill="FFFFFF"/>
              <w:ind w:right="-51"/>
              <w:jc w:val="center"/>
              <w:rPr>
                <w:rFonts w:eastAsia="仿宋_GB2312"/>
                <w:b/>
                <w:snapToGrid w:val="0"/>
                <w:color w:val="000000"/>
                <w:kern w:val="0"/>
                <w:szCs w:val="21"/>
              </w:rPr>
            </w:pPr>
            <w:r>
              <w:rPr>
                <w:rFonts w:eastAsia="仿宋_GB2312"/>
                <w:b/>
                <w:snapToGrid w:val="0"/>
                <w:color w:val="000000"/>
                <w:kern w:val="0"/>
                <w:szCs w:val="21"/>
              </w:rPr>
              <w:t>S</w:t>
            </w:r>
            <w:r>
              <w:rPr>
                <w:rFonts w:ascii="仿宋" w:eastAsia="仿宋" w:hAnsi="仿宋" w:hint="eastAsia"/>
                <w:b/>
                <w:snapToGrid w:val="0"/>
                <w:color w:val="000000"/>
                <w:kern w:val="0"/>
                <w:szCs w:val="21"/>
              </w:rPr>
              <w:t>≥</w:t>
            </w:r>
            <w:r>
              <w:rPr>
                <w:rFonts w:eastAsia="仿宋_GB2312"/>
                <w:b/>
                <w:snapToGrid w:val="0"/>
                <w:color w:val="000000"/>
                <w:kern w:val="0"/>
                <w:szCs w:val="21"/>
              </w:rPr>
              <w:t>10000</w:t>
            </w:r>
          </w:p>
        </w:tc>
        <w:tc>
          <w:tcPr>
            <w:tcW w:w="1573" w:type="pct"/>
            <w:noWrap/>
            <w:vAlign w:val="center"/>
          </w:tcPr>
          <w:p w:rsidR="008B4E8F" w:rsidRDefault="003A1279">
            <w:pPr>
              <w:shd w:val="clear" w:color="auto" w:fill="FFFFFF"/>
              <w:ind w:right="-51"/>
              <w:jc w:val="center"/>
              <w:rPr>
                <w:rFonts w:eastAsia="仿宋_GB2312"/>
                <w:b/>
                <w:snapToGrid w:val="0"/>
                <w:color w:val="000000"/>
                <w:kern w:val="0"/>
                <w:szCs w:val="21"/>
              </w:rPr>
            </w:pPr>
            <w:r>
              <w:rPr>
                <w:rFonts w:eastAsia="仿宋_GB2312"/>
                <w:b/>
                <w:snapToGrid w:val="0"/>
                <w:color w:val="000000"/>
                <w:kern w:val="0"/>
                <w:szCs w:val="21"/>
              </w:rPr>
              <w:t>3000</w:t>
            </w:r>
            <w:r>
              <w:rPr>
                <w:rFonts w:ascii="仿宋" w:eastAsia="仿宋" w:hAnsi="仿宋" w:hint="eastAsia"/>
                <w:b/>
                <w:snapToGrid w:val="0"/>
                <w:color w:val="000000"/>
                <w:kern w:val="0"/>
                <w:szCs w:val="21"/>
              </w:rPr>
              <w:t>≤</w:t>
            </w:r>
            <w:r>
              <w:rPr>
                <w:rFonts w:eastAsia="仿宋_GB2312"/>
                <w:b/>
                <w:snapToGrid w:val="0"/>
                <w:color w:val="000000"/>
                <w:kern w:val="0"/>
                <w:szCs w:val="21"/>
              </w:rPr>
              <w:t>S&lt;10000</w:t>
            </w:r>
          </w:p>
        </w:tc>
        <w:tc>
          <w:tcPr>
            <w:tcW w:w="906" w:type="pct"/>
            <w:noWrap/>
            <w:vAlign w:val="center"/>
          </w:tcPr>
          <w:p w:rsidR="008B4E8F" w:rsidRDefault="003A1279">
            <w:pPr>
              <w:shd w:val="clear" w:color="auto" w:fill="FFFFFF"/>
              <w:ind w:right="-51"/>
              <w:jc w:val="center"/>
              <w:rPr>
                <w:rFonts w:eastAsia="仿宋_GB2312"/>
                <w:b/>
                <w:snapToGrid w:val="0"/>
                <w:color w:val="000000"/>
                <w:kern w:val="0"/>
                <w:szCs w:val="21"/>
              </w:rPr>
            </w:pPr>
            <w:r>
              <w:rPr>
                <w:rFonts w:eastAsia="仿宋_GB2312"/>
                <w:b/>
                <w:snapToGrid w:val="0"/>
                <w:color w:val="000000"/>
                <w:kern w:val="0"/>
                <w:szCs w:val="21"/>
              </w:rPr>
              <w:t>S&lt;3000</w:t>
            </w:r>
          </w:p>
        </w:tc>
      </w:tr>
      <w:tr w:rsidR="008B4E8F">
        <w:trPr>
          <w:trHeight w:val="356"/>
        </w:trPr>
        <w:tc>
          <w:tcPr>
            <w:tcW w:w="1151" w:type="pct"/>
            <w:tcBorders>
              <w:bottom w:val="single" w:sz="4" w:space="0" w:color="auto"/>
            </w:tcBorders>
            <w:noWrap/>
            <w:vAlign w:val="center"/>
          </w:tcPr>
          <w:p w:rsidR="008B4E8F" w:rsidRDefault="003A1279">
            <w:pPr>
              <w:shd w:val="clear" w:color="auto" w:fill="FFFFFF"/>
              <w:ind w:leftChars="-51" w:left="-107" w:rightChars="-51" w:right="-107" w:firstLineChars="50" w:firstLine="105"/>
              <w:jc w:val="center"/>
              <w:rPr>
                <w:rFonts w:eastAsia="仿宋_GB2312"/>
                <w:snapToGrid w:val="0"/>
                <w:color w:val="000000"/>
                <w:kern w:val="0"/>
                <w:szCs w:val="21"/>
              </w:rPr>
            </w:pPr>
            <w:r>
              <w:rPr>
                <w:rFonts w:eastAsia="仿宋_GB2312"/>
                <w:bCs/>
                <w:snapToGrid w:val="0"/>
                <w:color w:val="000000"/>
                <w:kern w:val="0"/>
                <w:szCs w:val="21"/>
              </w:rPr>
              <w:t>停产停业期限</w:t>
            </w:r>
          </w:p>
        </w:tc>
        <w:tc>
          <w:tcPr>
            <w:tcW w:w="1370" w:type="pct"/>
            <w:tcBorders>
              <w:bottom w:val="single" w:sz="4" w:space="0" w:color="auto"/>
            </w:tcBorders>
            <w:noWrap/>
            <w:vAlign w:val="center"/>
          </w:tcPr>
          <w:p w:rsidR="008B4E8F" w:rsidRDefault="003A1279">
            <w:pPr>
              <w:shd w:val="clear" w:color="auto" w:fill="FFFFFF"/>
              <w:ind w:left="-51" w:right="-51"/>
              <w:jc w:val="center"/>
              <w:rPr>
                <w:rFonts w:eastAsia="仿宋_GB2312"/>
                <w:snapToGrid w:val="0"/>
                <w:color w:val="000000"/>
                <w:kern w:val="0"/>
                <w:szCs w:val="21"/>
              </w:rPr>
            </w:pPr>
            <w:r>
              <w:rPr>
                <w:rFonts w:eastAsia="仿宋_GB2312"/>
                <w:snapToGrid w:val="0"/>
                <w:color w:val="000000"/>
                <w:kern w:val="0"/>
                <w:szCs w:val="21"/>
              </w:rPr>
              <w:t>1.5</w:t>
            </w:r>
            <w:r>
              <w:rPr>
                <w:rFonts w:eastAsia="仿宋_GB2312"/>
                <w:snapToGrid w:val="0"/>
                <w:color w:val="000000"/>
                <w:kern w:val="0"/>
                <w:szCs w:val="21"/>
              </w:rPr>
              <w:t>年</w:t>
            </w:r>
          </w:p>
        </w:tc>
        <w:tc>
          <w:tcPr>
            <w:tcW w:w="1573" w:type="pct"/>
            <w:tcBorders>
              <w:bottom w:val="single" w:sz="4" w:space="0" w:color="auto"/>
            </w:tcBorders>
            <w:noWrap/>
            <w:vAlign w:val="center"/>
          </w:tcPr>
          <w:p w:rsidR="008B4E8F" w:rsidRDefault="003A1279">
            <w:pPr>
              <w:shd w:val="clear" w:color="auto" w:fill="FFFFFF"/>
              <w:ind w:left="-51" w:right="-51"/>
              <w:jc w:val="center"/>
              <w:rPr>
                <w:rFonts w:eastAsia="仿宋_GB2312"/>
                <w:snapToGrid w:val="0"/>
                <w:color w:val="000000"/>
                <w:kern w:val="0"/>
                <w:szCs w:val="21"/>
              </w:rPr>
            </w:pPr>
            <w:r>
              <w:rPr>
                <w:rFonts w:eastAsia="仿宋_GB2312"/>
                <w:snapToGrid w:val="0"/>
                <w:color w:val="000000"/>
                <w:kern w:val="0"/>
                <w:szCs w:val="21"/>
              </w:rPr>
              <w:t>1</w:t>
            </w:r>
            <w:r>
              <w:rPr>
                <w:rFonts w:eastAsia="仿宋_GB2312"/>
                <w:snapToGrid w:val="0"/>
                <w:color w:val="000000"/>
                <w:kern w:val="0"/>
                <w:szCs w:val="21"/>
              </w:rPr>
              <w:t>年</w:t>
            </w:r>
          </w:p>
        </w:tc>
        <w:tc>
          <w:tcPr>
            <w:tcW w:w="906" w:type="pct"/>
            <w:tcBorders>
              <w:bottom w:val="single" w:sz="4" w:space="0" w:color="auto"/>
            </w:tcBorders>
            <w:noWrap/>
            <w:vAlign w:val="center"/>
          </w:tcPr>
          <w:p w:rsidR="008B4E8F" w:rsidRDefault="003A1279">
            <w:pPr>
              <w:shd w:val="clear" w:color="auto" w:fill="FFFFFF"/>
              <w:ind w:left="-51" w:right="-51"/>
              <w:jc w:val="center"/>
              <w:rPr>
                <w:rFonts w:eastAsia="仿宋_GB2312"/>
                <w:snapToGrid w:val="0"/>
                <w:color w:val="000000"/>
                <w:kern w:val="0"/>
                <w:szCs w:val="21"/>
              </w:rPr>
            </w:pPr>
            <w:r>
              <w:rPr>
                <w:rFonts w:eastAsia="仿宋_GB2312"/>
                <w:snapToGrid w:val="0"/>
                <w:color w:val="000000"/>
                <w:kern w:val="0"/>
                <w:szCs w:val="21"/>
              </w:rPr>
              <w:t>0.5</w:t>
            </w:r>
            <w:r>
              <w:rPr>
                <w:rFonts w:eastAsia="仿宋_GB2312"/>
                <w:snapToGrid w:val="0"/>
                <w:color w:val="000000"/>
                <w:kern w:val="0"/>
                <w:szCs w:val="21"/>
              </w:rPr>
              <w:t>年</w:t>
            </w:r>
          </w:p>
        </w:tc>
      </w:tr>
    </w:tbl>
    <w:p w:rsidR="008B4E8F" w:rsidRDefault="003A1279" w:rsidP="00AE1C20">
      <w:pPr>
        <w:pStyle w:val="af1"/>
        <w:shd w:val="clear" w:color="auto" w:fill="FFFFFF"/>
        <w:adjustRightInd w:val="0"/>
        <w:snapToGrid w:val="0"/>
        <w:spacing w:beforeLines="50" w:line="360" w:lineRule="auto"/>
        <w:ind w:firstLineChars="225" w:firstLine="540"/>
        <w:jc w:val="both"/>
        <w:rPr>
          <w:rFonts w:eastAsia="仿宋_GB2312"/>
          <w:bCs/>
          <w:snapToGrid w:val="0"/>
          <w:color w:val="000000"/>
          <w:spacing w:val="0"/>
          <w:kern w:val="0"/>
          <w:szCs w:val="24"/>
        </w:rPr>
      </w:pPr>
      <w:r>
        <w:rPr>
          <w:rFonts w:eastAsia="仿宋_GB2312"/>
          <w:bCs/>
          <w:snapToGrid w:val="0"/>
          <w:color w:val="000000"/>
          <w:spacing w:val="0"/>
          <w:kern w:val="0"/>
          <w:szCs w:val="24"/>
        </w:rPr>
        <w:t>（</w:t>
      </w:r>
      <w:r>
        <w:rPr>
          <w:rFonts w:eastAsia="仿宋_GB2312"/>
          <w:bCs/>
          <w:snapToGrid w:val="0"/>
          <w:color w:val="000000"/>
          <w:spacing w:val="0"/>
          <w:kern w:val="0"/>
          <w:szCs w:val="24"/>
        </w:rPr>
        <w:t>2</w:t>
      </w:r>
      <w:r>
        <w:rPr>
          <w:rFonts w:eastAsia="仿宋_GB2312"/>
          <w:bCs/>
          <w:snapToGrid w:val="0"/>
          <w:color w:val="000000"/>
          <w:spacing w:val="0"/>
          <w:kern w:val="0"/>
          <w:szCs w:val="24"/>
        </w:rPr>
        <w:t>）</w:t>
      </w:r>
      <w:r>
        <w:rPr>
          <w:rFonts w:eastAsia="仿宋_GB2312"/>
          <w:snapToGrid w:val="0"/>
          <w:color w:val="000000"/>
          <w:spacing w:val="0"/>
          <w:kern w:val="0"/>
          <w:szCs w:val="24"/>
        </w:rPr>
        <w:t>商铺、</w:t>
      </w:r>
      <w:r>
        <w:rPr>
          <w:rFonts w:eastAsia="仿宋_GB2312"/>
          <w:bCs/>
          <w:snapToGrid w:val="0"/>
          <w:color w:val="000000"/>
          <w:spacing w:val="0"/>
          <w:kern w:val="0"/>
          <w:szCs w:val="24"/>
        </w:rPr>
        <w:t>商务</w:t>
      </w:r>
      <w:r>
        <w:rPr>
          <w:rFonts w:eastAsia="仿宋_GB2312" w:hint="eastAsia"/>
          <w:bCs/>
          <w:snapToGrid w:val="0"/>
          <w:color w:val="000000"/>
          <w:spacing w:val="0"/>
          <w:kern w:val="0"/>
          <w:szCs w:val="24"/>
        </w:rPr>
        <w:t>及</w:t>
      </w:r>
      <w:r>
        <w:rPr>
          <w:rFonts w:eastAsia="仿宋_GB2312"/>
          <w:snapToGrid w:val="0"/>
          <w:color w:val="000000"/>
          <w:spacing w:val="0"/>
          <w:kern w:val="0"/>
          <w:szCs w:val="24"/>
        </w:rPr>
        <w:t>其他营业类房屋</w:t>
      </w:r>
    </w:p>
    <w:p w:rsidR="008B4E8F" w:rsidRDefault="003A1279">
      <w:pPr>
        <w:pStyle w:val="af1"/>
        <w:shd w:val="clear" w:color="auto" w:fill="FFFFFF"/>
        <w:spacing w:beforeLines="0" w:line="360" w:lineRule="auto"/>
        <w:ind w:firstLineChars="225" w:firstLine="540"/>
        <w:jc w:val="both"/>
        <w:rPr>
          <w:rFonts w:eastAsia="仿宋_GB2312"/>
          <w:bCs/>
          <w:snapToGrid w:val="0"/>
          <w:color w:val="000000"/>
          <w:spacing w:val="0"/>
          <w:kern w:val="0"/>
          <w:szCs w:val="24"/>
        </w:rPr>
      </w:pPr>
      <w:r>
        <w:rPr>
          <w:rFonts w:eastAsia="仿宋_GB2312"/>
          <w:snapToGrid w:val="0"/>
          <w:color w:val="000000"/>
          <w:spacing w:val="0"/>
          <w:kern w:val="0"/>
          <w:szCs w:val="24"/>
        </w:rPr>
        <w:t>商铺、</w:t>
      </w:r>
      <w:r>
        <w:rPr>
          <w:rFonts w:eastAsia="仿宋_GB2312"/>
          <w:bCs/>
          <w:snapToGrid w:val="0"/>
          <w:color w:val="000000"/>
          <w:spacing w:val="0"/>
          <w:kern w:val="0"/>
          <w:szCs w:val="24"/>
        </w:rPr>
        <w:t>商务</w:t>
      </w:r>
      <w:r>
        <w:rPr>
          <w:rFonts w:eastAsia="仿宋_GB2312" w:hint="eastAsia"/>
          <w:bCs/>
          <w:snapToGrid w:val="0"/>
          <w:color w:val="000000"/>
          <w:spacing w:val="0"/>
          <w:kern w:val="0"/>
          <w:szCs w:val="24"/>
        </w:rPr>
        <w:t>及</w:t>
      </w:r>
      <w:r>
        <w:rPr>
          <w:rFonts w:eastAsia="仿宋_GB2312"/>
          <w:snapToGrid w:val="0"/>
          <w:color w:val="000000"/>
          <w:spacing w:val="0"/>
          <w:kern w:val="0"/>
          <w:szCs w:val="24"/>
        </w:rPr>
        <w:t>其他营业类房屋</w:t>
      </w:r>
      <w:r>
        <w:rPr>
          <w:rFonts w:eastAsia="仿宋_GB2312"/>
          <w:bCs/>
          <w:snapToGrid w:val="0"/>
          <w:color w:val="000000"/>
          <w:spacing w:val="0"/>
          <w:kern w:val="0"/>
          <w:szCs w:val="24"/>
        </w:rPr>
        <w:t>停产停业期限确定</w:t>
      </w:r>
      <w:r>
        <w:rPr>
          <w:rFonts w:eastAsia="仿宋_GB2312"/>
          <w:snapToGrid w:val="0"/>
          <w:color w:val="000000"/>
          <w:spacing w:val="0"/>
          <w:kern w:val="0"/>
          <w:szCs w:val="24"/>
        </w:rPr>
        <w:t>不分规模统一按</w:t>
      </w:r>
      <w:r>
        <w:rPr>
          <w:rFonts w:eastAsia="仿宋_GB2312"/>
          <w:snapToGrid w:val="0"/>
          <w:color w:val="000000"/>
          <w:spacing w:val="0"/>
          <w:kern w:val="0"/>
          <w:szCs w:val="24"/>
        </w:rPr>
        <w:t>0.5</w:t>
      </w:r>
      <w:r>
        <w:rPr>
          <w:rFonts w:eastAsia="仿宋_GB2312"/>
          <w:snapToGrid w:val="0"/>
          <w:color w:val="000000"/>
          <w:spacing w:val="0"/>
          <w:kern w:val="0"/>
          <w:szCs w:val="24"/>
        </w:rPr>
        <w:t>年时间计取。</w:t>
      </w:r>
    </w:p>
    <w:p w:rsidR="008B4E8F" w:rsidRDefault="003A1279">
      <w:pPr>
        <w:pStyle w:val="af1"/>
        <w:shd w:val="clear" w:color="auto" w:fill="FFFFFF"/>
        <w:spacing w:beforeLines="0" w:line="360" w:lineRule="auto"/>
        <w:ind w:firstLineChars="225" w:firstLine="540"/>
        <w:jc w:val="both"/>
        <w:rPr>
          <w:rFonts w:eastAsia="仿宋_GB2312"/>
          <w:snapToGrid w:val="0"/>
          <w:color w:val="000000"/>
          <w:spacing w:val="0"/>
          <w:kern w:val="0"/>
          <w:szCs w:val="24"/>
        </w:rPr>
      </w:pPr>
      <w:r>
        <w:rPr>
          <w:rFonts w:eastAsia="仿宋_GB2312"/>
          <w:bCs/>
          <w:snapToGrid w:val="0"/>
          <w:color w:val="000000"/>
          <w:spacing w:val="0"/>
          <w:kern w:val="0"/>
          <w:szCs w:val="24"/>
        </w:rPr>
        <w:t>2.</w:t>
      </w:r>
      <w:r>
        <w:rPr>
          <w:rFonts w:eastAsia="仿宋_GB2312"/>
          <w:snapToGrid w:val="0"/>
          <w:color w:val="000000"/>
          <w:spacing w:val="0"/>
          <w:kern w:val="0"/>
          <w:szCs w:val="24"/>
        </w:rPr>
        <w:t>工业及</w:t>
      </w:r>
      <w:r>
        <w:rPr>
          <w:rFonts w:eastAsia="仿宋_GB2312"/>
          <w:snapToGrid w:val="0"/>
          <w:color w:val="000000"/>
          <w:spacing w:val="0"/>
          <w:kern w:val="0"/>
          <w:szCs w:val="21"/>
        </w:rPr>
        <w:t>仓储</w:t>
      </w:r>
      <w:r>
        <w:rPr>
          <w:rFonts w:eastAsia="仿宋_GB2312"/>
          <w:snapToGrid w:val="0"/>
          <w:color w:val="000000"/>
          <w:spacing w:val="0"/>
          <w:kern w:val="0"/>
          <w:szCs w:val="24"/>
        </w:rPr>
        <w:t>房屋</w:t>
      </w:r>
    </w:p>
    <w:p w:rsidR="008B4E8F" w:rsidRDefault="003A1279">
      <w:pPr>
        <w:jc w:val="center"/>
        <w:rPr>
          <w:rFonts w:eastAsia="仿宋_GB2312"/>
          <w:snapToGrid w:val="0"/>
          <w:color w:val="000000"/>
          <w:kern w:val="0"/>
          <w:sz w:val="24"/>
        </w:rPr>
      </w:pPr>
      <w:r>
        <w:rPr>
          <w:rFonts w:eastAsia="仿宋_GB2312"/>
          <w:b/>
          <w:snapToGrid w:val="0"/>
          <w:color w:val="000000"/>
          <w:kern w:val="0"/>
        </w:rPr>
        <w:t>工业及</w:t>
      </w:r>
      <w:r>
        <w:rPr>
          <w:rFonts w:eastAsia="仿宋_GB2312"/>
          <w:b/>
          <w:snapToGrid w:val="0"/>
          <w:color w:val="000000"/>
          <w:kern w:val="0"/>
          <w:szCs w:val="21"/>
        </w:rPr>
        <w:t>仓储</w:t>
      </w:r>
      <w:r>
        <w:rPr>
          <w:rFonts w:eastAsia="仿宋_GB2312"/>
          <w:b/>
          <w:snapToGrid w:val="0"/>
          <w:color w:val="000000"/>
          <w:kern w:val="0"/>
        </w:rPr>
        <w:t>房屋</w:t>
      </w:r>
      <w:r>
        <w:rPr>
          <w:rFonts w:eastAsia="仿宋_GB2312"/>
          <w:b/>
          <w:bCs/>
          <w:snapToGrid w:val="0"/>
          <w:color w:val="000000"/>
          <w:kern w:val="0"/>
          <w:szCs w:val="21"/>
        </w:rPr>
        <w:t>停产停业期限参考表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9"/>
        <w:gridCol w:w="2810"/>
        <w:gridCol w:w="3065"/>
        <w:gridCol w:w="2550"/>
      </w:tblGrid>
      <w:tr w:rsidR="008B4E8F">
        <w:trPr>
          <w:trHeight w:val="300"/>
        </w:trPr>
        <w:tc>
          <w:tcPr>
            <w:tcW w:w="725" w:type="pct"/>
            <w:vMerge w:val="restart"/>
            <w:noWrap/>
            <w:vAlign w:val="center"/>
          </w:tcPr>
          <w:p w:rsidR="008B4E8F" w:rsidRDefault="003A1279">
            <w:pPr>
              <w:shd w:val="clear" w:color="auto" w:fill="FFFFFF"/>
              <w:ind w:leftChars="-51" w:left="-107" w:rightChars="-51" w:right="-107"/>
              <w:jc w:val="center"/>
              <w:rPr>
                <w:rFonts w:eastAsia="仿宋_GB2312"/>
                <w:snapToGrid w:val="0"/>
                <w:color w:val="000000"/>
                <w:kern w:val="0"/>
                <w:szCs w:val="21"/>
              </w:rPr>
            </w:pPr>
            <w:r>
              <w:rPr>
                <w:rFonts w:eastAsia="仿宋_GB2312"/>
                <w:b/>
                <w:snapToGrid w:val="0"/>
                <w:color w:val="000000"/>
                <w:kern w:val="0"/>
              </w:rPr>
              <w:t>分类</w:t>
            </w:r>
          </w:p>
        </w:tc>
        <w:tc>
          <w:tcPr>
            <w:tcW w:w="4275" w:type="pct"/>
            <w:gridSpan w:val="3"/>
            <w:noWrap/>
            <w:vAlign w:val="center"/>
          </w:tcPr>
          <w:p w:rsidR="008B4E8F" w:rsidRDefault="003A1279">
            <w:pPr>
              <w:shd w:val="clear" w:color="auto" w:fill="FFFFFF"/>
              <w:ind w:right="-51"/>
              <w:jc w:val="center"/>
              <w:rPr>
                <w:rFonts w:eastAsia="仿宋_GB2312"/>
                <w:b/>
                <w:snapToGrid w:val="0"/>
                <w:color w:val="000000"/>
                <w:kern w:val="0"/>
                <w:szCs w:val="21"/>
              </w:rPr>
            </w:pPr>
            <w:r>
              <w:rPr>
                <w:rFonts w:eastAsia="仿宋_GB2312"/>
                <w:b/>
                <w:snapToGrid w:val="0"/>
                <w:color w:val="000000"/>
                <w:kern w:val="0"/>
                <w:szCs w:val="21"/>
              </w:rPr>
              <w:t>建筑面积</w:t>
            </w:r>
            <w:r>
              <w:rPr>
                <w:rFonts w:eastAsia="仿宋_GB2312"/>
                <w:b/>
                <w:snapToGrid w:val="0"/>
                <w:color w:val="000000"/>
                <w:kern w:val="0"/>
                <w:szCs w:val="21"/>
              </w:rPr>
              <w:t>S</w:t>
            </w:r>
            <w:r>
              <w:rPr>
                <w:rFonts w:eastAsia="仿宋_GB2312"/>
                <w:b/>
                <w:snapToGrid w:val="0"/>
                <w:color w:val="000000"/>
                <w:kern w:val="0"/>
                <w:szCs w:val="21"/>
              </w:rPr>
              <w:t>（</w:t>
            </w:r>
            <w:r>
              <w:rPr>
                <w:rFonts w:eastAsia="仿宋_GB2312"/>
                <w:b/>
                <w:snapToGrid w:val="0"/>
                <w:color w:val="000000"/>
                <w:kern w:val="0"/>
                <w:szCs w:val="21"/>
              </w:rPr>
              <w:t>m</w:t>
            </w:r>
            <w:r>
              <w:rPr>
                <w:rFonts w:eastAsia="仿宋_GB2312"/>
                <w:b/>
                <w:snapToGrid w:val="0"/>
                <w:color w:val="000000"/>
                <w:kern w:val="0"/>
                <w:szCs w:val="21"/>
                <w:vertAlign w:val="superscript"/>
              </w:rPr>
              <w:t>2</w:t>
            </w:r>
            <w:r>
              <w:rPr>
                <w:rFonts w:eastAsia="仿宋_GB2312"/>
                <w:b/>
                <w:snapToGrid w:val="0"/>
                <w:color w:val="000000"/>
                <w:kern w:val="0"/>
                <w:szCs w:val="21"/>
              </w:rPr>
              <w:t>）</w:t>
            </w:r>
          </w:p>
        </w:tc>
      </w:tr>
      <w:tr w:rsidR="008B4E8F">
        <w:trPr>
          <w:trHeight w:val="290"/>
        </w:trPr>
        <w:tc>
          <w:tcPr>
            <w:tcW w:w="725" w:type="pct"/>
            <w:vMerge/>
            <w:noWrap/>
            <w:vAlign w:val="center"/>
          </w:tcPr>
          <w:p w:rsidR="008B4E8F" w:rsidRDefault="008B4E8F">
            <w:pPr>
              <w:shd w:val="clear" w:color="auto" w:fill="FFFFFF"/>
              <w:ind w:leftChars="-51" w:left="-107" w:rightChars="-51" w:right="-107"/>
              <w:jc w:val="center"/>
              <w:rPr>
                <w:rFonts w:eastAsia="仿宋_GB2312"/>
                <w:b/>
                <w:snapToGrid w:val="0"/>
                <w:color w:val="000000"/>
                <w:kern w:val="0"/>
              </w:rPr>
            </w:pPr>
          </w:p>
        </w:tc>
        <w:tc>
          <w:tcPr>
            <w:tcW w:w="1426" w:type="pct"/>
            <w:noWrap/>
            <w:vAlign w:val="center"/>
          </w:tcPr>
          <w:p w:rsidR="008B4E8F" w:rsidRDefault="003A1279">
            <w:pPr>
              <w:shd w:val="clear" w:color="auto" w:fill="FFFFFF"/>
              <w:ind w:right="-51"/>
              <w:jc w:val="center"/>
              <w:rPr>
                <w:rFonts w:eastAsia="仿宋_GB2312"/>
                <w:b/>
                <w:snapToGrid w:val="0"/>
                <w:color w:val="000000"/>
                <w:kern w:val="0"/>
                <w:szCs w:val="21"/>
              </w:rPr>
            </w:pPr>
            <w:r>
              <w:rPr>
                <w:rFonts w:eastAsia="仿宋_GB2312"/>
                <w:b/>
                <w:snapToGrid w:val="0"/>
                <w:color w:val="000000"/>
                <w:kern w:val="0"/>
                <w:szCs w:val="21"/>
              </w:rPr>
              <w:t>S</w:t>
            </w:r>
            <w:r>
              <w:rPr>
                <w:rFonts w:ascii="仿宋" w:eastAsia="仿宋" w:hAnsi="仿宋" w:hint="eastAsia"/>
                <w:b/>
                <w:snapToGrid w:val="0"/>
                <w:color w:val="000000"/>
                <w:kern w:val="0"/>
                <w:szCs w:val="21"/>
              </w:rPr>
              <w:t>≥</w:t>
            </w:r>
            <w:r>
              <w:rPr>
                <w:rFonts w:eastAsia="仿宋_GB2312"/>
                <w:b/>
                <w:snapToGrid w:val="0"/>
                <w:color w:val="000000"/>
                <w:kern w:val="0"/>
                <w:szCs w:val="21"/>
              </w:rPr>
              <w:t>8000</w:t>
            </w:r>
          </w:p>
        </w:tc>
        <w:tc>
          <w:tcPr>
            <w:tcW w:w="1555" w:type="pct"/>
            <w:noWrap/>
            <w:vAlign w:val="center"/>
          </w:tcPr>
          <w:p w:rsidR="008B4E8F" w:rsidRDefault="003A1279">
            <w:pPr>
              <w:shd w:val="clear" w:color="auto" w:fill="FFFFFF"/>
              <w:ind w:right="-51"/>
              <w:jc w:val="center"/>
              <w:rPr>
                <w:rFonts w:eastAsia="仿宋_GB2312"/>
                <w:b/>
                <w:snapToGrid w:val="0"/>
                <w:color w:val="000000"/>
                <w:kern w:val="0"/>
                <w:szCs w:val="21"/>
              </w:rPr>
            </w:pPr>
            <w:r>
              <w:rPr>
                <w:rFonts w:eastAsia="仿宋_GB2312"/>
                <w:b/>
                <w:snapToGrid w:val="0"/>
                <w:color w:val="000000"/>
                <w:kern w:val="0"/>
                <w:szCs w:val="21"/>
              </w:rPr>
              <w:t>5000</w:t>
            </w:r>
            <w:r>
              <w:rPr>
                <w:rFonts w:ascii="仿宋" w:eastAsia="仿宋" w:hAnsi="仿宋" w:hint="eastAsia"/>
                <w:b/>
                <w:snapToGrid w:val="0"/>
                <w:color w:val="000000"/>
                <w:kern w:val="0"/>
                <w:szCs w:val="21"/>
              </w:rPr>
              <w:t>≤</w:t>
            </w:r>
            <w:r>
              <w:rPr>
                <w:rFonts w:eastAsia="仿宋_GB2312"/>
                <w:b/>
                <w:snapToGrid w:val="0"/>
                <w:color w:val="000000"/>
                <w:kern w:val="0"/>
                <w:szCs w:val="21"/>
              </w:rPr>
              <w:t>S&lt;8000</w:t>
            </w:r>
          </w:p>
        </w:tc>
        <w:tc>
          <w:tcPr>
            <w:tcW w:w="1294" w:type="pct"/>
            <w:noWrap/>
            <w:vAlign w:val="center"/>
          </w:tcPr>
          <w:p w:rsidR="008B4E8F" w:rsidRDefault="003A1279">
            <w:pPr>
              <w:shd w:val="clear" w:color="auto" w:fill="FFFFFF"/>
              <w:ind w:right="-51"/>
              <w:jc w:val="center"/>
              <w:rPr>
                <w:rFonts w:eastAsia="仿宋_GB2312"/>
                <w:b/>
                <w:snapToGrid w:val="0"/>
                <w:color w:val="000000"/>
                <w:kern w:val="0"/>
                <w:szCs w:val="21"/>
              </w:rPr>
            </w:pPr>
            <w:r>
              <w:rPr>
                <w:rFonts w:eastAsia="仿宋_GB2312"/>
                <w:b/>
                <w:snapToGrid w:val="0"/>
                <w:color w:val="000000"/>
                <w:kern w:val="0"/>
                <w:szCs w:val="21"/>
              </w:rPr>
              <w:t>S&lt;5000</w:t>
            </w:r>
          </w:p>
        </w:tc>
      </w:tr>
      <w:tr w:rsidR="008B4E8F">
        <w:trPr>
          <w:trHeight w:val="356"/>
        </w:trPr>
        <w:tc>
          <w:tcPr>
            <w:tcW w:w="725" w:type="pct"/>
            <w:tcBorders>
              <w:bottom w:val="single" w:sz="4" w:space="0" w:color="auto"/>
            </w:tcBorders>
            <w:noWrap/>
            <w:vAlign w:val="center"/>
          </w:tcPr>
          <w:p w:rsidR="008B4E8F" w:rsidRDefault="003A1279">
            <w:pPr>
              <w:shd w:val="clear" w:color="auto" w:fill="FFFFFF"/>
              <w:ind w:leftChars="-51" w:left="-107" w:rightChars="-51" w:right="-107" w:firstLineChars="50" w:firstLine="105"/>
              <w:jc w:val="center"/>
              <w:rPr>
                <w:rFonts w:eastAsia="仿宋_GB2312"/>
                <w:bCs/>
                <w:snapToGrid w:val="0"/>
                <w:color w:val="000000"/>
                <w:kern w:val="0"/>
                <w:szCs w:val="21"/>
              </w:rPr>
            </w:pPr>
            <w:r>
              <w:rPr>
                <w:rFonts w:eastAsia="仿宋_GB2312"/>
                <w:bCs/>
                <w:snapToGrid w:val="0"/>
                <w:color w:val="000000"/>
                <w:kern w:val="0"/>
                <w:szCs w:val="21"/>
              </w:rPr>
              <w:t>停产停业</w:t>
            </w:r>
          </w:p>
          <w:p w:rsidR="008B4E8F" w:rsidRDefault="003A1279">
            <w:pPr>
              <w:shd w:val="clear" w:color="auto" w:fill="FFFFFF"/>
              <w:ind w:leftChars="-51" w:left="-107" w:rightChars="-51" w:right="-107" w:firstLineChars="50" w:firstLine="105"/>
              <w:jc w:val="center"/>
              <w:rPr>
                <w:rFonts w:eastAsia="仿宋_GB2312"/>
                <w:snapToGrid w:val="0"/>
                <w:color w:val="000000"/>
                <w:kern w:val="0"/>
                <w:szCs w:val="21"/>
              </w:rPr>
            </w:pPr>
            <w:r>
              <w:rPr>
                <w:rFonts w:eastAsia="仿宋_GB2312"/>
                <w:bCs/>
                <w:snapToGrid w:val="0"/>
                <w:color w:val="000000"/>
                <w:kern w:val="0"/>
                <w:szCs w:val="21"/>
              </w:rPr>
              <w:t>期限</w:t>
            </w:r>
          </w:p>
        </w:tc>
        <w:tc>
          <w:tcPr>
            <w:tcW w:w="1426" w:type="pct"/>
            <w:tcBorders>
              <w:bottom w:val="single" w:sz="4" w:space="0" w:color="auto"/>
            </w:tcBorders>
            <w:noWrap/>
            <w:vAlign w:val="center"/>
          </w:tcPr>
          <w:p w:rsidR="008B4E8F" w:rsidRDefault="003A1279">
            <w:pPr>
              <w:shd w:val="clear" w:color="auto" w:fill="FFFFFF"/>
              <w:ind w:left="-51" w:right="-51"/>
              <w:jc w:val="center"/>
              <w:rPr>
                <w:rFonts w:eastAsia="仿宋_GB2312"/>
                <w:snapToGrid w:val="0"/>
                <w:color w:val="000000"/>
                <w:kern w:val="0"/>
                <w:szCs w:val="21"/>
              </w:rPr>
            </w:pPr>
            <w:r>
              <w:rPr>
                <w:rFonts w:eastAsia="仿宋_GB2312"/>
                <w:snapToGrid w:val="0"/>
                <w:color w:val="000000"/>
                <w:kern w:val="0"/>
                <w:szCs w:val="21"/>
              </w:rPr>
              <w:t>2</w:t>
            </w:r>
            <w:r>
              <w:rPr>
                <w:rFonts w:eastAsia="仿宋_GB2312"/>
                <w:snapToGrid w:val="0"/>
                <w:color w:val="000000"/>
                <w:kern w:val="0"/>
                <w:szCs w:val="21"/>
              </w:rPr>
              <w:t>年</w:t>
            </w:r>
          </w:p>
        </w:tc>
        <w:tc>
          <w:tcPr>
            <w:tcW w:w="1555" w:type="pct"/>
            <w:tcBorders>
              <w:bottom w:val="single" w:sz="4" w:space="0" w:color="auto"/>
            </w:tcBorders>
            <w:noWrap/>
            <w:vAlign w:val="center"/>
          </w:tcPr>
          <w:p w:rsidR="008B4E8F" w:rsidRDefault="003A1279">
            <w:pPr>
              <w:shd w:val="clear" w:color="auto" w:fill="FFFFFF"/>
              <w:ind w:left="-51" w:right="-51"/>
              <w:jc w:val="center"/>
              <w:rPr>
                <w:rFonts w:eastAsia="仿宋_GB2312"/>
                <w:snapToGrid w:val="0"/>
                <w:color w:val="000000"/>
                <w:kern w:val="0"/>
                <w:szCs w:val="21"/>
              </w:rPr>
            </w:pPr>
            <w:r>
              <w:rPr>
                <w:rFonts w:eastAsia="仿宋_GB2312"/>
                <w:snapToGrid w:val="0"/>
                <w:color w:val="000000"/>
                <w:kern w:val="0"/>
                <w:szCs w:val="21"/>
              </w:rPr>
              <w:t>1.5</w:t>
            </w:r>
            <w:r>
              <w:rPr>
                <w:rFonts w:eastAsia="仿宋_GB2312"/>
                <w:snapToGrid w:val="0"/>
                <w:color w:val="000000"/>
                <w:kern w:val="0"/>
                <w:szCs w:val="21"/>
              </w:rPr>
              <w:t>年</w:t>
            </w:r>
          </w:p>
        </w:tc>
        <w:tc>
          <w:tcPr>
            <w:tcW w:w="1294" w:type="pct"/>
            <w:tcBorders>
              <w:bottom w:val="single" w:sz="4" w:space="0" w:color="auto"/>
            </w:tcBorders>
            <w:noWrap/>
            <w:vAlign w:val="center"/>
          </w:tcPr>
          <w:p w:rsidR="008B4E8F" w:rsidRDefault="003A1279">
            <w:pPr>
              <w:shd w:val="clear" w:color="auto" w:fill="FFFFFF"/>
              <w:ind w:left="-51" w:right="-51"/>
              <w:jc w:val="center"/>
              <w:rPr>
                <w:rFonts w:eastAsia="仿宋_GB2312"/>
                <w:snapToGrid w:val="0"/>
                <w:color w:val="000000"/>
                <w:kern w:val="0"/>
                <w:szCs w:val="21"/>
              </w:rPr>
            </w:pPr>
            <w:r>
              <w:rPr>
                <w:rFonts w:eastAsia="仿宋_GB2312"/>
                <w:snapToGrid w:val="0"/>
                <w:color w:val="000000"/>
                <w:kern w:val="0"/>
                <w:szCs w:val="21"/>
              </w:rPr>
              <w:t>0.5</w:t>
            </w:r>
            <w:r>
              <w:rPr>
                <w:rFonts w:eastAsia="仿宋_GB2312"/>
                <w:snapToGrid w:val="0"/>
                <w:color w:val="000000"/>
                <w:kern w:val="0"/>
                <w:szCs w:val="21"/>
              </w:rPr>
              <w:t>年</w:t>
            </w:r>
          </w:p>
        </w:tc>
      </w:tr>
    </w:tbl>
    <w:p w:rsidR="008B4E8F" w:rsidRDefault="008B4E8F">
      <w:pPr>
        <w:rPr>
          <w:snapToGrid w:val="0"/>
          <w:color w:val="000000"/>
          <w:kern w:val="0"/>
        </w:rPr>
      </w:pPr>
    </w:p>
    <w:p w:rsidR="008B4E8F" w:rsidRDefault="003A1279">
      <w:pPr>
        <w:pStyle w:val="af1"/>
        <w:shd w:val="clear" w:color="auto" w:fill="FFFFFF"/>
        <w:spacing w:beforeLines="0" w:line="360" w:lineRule="auto"/>
        <w:ind w:firstLineChars="225" w:firstLine="540"/>
        <w:jc w:val="both"/>
        <w:rPr>
          <w:rFonts w:eastAsia="仿宋_GB2312"/>
          <w:snapToGrid w:val="0"/>
          <w:color w:val="000000"/>
          <w:spacing w:val="0"/>
          <w:kern w:val="0"/>
          <w:szCs w:val="24"/>
        </w:rPr>
      </w:pPr>
      <w:r>
        <w:rPr>
          <w:rFonts w:eastAsia="仿宋_GB2312"/>
          <w:bCs/>
          <w:snapToGrid w:val="0"/>
          <w:color w:val="000000"/>
          <w:spacing w:val="0"/>
          <w:kern w:val="0"/>
          <w:szCs w:val="24"/>
        </w:rPr>
        <w:t>3.</w:t>
      </w:r>
      <w:r>
        <w:rPr>
          <w:rFonts w:eastAsia="仿宋_GB2312"/>
          <w:snapToGrid w:val="0"/>
          <w:color w:val="000000"/>
          <w:spacing w:val="0"/>
          <w:kern w:val="0"/>
          <w:szCs w:val="24"/>
        </w:rPr>
        <w:t>特殊行业</w:t>
      </w:r>
    </w:p>
    <w:p w:rsidR="008B4E8F" w:rsidRDefault="003A1279">
      <w:pPr>
        <w:pStyle w:val="af1"/>
        <w:shd w:val="clear" w:color="auto" w:fill="FFFFFF"/>
        <w:spacing w:beforeLines="0" w:line="360" w:lineRule="auto"/>
        <w:ind w:firstLineChars="225" w:firstLine="540"/>
        <w:jc w:val="both"/>
        <w:rPr>
          <w:rFonts w:eastAsia="仿宋"/>
          <w:snapToGrid w:val="0"/>
          <w:color w:val="000000"/>
          <w:spacing w:val="0"/>
          <w:kern w:val="0"/>
          <w:szCs w:val="24"/>
        </w:rPr>
      </w:pPr>
      <w:r>
        <w:rPr>
          <w:rFonts w:eastAsia="仿宋"/>
          <w:snapToGrid w:val="0"/>
          <w:color w:val="000000"/>
          <w:spacing w:val="0"/>
          <w:kern w:val="0"/>
          <w:szCs w:val="24"/>
        </w:rPr>
        <w:t>经政府认定的特殊行业</w:t>
      </w:r>
      <w:r>
        <w:rPr>
          <w:rFonts w:eastAsia="仿宋"/>
          <w:bCs/>
          <w:snapToGrid w:val="0"/>
          <w:color w:val="000000"/>
          <w:spacing w:val="0"/>
          <w:kern w:val="0"/>
        </w:rPr>
        <w:t>停产停业期限应在对其用途、经营特点分析基础上，确定合适计量单位，通过对行业经营状况调查分析后确定，停产停业期限取值一般不超过</w:t>
      </w:r>
      <w:r>
        <w:rPr>
          <w:rFonts w:eastAsia="仿宋"/>
          <w:bCs/>
          <w:snapToGrid w:val="0"/>
          <w:color w:val="000000"/>
          <w:spacing w:val="0"/>
          <w:kern w:val="0"/>
        </w:rPr>
        <w:t>3</w:t>
      </w:r>
      <w:r>
        <w:rPr>
          <w:rFonts w:eastAsia="仿宋"/>
          <w:bCs/>
          <w:snapToGrid w:val="0"/>
          <w:color w:val="000000"/>
          <w:spacing w:val="0"/>
          <w:kern w:val="0"/>
        </w:rPr>
        <w:t>年。</w:t>
      </w:r>
    </w:p>
    <w:sectPr w:rsidR="008B4E8F" w:rsidSect="008B4E8F">
      <w:footerReference w:type="even" r:id="rId128"/>
      <w:footerReference w:type="default" r:id="rId129"/>
      <w:footerReference w:type="first" r:id="rId130"/>
      <w:pgSz w:w="11906" w:h="16838"/>
      <w:pgMar w:top="1134" w:right="1134" w:bottom="1134" w:left="1134" w:header="1814" w:footer="1134"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B02" w:rsidRDefault="00822B02" w:rsidP="008B4E8F">
      <w:r>
        <w:separator/>
      </w:r>
    </w:p>
  </w:endnote>
  <w:endnote w:type="continuationSeparator" w:id="1">
    <w:p w:rsidR="00822B02" w:rsidRDefault="00822B02" w:rsidP="008B4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20" w:rsidRDefault="00AE1C20">
    <w:pPr>
      <w:pStyle w:val="a8"/>
      <w:framePr w:wrap="around" w:vAnchor="text" w:hAnchor="margin" w:xAlign="center" w:y="1"/>
      <w:rPr>
        <w:rStyle w:val="ae"/>
      </w:rPr>
    </w:pPr>
    <w:r>
      <w:fldChar w:fldCharType="begin"/>
    </w:r>
    <w:r>
      <w:rPr>
        <w:rStyle w:val="ae"/>
      </w:rPr>
      <w:instrText xml:space="preserve">PAGE  </w:instrText>
    </w:r>
    <w:r>
      <w:fldChar w:fldCharType="end"/>
    </w:r>
  </w:p>
  <w:p w:rsidR="00AE1C20" w:rsidRDefault="00AE1C2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20" w:rsidRDefault="00AE1C20">
    <w:pPr>
      <w:pStyle w:val="a8"/>
      <w:framePr w:wrap="around" w:vAnchor="text" w:hAnchor="margin" w:xAlign="center" w:y="1"/>
      <w:rPr>
        <w:rStyle w:val="ae"/>
      </w:rPr>
    </w:pPr>
    <w:r>
      <w:fldChar w:fldCharType="begin"/>
    </w:r>
    <w:r>
      <w:rPr>
        <w:rStyle w:val="ae"/>
      </w:rPr>
      <w:instrText xml:space="preserve">PAGE  </w:instrText>
    </w:r>
    <w:r>
      <w:fldChar w:fldCharType="separate"/>
    </w:r>
    <w:r w:rsidR="000D6C3B">
      <w:rPr>
        <w:rStyle w:val="ae"/>
        <w:noProof/>
      </w:rPr>
      <w:t>47</w:t>
    </w:r>
    <w:r>
      <w:fldChar w:fldCharType="end"/>
    </w:r>
  </w:p>
  <w:p w:rsidR="00AE1C20" w:rsidRDefault="00AE1C2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20" w:rsidRDefault="00AE1C2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B02" w:rsidRDefault="00822B02" w:rsidP="008B4E8F">
      <w:r>
        <w:separator/>
      </w:r>
    </w:p>
  </w:footnote>
  <w:footnote w:type="continuationSeparator" w:id="1">
    <w:p w:rsidR="00822B02" w:rsidRDefault="00822B02" w:rsidP="008B4E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3C6B"/>
    <w:rsid w:val="00001672"/>
    <w:rsid w:val="0000279F"/>
    <w:rsid w:val="000027DE"/>
    <w:rsid w:val="00002FC7"/>
    <w:rsid w:val="0000468B"/>
    <w:rsid w:val="00006B54"/>
    <w:rsid w:val="000079CC"/>
    <w:rsid w:val="000114A8"/>
    <w:rsid w:val="000123EF"/>
    <w:rsid w:val="00012A97"/>
    <w:rsid w:val="000133A0"/>
    <w:rsid w:val="00014F10"/>
    <w:rsid w:val="00016183"/>
    <w:rsid w:val="0001643A"/>
    <w:rsid w:val="00016A16"/>
    <w:rsid w:val="00016AE9"/>
    <w:rsid w:val="00016CCB"/>
    <w:rsid w:val="000173CF"/>
    <w:rsid w:val="00021EC0"/>
    <w:rsid w:val="00022462"/>
    <w:rsid w:val="00024C0D"/>
    <w:rsid w:val="00025A24"/>
    <w:rsid w:val="00026A30"/>
    <w:rsid w:val="00031FC2"/>
    <w:rsid w:val="00033067"/>
    <w:rsid w:val="000339D4"/>
    <w:rsid w:val="00035631"/>
    <w:rsid w:val="000360DA"/>
    <w:rsid w:val="00036948"/>
    <w:rsid w:val="00037DF0"/>
    <w:rsid w:val="0004019B"/>
    <w:rsid w:val="00040926"/>
    <w:rsid w:val="00040CFD"/>
    <w:rsid w:val="00041829"/>
    <w:rsid w:val="00041B9E"/>
    <w:rsid w:val="00041C18"/>
    <w:rsid w:val="00041CCC"/>
    <w:rsid w:val="00043354"/>
    <w:rsid w:val="0004502A"/>
    <w:rsid w:val="0004578D"/>
    <w:rsid w:val="00045912"/>
    <w:rsid w:val="0004611B"/>
    <w:rsid w:val="00046C63"/>
    <w:rsid w:val="00046D62"/>
    <w:rsid w:val="00050243"/>
    <w:rsid w:val="00050A4D"/>
    <w:rsid w:val="00051AE0"/>
    <w:rsid w:val="0005257D"/>
    <w:rsid w:val="00052ADD"/>
    <w:rsid w:val="00053957"/>
    <w:rsid w:val="0005477B"/>
    <w:rsid w:val="000551AD"/>
    <w:rsid w:val="00055407"/>
    <w:rsid w:val="0005766B"/>
    <w:rsid w:val="00057B7C"/>
    <w:rsid w:val="000600F3"/>
    <w:rsid w:val="000601DE"/>
    <w:rsid w:val="00061226"/>
    <w:rsid w:val="00061FCF"/>
    <w:rsid w:val="000623E8"/>
    <w:rsid w:val="000624C3"/>
    <w:rsid w:val="00064FA2"/>
    <w:rsid w:val="0006613F"/>
    <w:rsid w:val="00067746"/>
    <w:rsid w:val="000679AE"/>
    <w:rsid w:val="00067C77"/>
    <w:rsid w:val="00067CAD"/>
    <w:rsid w:val="00067F64"/>
    <w:rsid w:val="00071C72"/>
    <w:rsid w:val="00073EF3"/>
    <w:rsid w:val="00074356"/>
    <w:rsid w:val="00074E6D"/>
    <w:rsid w:val="000751E3"/>
    <w:rsid w:val="00076417"/>
    <w:rsid w:val="00076699"/>
    <w:rsid w:val="00080472"/>
    <w:rsid w:val="00080D59"/>
    <w:rsid w:val="000815DC"/>
    <w:rsid w:val="0008199C"/>
    <w:rsid w:val="0008206F"/>
    <w:rsid w:val="00082091"/>
    <w:rsid w:val="00082FD9"/>
    <w:rsid w:val="0008437A"/>
    <w:rsid w:val="00084539"/>
    <w:rsid w:val="0008637A"/>
    <w:rsid w:val="00086406"/>
    <w:rsid w:val="00086FE6"/>
    <w:rsid w:val="00090815"/>
    <w:rsid w:val="00090BBD"/>
    <w:rsid w:val="000913C6"/>
    <w:rsid w:val="00091968"/>
    <w:rsid w:val="0009199A"/>
    <w:rsid w:val="00091B56"/>
    <w:rsid w:val="00093356"/>
    <w:rsid w:val="0009393A"/>
    <w:rsid w:val="0009403D"/>
    <w:rsid w:val="000941CB"/>
    <w:rsid w:val="000946F7"/>
    <w:rsid w:val="000951D8"/>
    <w:rsid w:val="000957B8"/>
    <w:rsid w:val="00096104"/>
    <w:rsid w:val="0009643A"/>
    <w:rsid w:val="000971D8"/>
    <w:rsid w:val="000A02DB"/>
    <w:rsid w:val="000A295E"/>
    <w:rsid w:val="000A2BDF"/>
    <w:rsid w:val="000A4311"/>
    <w:rsid w:val="000A471C"/>
    <w:rsid w:val="000A4CD2"/>
    <w:rsid w:val="000A5D01"/>
    <w:rsid w:val="000A7065"/>
    <w:rsid w:val="000A77B7"/>
    <w:rsid w:val="000A786A"/>
    <w:rsid w:val="000B077D"/>
    <w:rsid w:val="000B18C2"/>
    <w:rsid w:val="000B1DD8"/>
    <w:rsid w:val="000B2086"/>
    <w:rsid w:val="000B22A9"/>
    <w:rsid w:val="000B30AA"/>
    <w:rsid w:val="000B3381"/>
    <w:rsid w:val="000B4A32"/>
    <w:rsid w:val="000B549A"/>
    <w:rsid w:val="000B62FB"/>
    <w:rsid w:val="000B6420"/>
    <w:rsid w:val="000B66B3"/>
    <w:rsid w:val="000B67B4"/>
    <w:rsid w:val="000B7108"/>
    <w:rsid w:val="000C0B1D"/>
    <w:rsid w:val="000C0DAC"/>
    <w:rsid w:val="000C131E"/>
    <w:rsid w:val="000C1E73"/>
    <w:rsid w:val="000C6231"/>
    <w:rsid w:val="000C69E8"/>
    <w:rsid w:val="000C7512"/>
    <w:rsid w:val="000C7B55"/>
    <w:rsid w:val="000D0A2F"/>
    <w:rsid w:val="000D0B2A"/>
    <w:rsid w:val="000D156D"/>
    <w:rsid w:val="000D1624"/>
    <w:rsid w:val="000D3521"/>
    <w:rsid w:val="000D4648"/>
    <w:rsid w:val="000D4CF9"/>
    <w:rsid w:val="000D4DB3"/>
    <w:rsid w:val="000D520E"/>
    <w:rsid w:val="000D6C3B"/>
    <w:rsid w:val="000D6D35"/>
    <w:rsid w:val="000D71CC"/>
    <w:rsid w:val="000D7A74"/>
    <w:rsid w:val="000E0912"/>
    <w:rsid w:val="000E0BE9"/>
    <w:rsid w:val="000E0F21"/>
    <w:rsid w:val="000E22F7"/>
    <w:rsid w:val="000E26E2"/>
    <w:rsid w:val="000E415D"/>
    <w:rsid w:val="000E49FF"/>
    <w:rsid w:val="000E4E9B"/>
    <w:rsid w:val="000E4F4C"/>
    <w:rsid w:val="000E6145"/>
    <w:rsid w:val="000F11CF"/>
    <w:rsid w:val="000F2320"/>
    <w:rsid w:val="000F2949"/>
    <w:rsid w:val="000F3AF3"/>
    <w:rsid w:val="000F41F6"/>
    <w:rsid w:val="000F49EB"/>
    <w:rsid w:val="000F61C8"/>
    <w:rsid w:val="00100A66"/>
    <w:rsid w:val="00102FAC"/>
    <w:rsid w:val="001033AE"/>
    <w:rsid w:val="00103C23"/>
    <w:rsid w:val="00105781"/>
    <w:rsid w:val="00107821"/>
    <w:rsid w:val="00107976"/>
    <w:rsid w:val="0011043A"/>
    <w:rsid w:val="001110C9"/>
    <w:rsid w:val="001112F6"/>
    <w:rsid w:val="001113A2"/>
    <w:rsid w:val="00111431"/>
    <w:rsid w:val="001138A1"/>
    <w:rsid w:val="0011429C"/>
    <w:rsid w:val="00115524"/>
    <w:rsid w:val="00120162"/>
    <w:rsid w:val="00122049"/>
    <w:rsid w:val="00122058"/>
    <w:rsid w:val="0012282A"/>
    <w:rsid w:val="00123A86"/>
    <w:rsid w:val="0012482A"/>
    <w:rsid w:val="00124907"/>
    <w:rsid w:val="0012543B"/>
    <w:rsid w:val="00125DBA"/>
    <w:rsid w:val="001266B0"/>
    <w:rsid w:val="00126AB2"/>
    <w:rsid w:val="00127378"/>
    <w:rsid w:val="00130B0C"/>
    <w:rsid w:val="001320E7"/>
    <w:rsid w:val="00133C02"/>
    <w:rsid w:val="001346D6"/>
    <w:rsid w:val="00136919"/>
    <w:rsid w:val="001375A8"/>
    <w:rsid w:val="00137B34"/>
    <w:rsid w:val="001409C8"/>
    <w:rsid w:val="00140B84"/>
    <w:rsid w:val="00140D83"/>
    <w:rsid w:val="00140FAC"/>
    <w:rsid w:val="001415AB"/>
    <w:rsid w:val="001419F0"/>
    <w:rsid w:val="00142286"/>
    <w:rsid w:val="001432D8"/>
    <w:rsid w:val="00143F07"/>
    <w:rsid w:val="00143FA4"/>
    <w:rsid w:val="00144C7D"/>
    <w:rsid w:val="0014590E"/>
    <w:rsid w:val="0014720A"/>
    <w:rsid w:val="0014746E"/>
    <w:rsid w:val="0014752D"/>
    <w:rsid w:val="00150F1B"/>
    <w:rsid w:val="0015215F"/>
    <w:rsid w:val="00152186"/>
    <w:rsid w:val="0015417F"/>
    <w:rsid w:val="00155500"/>
    <w:rsid w:val="00155831"/>
    <w:rsid w:val="001604A8"/>
    <w:rsid w:val="00161562"/>
    <w:rsid w:val="00164460"/>
    <w:rsid w:val="00164CD6"/>
    <w:rsid w:val="001665C7"/>
    <w:rsid w:val="00171130"/>
    <w:rsid w:val="001712B1"/>
    <w:rsid w:val="001734BD"/>
    <w:rsid w:val="001738F7"/>
    <w:rsid w:val="00173F3F"/>
    <w:rsid w:val="00181BB3"/>
    <w:rsid w:val="00182FA0"/>
    <w:rsid w:val="00183AB1"/>
    <w:rsid w:val="00183D80"/>
    <w:rsid w:val="00184BC0"/>
    <w:rsid w:val="001857A6"/>
    <w:rsid w:val="00185837"/>
    <w:rsid w:val="00190526"/>
    <w:rsid w:val="00190CED"/>
    <w:rsid w:val="001923BC"/>
    <w:rsid w:val="0019268F"/>
    <w:rsid w:val="00194348"/>
    <w:rsid w:val="00194ED3"/>
    <w:rsid w:val="00195F50"/>
    <w:rsid w:val="00197186"/>
    <w:rsid w:val="001A2000"/>
    <w:rsid w:val="001A5D35"/>
    <w:rsid w:val="001A6E1A"/>
    <w:rsid w:val="001A7073"/>
    <w:rsid w:val="001A731C"/>
    <w:rsid w:val="001A7862"/>
    <w:rsid w:val="001B1160"/>
    <w:rsid w:val="001B1514"/>
    <w:rsid w:val="001B15B8"/>
    <w:rsid w:val="001B19C7"/>
    <w:rsid w:val="001B2AD0"/>
    <w:rsid w:val="001B2B64"/>
    <w:rsid w:val="001B3189"/>
    <w:rsid w:val="001B62F9"/>
    <w:rsid w:val="001B6C0B"/>
    <w:rsid w:val="001B78C6"/>
    <w:rsid w:val="001B7C1C"/>
    <w:rsid w:val="001B7C7B"/>
    <w:rsid w:val="001B7C9C"/>
    <w:rsid w:val="001C078C"/>
    <w:rsid w:val="001C1775"/>
    <w:rsid w:val="001C3066"/>
    <w:rsid w:val="001C3A16"/>
    <w:rsid w:val="001C3D6F"/>
    <w:rsid w:val="001C5491"/>
    <w:rsid w:val="001C5D7E"/>
    <w:rsid w:val="001C6320"/>
    <w:rsid w:val="001C6A98"/>
    <w:rsid w:val="001C6DDF"/>
    <w:rsid w:val="001C6E52"/>
    <w:rsid w:val="001D1B3B"/>
    <w:rsid w:val="001D3B72"/>
    <w:rsid w:val="001D4C32"/>
    <w:rsid w:val="001D70E0"/>
    <w:rsid w:val="001E16DC"/>
    <w:rsid w:val="001E17EB"/>
    <w:rsid w:val="001E4C8D"/>
    <w:rsid w:val="001E4FE2"/>
    <w:rsid w:val="001E5300"/>
    <w:rsid w:val="001E55DA"/>
    <w:rsid w:val="001E5980"/>
    <w:rsid w:val="001F01E7"/>
    <w:rsid w:val="001F275E"/>
    <w:rsid w:val="001F45F2"/>
    <w:rsid w:val="001F58AD"/>
    <w:rsid w:val="001F7080"/>
    <w:rsid w:val="001F77EB"/>
    <w:rsid w:val="0020044A"/>
    <w:rsid w:val="00201333"/>
    <w:rsid w:val="00202A5A"/>
    <w:rsid w:val="00203874"/>
    <w:rsid w:val="0020393E"/>
    <w:rsid w:val="00204ACA"/>
    <w:rsid w:val="00205C22"/>
    <w:rsid w:val="00205E34"/>
    <w:rsid w:val="002061D1"/>
    <w:rsid w:val="00207C89"/>
    <w:rsid w:val="002103DF"/>
    <w:rsid w:val="00213DBE"/>
    <w:rsid w:val="00214D73"/>
    <w:rsid w:val="00215A44"/>
    <w:rsid w:val="0021711E"/>
    <w:rsid w:val="00217694"/>
    <w:rsid w:val="00217BD7"/>
    <w:rsid w:val="00220125"/>
    <w:rsid w:val="002208F7"/>
    <w:rsid w:val="002212C3"/>
    <w:rsid w:val="0022193E"/>
    <w:rsid w:val="00222164"/>
    <w:rsid w:val="0022233D"/>
    <w:rsid w:val="0022317E"/>
    <w:rsid w:val="00223809"/>
    <w:rsid w:val="00224DBD"/>
    <w:rsid w:val="00225A2F"/>
    <w:rsid w:val="00225FC0"/>
    <w:rsid w:val="00226C32"/>
    <w:rsid w:val="00227957"/>
    <w:rsid w:val="00227A25"/>
    <w:rsid w:val="0023043D"/>
    <w:rsid w:val="00233AAF"/>
    <w:rsid w:val="0023476D"/>
    <w:rsid w:val="002349C6"/>
    <w:rsid w:val="00234C61"/>
    <w:rsid w:val="00237E2F"/>
    <w:rsid w:val="00240572"/>
    <w:rsid w:val="00241075"/>
    <w:rsid w:val="00243412"/>
    <w:rsid w:val="002436C1"/>
    <w:rsid w:val="00243C15"/>
    <w:rsid w:val="00247ECF"/>
    <w:rsid w:val="00250BEB"/>
    <w:rsid w:val="00251D8B"/>
    <w:rsid w:val="00251E97"/>
    <w:rsid w:val="002524BD"/>
    <w:rsid w:val="00252533"/>
    <w:rsid w:val="00253DAE"/>
    <w:rsid w:val="0025601A"/>
    <w:rsid w:val="00256137"/>
    <w:rsid w:val="002577AE"/>
    <w:rsid w:val="00257F89"/>
    <w:rsid w:val="0026062D"/>
    <w:rsid w:val="00260655"/>
    <w:rsid w:val="00261E98"/>
    <w:rsid w:val="002622A7"/>
    <w:rsid w:val="002626AF"/>
    <w:rsid w:val="00262A01"/>
    <w:rsid w:val="00262CD1"/>
    <w:rsid w:val="00262FFF"/>
    <w:rsid w:val="00264173"/>
    <w:rsid w:val="0026454B"/>
    <w:rsid w:val="0026587F"/>
    <w:rsid w:val="0026722D"/>
    <w:rsid w:val="00267D2D"/>
    <w:rsid w:val="00267DD1"/>
    <w:rsid w:val="002702DE"/>
    <w:rsid w:val="0027083F"/>
    <w:rsid w:val="00270ADC"/>
    <w:rsid w:val="00270E29"/>
    <w:rsid w:val="00271DCC"/>
    <w:rsid w:val="0027205D"/>
    <w:rsid w:val="00272A9F"/>
    <w:rsid w:val="00273022"/>
    <w:rsid w:val="002737CD"/>
    <w:rsid w:val="00274617"/>
    <w:rsid w:val="00274F58"/>
    <w:rsid w:val="002755B6"/>
    <w:rsid w:val="0027784A"/>
    <w:rsid w:val="00281321"/>
    <w:rsid w:val="00282CEC"/>
    <w:rsid w:val="002858E3"/>
    <w:rsid w:val="00290A08"/>
    <w:rsid w:val="00292439"/>
    <w:rsid w:val="002928A2"/>
    <w:rsid w:val="0029350A"/>
    <w:rsid w:val="0029362E"/>
    <w:rsid w:val="00296652"/>
    <w:rsid w:val="0029786B"/>
    <w:rsid w:val="002A0D19"/>
    <w:rsid w:val="002A0E64"/>
    <w:rsid w:val="002A1B2B"/>
    <w:rsid w:val="002A203A"/>
    <w:rsid w:val="002A22A6"/>
    <w:rsid w:val="002A38E3"/>
    <w:rsid w:val="002A4FD6"/>
    <w:rsid w:val="002A52E5"/>
    <w:rsid w:val="002A5441"/>
    <w:rsid w:val="002A5868"/>
    <w:rsid w:val="002A5A66"/>
    <w:rsid w:val="002A696E"/>
    <w:rsid w:val="002A6E32"/>
    <w:rsid w:val="002A6E9B"/>
    <w:rsid w:val="002A7508"/>
    <w:rsid w:val="002B0DB2"/>
    <w:rsid w:val="002B17C0"/>
    <w:rsid w:val="002B4147"/>
    <w:rsid w:val="002B5AB7"/>
    <w:rsid w:val="002B6034"/>
    <w:rsid w:val="002B7A32"/>
    <w:rsid w:val="002C00DB"/>
    <w:rsid w:val="002C3D87"/>
    <w:rsid w:val="002C4257"/>
    <w:rsid w:val="002C435C"/>
    <w:rsid w:val="002C7E3C"/>
    <w:rsid w:val="002D06C7"/>
    <w:rsid w:val="002D2662"/>
    <w:rsid w:val="002D2684"/>
    <w:rsid w:val="002D65F5"/>
    <w:rsid w:val="002D6B1E"/>
    <w:rsid w:val="002D70FC"/>
    <w:rsid w:val="002D7520"/>
    <w:rsid w:val="002E00D7"/>
    <w:rsid w:val="002E4772"/>
    <w:rsid w:val="002E4B2D"/>
    <w:rsid w:val="002E5FB7"/>
    <w:rsid w:val="002E6FB6"/>
    <w:rsid w:val="002E71AB"/>
    <w:rsid w:val="002E71D6"/>
    <w:rsid w:val="002E74AE"/>
    <w:rsid w:val="002E7A4F"/>
    <w:rsid w:val="002F061D"/>
    <w:rsid w:val="002F1BC5"/>
    <w:rsid w:val="002F276C"/>
    <w:rsid w:val="002F3FD3"/>
    <w:rsid w:val="002F3FFD"/>
    <w:rsid w:val="002F4793"/>
    <w:rsid w:val="002F641F"/>
    <w:rsid w:val="002F7150"/>
    <w:rsid w:val="00300A22"/>
    <w:rsid w:val="0030157B"/>
    <w:rsid w:val="00301936"/>
    <w:rsid w:val="00301B37"/>
    <w:rsid w:val="00301E94"/>
    <w:rsid w:val="00305239"/>
    <w:rsid w:val="00305E72"/>
    <w:rsid w:val="00306213"/>
    <w:rsid w:val="003067EC"/>
    <w:rsid w:val="00306C8D"/>
    <w:rsid w:val="003073D3"/>
    <w:rsid w:val="00310F18"/>
    <w:rsid w:val="00313984"/>
    <w:rsid w:val="00314680"/>
    <w:rsid w:val="00316774"/>
    <w:rsid w:val="00317A43"/>
    <w:rsid w:val="00320B76"/>
    <w:rsid w:val="003220D7"/>
    <w:rsid w:val="00322DCA"/>
    <w:rsid w:val="00323CE3"/>
    <w:rsid w:val="00324024"/>
    <w:rsid w:val="00324163"/>
    <w:rsid w:val="00324393"/>
    <w:rsid w:val="00324A1B"/>
    <w:rsid w:val="00324BCA"/>
    <w:rsid w:val="003318AE"/>
    <w:rsid w:val="00334058"/>
    <w:rsid w:val="003362B8"/>
    <w:rsid w:val="003401A2"/>
    <w:rsid w:val="0034089A"/>
    <w:rsid w:val="00340BEF"/>
    <w:rsid w:val="00340EB8"/>
    <w:rsid w:val="003459CB"/>
    <w:rsid w:val="00345ADC"/>
    <w:rsid w:val="00346A4E"/>
    <w:rsid w:val="00347343"/>
    <w:rsid w:val="00347967"/>
    <w:rsid w:val="00351238"/>
    <w:rsid w:val="00351B10"/>
    <w:rsid w:val="00351FC4"/>
    <w:rsid w:val="00353611"/>
    <w:rsid w:val="003538AA"/>
    <w:rsid w:val="003547A8"/>
    <w:rsid w:val="003549D2"/>
    <w:rsid w:val="0035536E"/>
    <w:rsid w:val="00355540"/>
    <w:rsid w:val="00355AC2"/>
    <w:rsid w:val="00356A56"/>
    <w:rsid w:val="00356AFE"/>
    <w:rsid w:val="0035752F"/>
    <w:rsid w:val="003604EB"/>
    <w:rsid w:val="00360650"/>
    <w:rsid w:val="00360F59"/>
    <w:rsid w:val="00363A5D"/>
    <w:rsid w:val="00363FD8"/>
    <w:rsid w:val="00365426"/>
    <w:rsid w:val="00365605"/>
    <w:rsid w:val="0036691A"/>
    <w:rsid w:val="003700AE"/>
    <w:rsid w:val="00370285"/>
    <w:rsid w:val="00371089"/>
    <w:rsid w:val="00376259"/>
    <w:rsid w:val="003810E2"/>
    <w:rsid w:val="00381C33"/>
    <w:rsid w:val="00384E54"/>
    <w:rsid w:val="00386317"/>
    <w:rsid w:val="003863CF"/>
    <w:rsid w:val="00386965"/>
    <w:rsid w:val="00386C98"/>
    <w:rsid w:val="0038753C"/>
    <w:rsid w:val="0038762D"/>
    <w:rsid w:val="00387BDD"/>
    <w:rsid w:val="00390157"/>
    <w:rsid w:val="0039087C"/>
    <w:rsid w:val="00394897"/>
    <w:rsid w:val="00395CDB"/>
    <w:rsid w:val="00395EC7"/>
    <w:rsid w:val="00396101"/>
    <w:rsid w:val="0039684C"/>
    <w:rsid w:val="00396D1D"/>
    <w:rsid w:val="00397143"/>
    <w:rsid w:val="00397397"/>
    <w:rsid w:val="00397449"/>
    <w:rsid w:val="0039745A"/>
    <w:rsid w:val="00397929"/>
    <w:rsid w:val="00397A31"/>
    <w:rsid w:val="003A1279"/>
    <w:rsid w:val="003A26C5"/>
    <w:rsid w:val="003A3B73"/>
    <w:rsid w:val="003A46F7"/>
    <w:rsid w:val="003A4749"/>
    <w:rsid w:val="003A4BC0"/>
    <w:rsid w:val="003A4CD0"/>
    <w:rsid w:val="003A58DD"/>
    <w:rsid w:val="003A7A85"/>
    <w:rsid w:val="003B09FE"/>
    <w:rsid w:val="003B0DE1"/>
    <w:rsid w:val="003B10B6"/>
    <w:rsid w:val="003B3B95"/>
    <w:rsid w:val="003B3CAC"/>
    <w:rsid w:val="003B5294"/>
    <w:rsid w:val="003B54D7"/>
    <w:rsid w:val="003B6761"/>
    <w:rsid w:val="003B6988"/>
    <w:rsid w:val="003B76B0"/>
    <w:rsid w:val="003C08CE"/>
    <w:rsid w:val="003C0D9F"/>
    <w:rsid w:val="003C1B00"/>
    <w:rsid w:val="003C1BC6"/>
    <w:rsid w:val="003C2FA7"/>
    <w:rsid w:val="003C3ABE"/>
    <w:rsid w:val="003C4909"/>
    <w:rsid w:val="003C4CBA"/>
    <w:rsid w:val="003C5FEB"/>
    <w:rsid w:val="003C6BC9"/>
    <w:rsid w:val="003C7B4D"/>
    <w:rsid w:val="003C7C4F"/>
    <w:rsid w:val="003D1F17"/>
    <w:rsid w:val="003D20C7"/>
    <w:rsid w:val="003D2C73"/>
    <w:rsid w:val="003D634F"/>
    <w:rsid w:val="003D6446"/>
    <w:rsid w:val="003E0682"/>
    <w:rsid w:val="003E09AA"/>
    <w:rsid w:val="003E0E39"/>
    <w:rsid w:val="003E1751"/>
    <w:rsid w:val="003E32C4"/>
    <w:rsid w:val="003E3AFC"/>
    <w:rsid w:val="003E4BC1"/>
    <w:rsid w:val="003E520E"/>
    <w:rsid w:val="003F03F9"/>
    <w:rsid w:val="003F1F5F"/>
    <w:rsid w:val="003F2431"/>
    <w:rsid w:val="003F2E74"/>
    <w:rsid w:val="003F3433"/>
    <w:rsid w:val="003F3532"/>
    <w:rsid w:val="003F40D8"/>
    <w:rsid w:val="003F6ABF"/>
    <w:rsid w:val="004007ED"/>
    <w:rsid w:val="00401CA9"/>
    <w:rsid w:val="00402A43"/>
    <w:rsid w:val="0040344A"/>
    <w:rsid w:val="0040436E"/>
    <w:rsid w:val="004050E8"/>
    <w:rsid w:val="00405136"/>
    <w:rsid w:val="00406322"/>
    <w:rsid w:val="0040746E"/>
    <w:rsid w:val="00410D1B"/>
    <w:rsid w:val="00411050"/>
    <w:rsid w:val="0041202E"/>
    <w:rsid w:val="0041263F"/>
    <w:rsid w:val="00412D80"/>
    <w:rsid w:val="00413E94"/>
    <w:rsid w:val="00413F76"/>
    <w:rsid w:val="004140CE"/>
    <w:rsid w:val="00417F68"/>
    <w:rsid w:val="004208D4"/>
    <w:rsid w:val="00420963"/>
    <w:rsid w:val="00420E78"/>
    <w:rsid w:val="004211AC"/>
    <w:rsid w:val="00421CEC"/>
    <w:rsid w:val="00424B0B"/>
    <w:rsid w:val="004259D4"/>
    <w:rsid w:val="00430534"/>
    <w:rsid w:val="00430C43"/>
    <w:rsid w:val="0043209C"/>
    <w:rsid w:val="0043501F"/>
    <w:rsid w:val="004353EE"/>
    <w:rsid w:val="0043605C"/>
    <w:rsid w:val="0043634D"/>
    <w:rsid w:val="00436BE5"/>
    <w:rsid w:val="004371F8"/>
    <w:rsid w:val="0043745F"/>
    <w:rsid w:val="00437621"/>
    <w:rsid w:val="004406C7"/>
    <w:rsid w:val="00441A5D"/>
    <w:rsid w:val="004427FE"/>
    <w:rsid w:val="00443CA4"/>
    <w:rsid w:val="00445A95"/>
    <w:rsid w:val="004469CF"/>
    <w:rsid w:val="00450683"/>
    <w:rsid w:val="00451239"/>
    <w:rsid w:val="00454A19"/>
    <w:rsid w:val="004555B3"/>
    <w:rsid w:val="00456398"/>
    <w:rsid w:val="0045643A"/>
    <w:rsid w:val="00456859"/>
    <w:rsid w:val="00460981"/>
    <w:rsid w:val="00460B54"/>
    <w:rsid w:val="004615E2"/>
    <w:rsid w:val="004625C5"/>
    <w:rsid w:val="00462CF6"/>
    <w:rsid w:val="00463FD3"/>
    <w:rsid w:val="0046582E"/>
    <w:rsid w:val="00465BD7"/>
    <w:rsid w:val="00466D24"/>
    <w:rsid w:val="0046710F"/>
    <w:rsid w:val="004704E8"/>
    <w:rsid w:val="00470BA4"/>
    <w:rsid w:val="00473C91"/>
    <w:rsid w:val="00474FC3"/>
    <w:rsid w:val="00475A1D"/>
    <w:rsid w:val="00477767"/>
    <w:rsid w:val="004778C6"/>
    <w:rsid w:val="00480466"/>
    <w:rsid w:val="00481711"/>
    <w:rsid w:val="00481D3B"/>
    <w:rsid w:val="0048453B"/>
    <w:rsid w:val="0048462D"/>
    <w:rsid w:val="00487088"/>
    <w:rsid w:val="004919FE"/>
    <w:rsid w:val="00491B4E"/>
    <w:rsid w:val="0049218E"/>
    <w:rsid w:val="004924B3"/>
    <w:rsid w:val="00492971"/>
    <w:rsid w:val="0049318A"/>
    <w:rsid w:val="0049484C"/>
    <w:rsid w:val="00494AAA"/>
    <w:rsid w:val="00494AF4"/>
    <w:rsid w:val="00495095"/>
    <w:rsid w:val="00495C7D"/>
    <w:rsid w:val="00496DE2"/>
    <w:rsid w:val="004A080A"/>
    <w:rsid w:val="004A12CD"/>
    <w:rsid w:val="004A4A52"/>
    <w:rsid w:val="004A5569"/>
    <w:rsid w:val="004A66E5"/>
    <w:rsid w:val="004A6BC4"/>
    <w:rsid w:val="004A7378"/>
    <w:rsid w:val="004B0512"/>
    <w:rsid w:val="004B3816"/>
    <w:rsid w:val="004B453B"/>
    <w:rsid w:val="004B4E99"/>
    <w:rsid w:val="004B4F2B"/>
    <w:rsid w:val="004B6DC6"/>
    <w:rsid w:val="004B79E1"/>
    <w:rsid w:val="004C0631"/>
    <w:rsid w:val="004C1900"/>
    <w:rsid w:val="004C1F1F"/>
    <w:rsid w:val="004C20D7"/>
    <w:rsid w:val="004C303D"/>
    <w:rsid w:val="004C4127"/>
    <w:rsid w:val="004C4DF9"/>
    <w:rsid w:val="004C4E33"/>
    <w:rsid w:val="004C6A0C"/>
    <w:rsid w:val="004C7B68"/>
    <w:rsid w:val="004D0CF3"/>
    <w:rsid w:val="004D1C70"/>
    <w:rsid w:val="004D2B1C"/>
    <w:rsid w:val="004D327F"/>
    <w:rsid w:val="004D34F4"/>
    <w:rsid w:val="004D5FB3"/>
    <w:rsid w:val="004D7388"/>
    <w:rsid w:val="004D7528"/>
    <w:rsid w:val="004D75D0"/>
    <w:rsid w:val="004E08B4"/>
    <w:rsid w:val="004E153F"/>
    <w:rsid w:val="004E26B2"/>
    <w:rsid w:val="004E3463"/>
    <w:rsid w:val="004E48F2"/>
    <w:rsid w:val="004E49AF"/>
    <w:rsid w:val="004E5442"/>
    <w:rsid w:val="004E666A"/>
    <w:rsid w:val="004F4E61"/>
    <w:rsid w:val="004F5DEA"/>
    <w:rsid w:val="004F5EB3"/>
    <w:rsid w:val="004F742F"/>
    <w:rsid w:val="005011A2"/>
    <w:rsid w:val="00501BF8"/>
    <w:rsid w:val="00502B0B"/>
    <w:rsid w:val="00502B36"/>
    <w:rsid w:val="00502E9E"/>
    <w:rsid w:val="005045A4"/>
    <w:rsid w:val="00505B2B"/>
    <w:rsid w:val="00505D93"/>
    <w:rsid w:val="00506A62"/>
    <w:rsid w:val="00506E37"/>
    <w:rsid w:val="00507185"/>
    <w:rsid w:val="005074BC"/>
    <w:rsid w:val="005077B3"/>
    <w:rsid w:val="0050799C"/>
    <w:rsid w:val="00507EB5"/>
    <w:rsid w:val="00510A7E"/>
    <w:rsid w:val="0051128C"/>
    <w:rsid w:val="00511569"/>
    <w:rsid w:val="0051185E"/>
    <w:rsid w:val="005119C6"/>
    <w:rsid w:val="00511C9B"/>
    <w:rsid w:val="00513E72"/>
    <w:rsid w:val="0051492E"/>
    <w:rsid w:val="005165E4"/>
    <w:rsid w:val="00516737"/>
    <w:rsid w:val="00516CBA"/>
    <w:rsid w:val="00517209"/>
    <w:rsid w:val="00517475"/>
    <w:rsid w:val="00522682"/>
    <w:rsid w:val="00522BCC"/>
    <w:rsid w:val="00524D80"/>
    <w:rsid w:val="00525843"/>
    <w:rsid w:val="00525B45"/>
    <w:rsid w:val="00525D8C"/>
    <w:rsid w:val="00526C08"/>
    <w:rsid w:val="005300ED"/>
    <w:rsid w:val="0053248D"/>
    <w:rsid w:val="005327D7"/>
    <w:rsid w:val="00534821"/>
    <w:rsid w:val="005350DC"/>
    <w:rsid w:val="0053547E"/>
    <w:rsid w:val="005361C4"/>
    <w:rsid w:val="005370E9"/>
    <w:rsid w:val="00537DC8"/>
    <w:rsid w:val="00540A1F"/>
    <w:rsid w:val="00542338"/>
    <w:rsid w:val="0054446F"/>
    <w:rsid w:val="00545249"/>
    <w:rsid w:val="00547124"/>
    <w:rsid w:val="00547850"/>
    <w:rsid w:val="00547DAA"/>
    <w:rsid w:val="00553F30"/>
    <w:rsid w:val="0055482E"/>
    <w:rsid w:val="005569BC"/>
    <w:rsid w:val="00556ABB"/>
    <w:rsid w:val="005570F9"/>
    <w:rsid w:val="00560512"/>
    <w:rsid w:val="005607CA"/>
    <w:rsid w:val="00560841"/>
    <w:rsid w:val="00562FC9"/>
    <w:rsid w:val="00564FF8"/>
    <w:rsid w:val="00565255"/>
    <w:rsid w:val="00566679"/>
    <w:rsid w:val="00566E60"/>
    <w:rsid w:val="005672CD"/>
    <w:rsid w:val="00571200"/>
    <w:rsid w:val="00571DE6"/>
    <w:rsid w:val="00572376"/>
    <w:rsid w:val="00573035"/>
    <w:rsid w:val="005742AE"/>
    <w:rsid w:val="005755DE"/>
    <w:rsid w:val="0057638F"/>
    <w:rsid w:val="005768C9"/>
    <w:rsid w:val="00577C4E"/>
    <w:rsid w:val="00580E91"/>
    <w:rsid w:val="00581867"/>
    <w:rsid w:val="00582730"/>
    <w:rsid w:val="005834DC"/>
    <w:rsid w:val="00584B0C"/>
    <w:rsid w:val="00584F3A"/>
    <w:rsid w:val="00585159"/>
    <w:rsid w:val="005865C8"/>
    <w:rsid w:val="005878F7"/>
    <w:rsid w:val="005936A9"/>
    <w:rsid w:val="00594F43"/>
    <w:rsid w:val="005950E7"/>
    <w:rsid w:val="00596EC9"/>
    <w:rsid w:val="00597A47"/>
    <w:rsid w:val="005A0343"/>
    <w:rsid w:val="005A04B7"/>
    <w:rsid w:val="005A1196"/>
    <w:rsid w:val="005A18B8"/>
    <w:rsid w:val="005A1F9C"/>
    <w:rsid w:val="005A2458"/>
    <w:rsid w:val="005A2812"/>
    <w:rsid w:val="005A385C"/>
    <w:rsid w:val="005A611B"/>
    <w:rsid w:val="005A78BE"/>
    <w:rsid w:val="005B19CC"/>
    <w:rsid w:val="005B21CF"/>
    <w:rsid w:val="005B3CDC"/>
    <w:rsid w:val="005B5047"/>
    <w:rsid w:val="005B52A0"/>
    <w:rsid w:val="005B5E89"/>
    <w:rsid w:val="005C2384"/>
    <w:rsid w:val="005C4CC2"/>
    <w:rsid w:val="005C57A2"/>
    <w:rsid w:val="005C5CE3"/>
    <w:rsid w:val="005C5F86"/>
    <w:rsid w:val="005C62C0"/>
    <w:rsid w:val="005D023A"/>
    <w:rsid w:val="005D0E1B"/>
    <w:rsid w:val="005D0F26"/>
    <w:rsid w:val="005D1193"/>
    <w:rsid w:val="005D24F4"/>
    <w:rsid w:val="005D27C3"/>
    <w:rsid w:val="005D2C2F"/>
    <w:rsid w:val="005D4AF3"/>
    <w:rsid w:val="005D4B53"/>
    <w:rsid w:val="005D5D81"/>
    <w:rsid w:val="005D68C1"/>
    <w:rsid w:val="005E09F2"/>
    <w:rsid w:val="005E3C6F"/>
    <w:rsid w:val="005E67FB"/>
    <w:rsid w:val="005E6B9B"/>
    <w:rsid w:val="005F0346"/>
    <w:rsid w:val="005F0D81"/>
    <w:rsid w:val="005F1B79"/>
    <w:rsid w:val="005F1EFC"/>
    <w:rsid w:val="005F41D8"/>
    <w:rsid w:val="005F4CE9"/>
    <w:rsid w:val="005F5DE6"/>
    <w:rsid w:val="005F6533"/>
    <w:rsid w:val="005F683A"/>
    <w:rsid w:val="005F6BC7"/>
    <w:rsid w:val="005F6D13"/>
    <w:rsid w:val="005F7329"/>
    <w:rsid w:val="00601FDC"/>
    <w:rsid w:val="00602084"/>
    <w:rsid w:val="006023F6"/>
    <w:rsid w:val="006024E1"/>
    <w:rsid w:val="00604F58"/>
    <w:rsid w:val="006056B5"/>
    <w:rsid w:val="006060DF"/>
    <w:rsid w:val="00606763"/>
    <w:rsid w:val="00610489"/>
    <w:rsid w:val="006112E3"/>
    <w:rsid w:val="00611A24"/>
    <w:rsid w:val="00611AB5"/>
    <w:rsid w:val="00612C80"/>
    <w:rsid w:val="006149C4"/>
    <w:rsid w:val="006149E8"/>
    <w:rsid w:val="00615603"/>
    <w:rsid w:val="00616626"/>
    <w:rsid w:val="006167EA"/>
    <w:rsid w:val="006205BE"/>
    <w:rsid w:val="00620678"/>
    <w:rsid w:val="006206F5"/>
    <w:rsid w:val="006232C2"/>
    <w:rsid w:val="00623598"/>
    <w:rsid w:val="00624E28"/>
    <w:rsid w:val="00625118"/>
    <w:rsid w:val="006258DF"/>
    <w:rsid w:val="006260B5"/>
    <w:rsid w:val="0063001B"/>
    <w:rsid w:val="0063104B"/>
    <w:rsid w:val="006313A9"/>
    <w:rsid w:val="006318ED"/>
    <w:rsid w:val="00637A83"/>
    <w:rsid w:val="00641129"/>
    <w:rsid w:val="006422AC"/>
    <w:rsid w:val="00642343"/>
    <w:rsid w:val="006424BD"/>
    <w:rsid w:val="00642F38"/>
    <w:rsid w:val="00644A54"/>
    <w:rsid w:val="0064582A"/>
    <w:rsid w:val="00646C2D"/>
    <w:rsid w:val="0065020B"/>
    <w:rsid w:val="00650321"/>
    <w:rsid w:val="0065091A"/>
    <w:rsid w:val="00650FE6"/>
    <w:rsid w:val="00651307"/>
    <w:rsid w:val="00652DDE"/>
    <w:rsid w:val="0065376A"/>
    <w:rsid w:val="00654315"/>
    <w:rsid w:val="00655D8C"/>
    <w:rsid w:val="00656AE0"/>
    <w:rsid w:val="00657E0B"/>
    <w:rsid w:val="006602C8"/>
    <w:rsid w:val="00660DEF"/>
    <w:rsid w:val="00661765"/>
    <w:rsid w:val="0066204A"/>
    <w:rsid w:val="00663749"/>
    <w:rsid w:val="006640B4"/>
    <w:rsid w:val="0066681B"/>
    <w:rsid w:val="00667A37"/>
    <w:rsid w:val="00670CA1"/>
    <w:rsid w:val="00672CD7"/>
    <w:rsid w:val="00674C12"/>
    <w:rsid w:val="0067551E"/>
    <w:rsid w:val="00676568"/>
    <w:rsid w:val="00677E30"/>
    <w:rsid w:val="00677FE6"/>
    <w:rsid w:val="00681417"/>
    <w:rsid w:val="0068221D"/>
    <w:rsid w:val="006827C3"/>
    <w:rsid w:val="00682B01"/>
    <w:rsid w:val="00683FF8"/>
    <w:rsid w:val="006855A1"/>
    <w:rsid w:val="0068606F"/>
    <w:rsid w:val="0068622A"/>
    <w:rsid w:val="00690495"/>
    <w:rsid w:val="00690887"/>
    <w:rsid w:val="006912FA"/>
    <w:rsid w:val="00691CFE"/>
    <w:rsid w:val="00692A4B"/>
    <w:rsid w:val="0069367C"/>
    <w:rsid w:val="006948A6"/>
    <w:rsid w:val="0069792E"/>
    <w:rsid w:val="006A24AC"/>
    <w:rsid w:val="006A38F5"/>
    <w:rsid w:val="006A434B"/>
    <w:rsid w:val="006A731F"/>
    <w:rsid w:val="006B1450"/>
    <w:rsid w:val="006B1D6E"/>
    <w:rsid w:val="006B202C"/>
    <w:rsid w:val="006B3183"/>
    <w:rsid w:val="006B3818"/>
    <w:rsid w:val="006B3A8C"/>
    <w:rsid w:val="006B3F6C"/>
    <w:rsid w:val="006B5798"/>
    <w:rsid w:val="006B5C51"/>
    <w:rsid w:val="006C0A24"/>
    <w:rsid w:val="006C2FF5"/>
    <w:rsid w:val="006C31E3"/>
    <w:rsid w:val="006C38A2"/>
    <w:rsid w:val="006C4717"/>
    <w:rsid w:val="006C653D"/>
    <w:rsid w:val="006D0C5E"/>
    <w:rsid w:val="006D176F"/>
    <w:rsid w:val="006D1F21"/>
    <w:rsid w:val="006D2ABC"/>
    <w:rsid w:val="006D3A8E"/>
    <w:rsid w:val="006D4131"/>
    <w:rsid w:val="006D4AFF"/>
    <w:rsid w:val="006D5066"/>
    <w:rsid w:val="006E09B5"/>
    <w:rsid w:val="006E0B67"/>
    <w:rsid w:val="006E506B"/>
    <w:rsid w:val="006E7760"/>
    <w:rsid w:val="006F1153"/>
    <w:rsid w:val="006F19D2"/>
    <w:rsid w:val="006F1AF5"/>
    <w:rsid w:val="006F3A85"/>
    <w:rsid w:val="006F3F9E"/>
    <w:rsid w:val="006F46C6"/>
    <w:rsid w:val="006F4A85"/>
    <w:rsid w:val="006F4D44"/>
    <w:rsid w:val="006F5097"/>
    <w:rsid w:val="006F568D"/>
    <w:rsid w:val="006F6606"/>
    <w:rsid w:val="006F77F9"/>
    <w:rsid w:val="00700019"/>
    <w:rsid w:val="00703C29"/>
    <w:rsid w:val="007076C8"/>
    <w:rsid w:val="007113D7"/>
    <w:rsid w:val="00711DF1"/>
    <w:rsid w:val="00712FCB"/>
    <w:rsid w:val="00713679"/>
    <w:rsid w:val="00713F01"/>
    <w:rsid w:val="007156E5"/>
    <w:rsid w:val="0072026D"/>
    <w:rsid w:val="0072037A"/>
    <w:rsid w:val="007205BF"/>
    <w:rsid w:val="0072095C"/>
    <w:rsid w:val="007209E0"/>
    <w:rsid w:val="00722209"/>
    <w:rsid w:val="00725A6A"/>
    <w:rsid w:val="00725D53"/>
    <w:rsid w:val="0072747F"/>
    <w:rsid w:val="0072771C"/>
    <w:rsid w:val="007304EC"/>
    <w:rsid w:val="0073106D"/>
    <w:rsid w:val="00731715"/>
    <w:rsid w:val="007324E1"/>
    <w:rsid w:val="00734E77"/>
    <w:rsid w:val="007353F5"/>
    <w:rsid w:val="007360DB"/>
    <w:rsid w:val="00736931"/>
    <w:rsid w:val="00737D29"/>
    <w:rsid w:val="00737EE9"/>
    <w:rsid w:val="00742C59"/>
    <w:rsid w:val="00742DD9"/>
    <w:rsid w:val="00742F89"/>
    <w:rsid w:val="007449FD"/>
    <w:rsid w:val="007453EA"/>
    <w:rsid w:val="0074777D"/>
    <w:rsid w:val="007503EA"/>
    <w:rsid w:val="007509C5"/>
    <w:rsid w:val="0075118E"/>
    <w:rsid w:val="00752491"/>
    <w:rsid w:val="00753E69"/>
    <w:rsid w:val="0075406C"/>
    <w:rsid w:val="0075467F"/>
    <w:rsid w:val="0075539E"/>
    <w:rsid w:val="00755823"/>
    <w:rsid w:val="00755F4B"/>
    <w:rsid w:val="0076060C"/>
    <w:rsid w:val="00760997"/>
    <w:rsid w:val="00761644"/>
    <w:rsid w:val="00761F7E"/>
    <w:rsid w:val="00762BEE"/>
    <w:rsid w:val="007639C9"/>
    <w:rsid w:val="0076411B"/>
    <w:rsid w:val="0076486E"/>
    <w:rsid w:val="00764ABD"/>
    <w:rsid w:val="00764F3A"/>
    <w:rsid w:val="007650D1"/>
    <w:rsid w:val="00766BFC"/>
    <w:rsid w:val="007676C7"/>
    <w:rsid w:val="00773170"/>
    <w:rsid w:val="0077387D"/>
    <w:rsid w:val="007741B2"/>
    <w:rsid w:val="00774EA7"/>
    <w:rsid w:val="00775EE8"/>
    <w:rsid w:val="00776D63"/>
    <w:rsid w:val="00780501"/>
    <w:rsid w:val="0078206C"/>
    <w:rsid w:val="00785157"/>
    <w:rsid w:val="007853EB"/>
    <w:rsid w:val="007861F3"/>
    <w:rsid w:val="007864A6"/>
    <w:rsid w:val="00790792"/>
    <w:rsid w:val="007908F5"/>
    <w:rsid w:val="00791462"/>
    <w:rsid w:val="007937C5"/>
    <w:rsid w:val="00794CE8"/>
    <w:rsid w:val="00795035"/>
    <w:rsid w:val="00795F9D"/>
    <w:rsid w:val="00796AFB"/>
    <w:rsid w:val="007974BA"/>
    <w:rsid w:val="007A0239"/>
    <w:rsid w:val="007A0581"/>
    <w:rsid w:val="007A0C91"/>
    <w:rsid w:val="007A29AC"/>
    <w:rsid w:val="007A2BF0"/>
    <w:rsid w:val="007A33C9"/>
    <w:rsid w:val="007A393F"/>
    <w:rsid w:val="007A4055"/>
    <w:rsid w:val="007A491A"/>
    <w:rsid w:val="007A5839"/>
    <w:rsid w:val="007A5D9B"/>
    <w:rsid w:val="007A6EFD"/>
    <w:rsid w:val="007A7249"/>
    <w:rsid w:val="007A7C63"/>
    <w:rsid w:val="007B00B6"/>
    <w:rsid w:val="007B00FC"/>
    <w:rsid w:val="007B0178"/>
    <w:rsid w:val="007B1355"/>
    <w:rsid w:val="007B1AEF"/>
    <w:rsid w:val="007B1EDE"/>
    <w:rsid w:val="007B2090"/>
    <w:rsid w:val="007B334B"/>
    <w:rsid w:val="007B3EF3"/>
    <w:rsid w:val="007B3F2B"/>
    <w:rsid w:val="007B423D"/>
    <w:rsid w:val="007B438E"/>
    <w:rsid w:val="007B449E"/>
    <w:rsid w:val="007B5561"/>
    <w:rsid w:val="007B5DF7"/>
    <w:rsid w:val="007C2DD1"/>
    <w:rsid w:val="007C351C"/>
    <w:rsid w:val="007C389C"/>
    <w:rsid w:val="007C57C4"/>
    <w:rsid w:val="007C6CAC"/>
    <w:rsid w:val="007C728F"/>
    <w:rsid w:val="007C77E6"/>
    <w:rsid w:val="007D09B7"/>
    <w:rsid w:val="007D0CF1"/>
    <w:rsid w:val="007D2D52"/>
    <w:rsid w:val="007D3C30"/>
    <w:rsid w:val="007D57EA"/>
    <w:rsid w:val="007D5E9D"/>
    <w:rsid w:val="007D5FD7"/>
    <w:rsid w:val="007E0EAE"/>
    <w:rsid w:val="007E31CC"/>
    <w:rsid w:val="007E3D10"/>
    <w:rsid w:val="007E5914"/>
    <w:rsid w:val="007E7279"/>
    <w:rsid w:val="007E7A04"/>
    <w:rsid w:val="007E7F5D"/>
    <w:rsid w:val="007F23C6"/>
    <w:rsid w:val="007F30B9"/>
    <w:rsid w:val="007F469B"/>
    <w:rsid w:val="007F562C"/>
    <w:rsid w:val="007F6B1F"/>
    <w:rsid w:val="007F7269"/>
    <w:rsid w:val="007F753C"/>
    <w:rsid w:val="0080069F"/>
    <w:rsid w:val="0080077C"/>
    <w:rsid w:val="00800821"/>
    <w:rsid w:val="00801F58"/>
    <w:rsid w:val="0080218A"/>
    <w:rsid w:val="00803D36"/>
    <w:rsid w:val="00804359"/>
    <w:rsid w:val="008074E1"/>
    <w:rsid w:val="008107A4"/>
    <w:rsid w:val="00812667"/>
    <w:rsid w:val="00814024"/>
    <w:rsid w:val="00814E85"/>
    <w:rsid w:val="008159EC"/>
    <w:rsid w:val="00816D0B"/>
    <w:rsid w:val="00816E71"/>
    <w:rsid w:val="008175A2"/>
    <w:rsid w:val="0082082B"/>
    <w:rsid w:val="008211ED"/>
    <w:rsid w:val="00822645"/>
    <w:rsid w:val="00822B02"/>
    <w:rsid w:val="00824A9A"/>
    <w:rsid w:val="00825D2E"/>
    <w:rsid w:val="0082642F"/>
    <w:rsid w:val="00826916"/>
    <w:rsid w:val="008271CD"/>
    <w:rsid w:val="008273C5"/>
    <w:rsid w:val="008301F4"/>
    <w:rsid w:val="0083086D"/>
    <w:rsid w:val="008326FB"/>
    <w:rsid w:val="00833FA1"/>
    <w:rsid w:val="0083554A"/>
    <w:rsid w:val="0083609C"/>
    <w:rsid w:val="0083624D"/>
    <w:rsid w:val="00836E13"/>
    <w:rsid w:val="00837193"/>
    <w:rsid w:val="00837683"/>
    <w:rsid w:val="0084051D"/>
    <w:rsid w:val="008427C8"/>
    <w:rsid w:val="008444EA"/>
    <w:rsid w:val="0084477B"/>
    <w:rsid w:val="00846FE5"/>
    <w:rsid w:val="00850466"/>
    <w:rsid w:val="00850B08"/>
    <w:rsid w:val="00850C65"/>
    <w:rsid w:val="00854865"/>
    <w:rsid w:val="00855D7A"/>
    <w:rsid w:val="0085757D"/>
    <w:rsid w:val="008577E4"/>
    <w:rsid w:val="00857C40"/>
    <w:rsid w:val="00860D4D"/>
    <w:rsid w:val="00862763"/>
    <w:rsid w:val="00863C46"/>
    <w:rsid w:val="00864071"/>
    <w:rsid w:val="008659A7"/>
    <w:rsid w:val="00865DD6"/>
    <w:rsid w:val="008672F1"/>
    <w:rsid w:val="008729F2"/>
    <w:rsid w:val="00872C89"/>
    <w:rsid w:val="00872D78"/>
    <w:rsid w:val="008737D6"/>
    <w:rsid w:val="00873AC7"/>
    <w:rsid w:val="00873E15"/>
    <w:rsid w:val="00874000"/>
    <w:rsid w:val="00874D8E"/>
    <w:rsid w:val="00874F6B"/>
    <w:rsid w:val="008751A9"/>
    <w:rsid w:val="0087580A"/>
    <w:rsid w:val="008761B7"/>
    <w:rsid w:val="008769B7"/>
    <w:rsid w:val="008771DE"/>
    <w:rsid w:val="00880B60"/>
    <w:rsid w:val="00881158"/>
    <w:rsid w:val="00883E17"/>
    <w:rsid w:val="00885065"/>
    <w:rsid w:val="008850B4"/>
    <w:rsid w:val="00885B48"/>
    <w:rsid w:val="00885C52"/>
    <w:rsid w:val="0088733F"/>
    <w:rsid w:val="008878A1"/>
    <w:rsid w:val="00892382"/>
    <w:rsid w:val="008932F7"/>
    <w:rsid w:val="008942B9"/>
    <w:rsid w:val="008942E5"/>
    <w:rsid w:val="00894EE5"/>
    <w:rsid w:val="00895221"/>
    <w:rsid w:val="00895EA2"/>
    <w:rsid w:val="00897F2E"/>
    <w:rsid w:val="008A2091"/>
    <w:rsid w:val="008A3553"/>
    <w:rsid w:val="008A3681"/>
    <w:rsid w:val="008A5E59"/>
    <w:rsid w:val="008A6A11"/>
    <w:rsid w:val="008A7C1F"/>
    <w:rsid w:val="008B0B79"/>
    <w:rsid w:val="008B4E8F"/>
    <w:rsid w:val="008B4F52"/>
    <w:rsid w:val="008B6029"/>
    <w:rsid w:val="008B6AAF"/>
    <w:rsid w:val="008B7537"/>
    <w:rsid w:val="008B7E32"/>
    <w:rsid w:val="008C2DFB"/>
    <w:rsid w:val="008C2EA0"/>
    <w:rsid w:val="008C71EE"/>
    <w:rsid w:val="008C72EF"/>
    <w:rsid w:val="008D05AE"/>
    <w:rsid w:val="008D16CB"/>
    <w:rsid w:val="008D198F"/>
    <w:rsid w:val="008D202E"/>
    <w:rsid w:val="008D2EC4"/>
    <w:rsid w:val="008D3777"/>
    <w:rsid w:val="008D4107"/>
    <w:rsid w:val="008D513A"/>
    <w:rsid w:val="008D58C7"/>
    <w:rsid w:val="008D6836"/>
    <w:rsid w:val="008D710D"/>
    <w:rsid w:val="008D7764"/>
    <w:rsid w:val="008E2D4B"/>
    <w:rsid w:val="008E3292"/>
    <w:rsid w:val="008F06BE"/>
    <w:rsid w:val="008F0F29"/>
    <w:rsid w:val="008F28F9"/>
    <w:rsid w:val="008F2D03"/>
    <w:rsid w:val="008F4A6C"/>
    <w:rsid w:val="008F4A9B"/>
    <w:rsid w:val="008F4C83"/>
    <w:rsid w:val="008F4EEC"/>
    <w:rsid w:val="008F5974"/>
    <w:rsid w:val="008F6C87"/>
    <w:rsid w:val="00901787"/>
    <w:rsid w:val="009020DE"/>
    <w:rsid w:val="0090264A"/>
    <w:rsid w:val="00903171"/>
    <w:rsid w:val="009048A4"/>
    <w:rsid w:val="00905437"/>
    <w:rsid w:val="00906C7D"/>
    <w:rsid w:val="00906DF3"/>
    <w:rsid w:val="00906F41"/>
    <w:rsid w:val="00910616"/>
    <w:rsid w:val="00911316"/>
    <w:rsid w:val="00911853"/>
    <w:rsid w:val="00912ACF"/>
    <w:rsid w:val="009135DF"/>
    <w:rsid w:val="0091363D"/>
    <w:rsid w:val="009138AC"/>
    <w:rsid w:val="00914016"/>
    <w:rsid w:val="00916212"/>
    <w:rsid w:val="00923AB5"/>
    <w:rsid w:val="00924685"/>
    <w:rsid w:val="00926255"/>
    <w:rsid w:val="00932089"/>
    <w:rsid w:val="00933788"/>
    <w:rsid w:val="0093399D"/>
    <w:rsid w:val="00936348"/>
    <w:rsid w:val="00936425"/>
    <w:rsid w:val="00936E9B"/>
    <w:rsid w:val="00937E78"/>
    <w:rsid w:val="00940019"/>
    <w:rsid w:val="0094038C"/>
    <w:rsid w:val="00940775"/>
    <w:rsid w:val="00941D7B"/>
    <w:rsid w:val="0094255E"/>
    <w:rsid w:val="00943921"/>
    <w:rsid w:val="009465C5"/>
    <w:rsid w:val="0095040C"/>
    <w:rsid w:val="00950605"/>
    <w:rsid w:val="00950A0D"/>
    <w:rsid w:val="009515DE"/>
    <w:rsid w:val="00951B87"/>
    <w:rsid w:val="00952836"/>
    <w:rsid w:val="009530B7"/>
    <w:rsid w:val="0095321B"/>
    <w:rsid w:val="00954E2C"/>
    <w:rsid w:val="009553FF"/>
    <w:rsid w:val="009559CC"/>
    <w:rsid w:val="0095785B"/>
    <w:rsid w:val="009604BD"/>
    <w:rsid w:val="009611ED"/>
    <w:rsid w:val="00961492"/>
    <w:rsid w:val="0096217B"/>
    <w:rsid w:val="00962654"/>
    <w:rsid w:val="009643BA"/>
    <w:rsid w:val="00964737"/>
    <w:rsid w:val="0096491A"/>
    <w:rsid w:val="00964D22"/>
    <w:rsid w:val="00964D8F"/>
    <w:rsid w:val="00965CED"/>
    <w:rsid w:val="00970A1C"/>
    <w:rsid w:val="00970DA5"/>
    <w:rsid w:val="00971C0A"/>
    <w:rsid w:val="009721AA"/>
    <w:rsid w:val="00972D86"/>
    <w:rsid w:val="009734E9"/>
    <w:rsid w:val="009741A4"/>
    <w:rsid w:val="0097569F"/>
    <w:rsid w:val="0097626E"/>
    <w:rsid w:val="0097687F"/>
    <w:rsid w:val="00980226"/>
    <w:rsid w:val="00980478"/>
    <w:rsid w:val="009806DC"/>
    <w:rsid w:val="00980EB3"/>
    <w:rsid w:val="00980FB8"/>
    <w:rsid w:val="00981288"/>
    <w:rsid w:val="009814D4"/>
    <w:rsid w:val="00983A69"/>
    <w:rsid w:val="00983B08"/>
    <w:rsid w:val="00983C4C"/>
    <w:rsid w:val="00984B52"/>
    <w:rsid w:val="009858A9"/>
    <w:rsid w:val="00985A57"/>
    <w:rsid w:val="009862D5"/>
    <w:rsid w:val="009869A6"/>
    <w:rsid w:val="0098729B"/>
    <w:rsid w:val="00987948"/>
    <w:rsid w:val="0099202E"/>
    <w:rsid w:val="00993C9A"/>
    <w:rsid w:val="00994359"/>
    <w:rsid w:val="00997273"/>
    <w:rsid w:val="009A0018"/>
    <w:rsid w:val="009A2B85"/>
    <w:rsid w:val="009A2C67"/>
    <w:rsid w:val="009A3CFE"/>
    <w:rsid w:val="009A7B22"/>
    <w:rsid w:val="009B1601"/>
    <w:rsid w:val="009B1B1F"/>
    <w:rsid w:val="009B1EE6"/>
    <w:rsid w:val="009B3C55"/>
    <w:rsid w:val="009B3F6C"/>
    <w:rsid w:val="009B4CA4"/>
    <w:rsid w:val="009B4E8D"/>
    <w:rsid w:val="009B5537"/>
    <w:rsid w:val="009B5D68"/>
    <w:rsid w:val="009B6004"/>
    <w:rsid w:val="009B70EE"/>
    <w:rsid w:val="009B72FF"/>
    <w:rsid w:val="009C217C"/>
    <w:rsid w:val="009C227B"/>
    <w:rsid w:val="009C2DFD"/>
    <w:rsid w:val="009C3EB0"/>
    <w:rsid w:val="009C541D"/>
    <w:rsid w:val="009C77EE"/>
    <w:rsid w:val="009D05AE"/>
    <w:rsid w:val="009D197E"/>
    <w:rsid w:val="009D1F10"/>
    <w:rsid w:val="009D1F90"/>
    <w:rsid w:val="009D2053"/>
    <w:rsid w:val="009D33C0"/>
    <w:rsid w:val="009D3C8F"/>
    <w:rsid w:val="009D5384"/>
    <w:rsid w:val="009D548D"/>
    <w:rsid w:val="009D60E9"/>
    <w:rsid w:val="009D7912"/>
    <w:rsid w:val="009E0083"/>
    <w:rsid w:val="009E139C"/>
    <w:rsid w:val="009E183C"/>
    <w:rsid w:val="009E1D56"/>
    <w:rsid w:val="009E2795"/>
    <w:rsid w:val="009E3D0C"/>
    <w:rsid w:val="009E4DDE"/>
    <w:rsid w:val="009E4ED4"/>
    <w:rsid w:val="009E5443"/>
    <w:rsid w:val="009E6740"/>
    <w:rsid w:val="009E6919"/>
    <w:rsid w:val="009F010C"/>
    <w:rsid w:val="009F1344"/>
    <w:rsid w:val="009F27F3"/>
    <w:rsid w:val="009F413D"/>
    <w:rsid w:val="009F41AA"/>
    <w:rsid w:val="009F57E1"/>
    <w:rsid w:val="009F5C26"/>
    <w:rsid w:val="009F7739"/>
    <w:rsid w:val="009F7D59"/>
    <w:rsid w:val="00A00053"/>
    <w:rsid w:val="00A00260"/>
    <w:rsid w:val="00A0050F"/>
    <w:rsid w:val="00A01564"/>
    <w:rsid w:val="00A01CDF"/>
    <w:rsid w:val="00A04B2A"/>
    <w:rsid w:val="00A071DB"/>
    <w:rsid w:val="00A07543"/>
    <w:rsid w:val="00A10495"/>
    <w:rsid w:val="00A11BB8"/>
    <w:rsid w:val="00A124D7"/>
    <w:rsid w:val="00A128FE"/>
    <w:rsid w:val="00A142F8"/>
    <w:rsid w:val="00A14622"/>
    <w:rsid w:val="00A14781"/>
    <w:rsid w:val="00A14C41"/>
    <w:rsid w:val="00A166C0"/>
    <w:rsid w:val="00A21BC2"/>
    <w:rsid w:val="00A22685"/>
    <w:rsid w:val="00A2303F"/>
    <w:rsid w:val="00A23961"/>
    <w:rsid w:val="00A26002"/>
    <w:rsid w:val="00A27E1F"/>
    <w:rsid w:val="00A315CD"/>
    <w:rsid w:val="00A3352D"/>
    <w:rsid w:val="00A335BF"/>
    <w:rsid w:val="00A34A35"/>
    <w:rsid w:val="00A36DD9"/>
    <w:rsid w:val="00A36DDA"/>
    <w:rsid w:val="00A375B7"/>
    <w:rsid w:val="00A37C64"/>
    <w:rsid w:val="00A40C2B"/>
    <w:rsid w:val="00A40E01"/>
    <w:rsid w:val="00A40E28"/>
    <w:rsid w:val="00A40E41"/>
    <w:rsid w:val="00A42E49"/>
    <w:rsid w:val="00A43F75"/>
    <w:rsid w:val="00A44E9F"/>
    <w:rsid w:val="00A46E45"/>
    <w:rsid w:val="00A47956"/>
    <w:rsid w:val="00A509A0"/>
    <w:rsid w:val="00A50E3E"/>
    <w:rsid w:val="00A5138E"/>
    <w:rsid w:val="00A52EED"/>
    <w:rsid w:val="00A53405"/>
    <w:rsid w:val="00A5371F"/>
    <w:rsid w:val="00A54109"/>
    <w:rsid w:val="00A5474C"/>
    <w:rsid w:val="00A55516"/>
    <w:rsid w:val="00A56999"/>
    <w:rsid w:val="00A57684"/>
    <w:rsid w:val="00A61D89"/>
    <w:rsid w:val="00A61E83"/>
    <w:rsid w:val="00A63AEF"/>
    <w:rsid w:val="00A64D98"/>
    <w:rsid w:val="00A650CD"/>
    <w:rsid w:val="00A65786"/>
    <w:rsid w:val="00A67981"/>
    <w:rsid w:val="00A67EA7"/>
    <w:rsid w:val="00A70713"/>
    <w:rsid w:val="00A71F71"/>
    <w:rsid w:val="00A73BB8"/>
    <w:rsid w:val="00A74E00"/>
    <w:rsid w:val="00A74EEA"/>
    <w:rsid w:val="00A75A54"/>
    <w:rsid w:val="00A75B1B"/>
    <w:rsid w:val="00A76C1C"/>
    <w:rsid w:val="00A81A63"/>
    <w:rsid w:val="00A83ADB"/>
    <w:rsid w:val="00A83BB0"/>
    <w:rsid w:val="00A8531E"/>
    <w:rsid w:val="00A8581D"/>
    <w:rsid w:val="00A86ADC"/>
    <w:rsid w:val="00A86D1F"/>
    <w:rsid w:val="00A87071"/>
    <w:rsid w:val="00A8736B"/>
    <w:rsid w:val="00A8739A"/>
    <w:rsid w:val="00A9112F"/>
    <w:rsid w:val="00A9318E"/>
    <w:rsid w:val="00A932C0"/>
    <w:rsid w:val="00A96549"/>
    <w:rsid w:val="00A967BB"/>
    <w:rsid w:val="00AA0C7B"/>
    <w:rsid w:val="00AA1047"/>
    <w:rsid w:val="00AA37AD"/>
    <w:rsid w:val="00AA5ECB"/>
    <w:rsid w:val="00AA748F"/>
    <w:rsid w:val="00AA7622"/>
    <w:rsid w:val="00AB1959"/>
    <w:rsid w:val="00AB299C"/>
    <w:rsid w:val="00AB3240"/>
    <w:rsid w:val="00AB32E8"/>
    <w:rsid w:val="00AB6589"/>
    <w:rsid w:val="00AB6A04"/>
    <w:rsid w:val="00AB6A17"/>
    <w:rsid w:val="00AC1A80"/>
    <w:rsid w:val="00AC40DB"/>
    <w:rsid w:val="00AC4A39"/>
    <w:rsid w:val="00AC747E"/>
    <w:rsid w:val="00AD0767"/>
    <w:rsid w:val="00AD0A64"/>
    <w:rsid w:val="00AD3526"/>
    <w:rsid w:val="00AD4927"/>
    <w:rsid w:val="00AD49EC"/>
    <w:rsid w:val="00AD568A"/>
    <w:rsid w:val="00AD64D6"/>
    <w:rsid w:val="00AD7676"/>
    <w:rsid w:val="00AE048F"/>
    <w:rsid w:val="00AE09D9"/>
    <w:rsid w:val="00AE1C20"/>
    <w:rsid w:val="00AE3A3E"/>
    <w:rsid w:val="00AE4824"/>
    <w:rsid w:val="00AE5267"/>
    <w:rsid w:val="00AE68D0"/>
    <w:rsid w:val="00AE6D5F"/>
    <w:rsid w:val="00AE75B7"/>
    <w:rsid w:val="00AE7C66"/>
    <w:rsid w:val="00AF03E0"/>
    <w:rsid w:val="00AF1534"/>
    <w:rsid w:val="00AF1CCC"/>
    <w:rsid w:val="00AF216C"/>
    <w:rsid w:val="00AF3B1A"/>
    <w:rsid w:val="00AF463D"/>
    <w:rsid w:val="00AF4814"/>
    <w:rsid w:val="00AF4ECF"/>
    <w:rsid w:val="00AF6583"/>
    <w:rsid w:val="00AF686B"/>
    <w:rsid w:val="00AF697A"/>
    <w:rsid w:val="00AF73FF"/>
    <w:rsid w:val="00AF7F6F"/>
    <w:rsid w:val="00B01779"/>
    <w:rsid w:val="00B01C00"/>
    <w:rsid w:val="00B029C3"/>
    <w:rsid w:val="00B029EE"/>
    <w:rsid w:val="00B037F1"/>
    <w:rsid w:val="00B05407"/>
    <w:rsid w:val="00B05A51"/>
    <w:rsid w:val="00B05F68"/>
    <w:rsid w:val="00B07B60"/>
    <w:rsid w:val="00B10AFB"/>
    <w:rsid w:val="00B12399"/>
    <w:rsid w:val="00B12F0C"/>
    <w:rsid w:val="00B146EC"/>
    <w:rsid w:val="00B14A8F"/>
    <w:rsid w:val="00B16FEC"/>
    <w:rsid w:val="00B17B93"/>
    <w:rsid w:val="00B17C2D"/>
    <w:rsid w:val="00B21D00"/>
    <w:rsid w:val="00B23950"/>
    <w:rsid w:val="00B24816"/>
    <w:rsid w:val="00B25837"/>
    <w:rsid w:val="00B262D5"/>
    <w:rsid w:val="00B27748"/>
    <w:rsid w:val="00B35029"/>
    <w:rsid w:val="00B350DB"/>
    <w:rsid w:val="00B35389"/>
    <w:rsid w:val="00B35AA0"/>
    <w:rsid w:val="00B364F7"/>
    <w:rsid w:val="00B3662C"/>
    <w:rsid w:val="00B367A3"/>
    <w:rsid w:val="00B37AFE"/>
    <w:rsid w:val="00B37D63"/>
    <w:rsid w:val="00B40D70"/>
    <w:rsid w:val="00B422CD"/>
    <w:rsid w:val="00B42338"/>
    <w:rsid w:val="00B42DA0"/>
    <w:rsid w:val="00B4333D"/>
    <w:rsid w:val="00B44610"/>
    <w:rsid w:val="00B45628"/>
    <w:rsid w:val="00B4648F"/>
    <w:rsid w:val="00B46519"/>
    <w:rsid w:val="00B46B58"/>
    <w:rsid w:val="00B470FA"/>
    <w:rsid w:val="00B472D2"/>
    <w:rsid w:val="00B47C8F"/>
    <w:rsid w:val="00B50B73"/>
    <w:rsid w:val="00B5216B"/>
    <w:rsid w:val="00B55E56"/>
    <w:rsid w:val="00B5618F"/>
    <w:rsid w:val="00B56267"/>
    <w:rsid w:val="00B56F5E"/>
    <w:rsid w:val="00B57663"/>
    <w:rsid w:val="00B605FE"/>
    <w:rsid w:val="00B60FB4"/>
    <w:rsid w:val="00B6106C"/>
    <w:rsid w:val="00B62CD1"/>
    <w:rsid w:val="00B64E73"/>
    <w:rsid w:val="00B65BD9"/>
    <w:rsid w:val="00B70A0F"/>
    <w:rsid w:val="00B71976"/>
    <w:rsid w:val="00B72A0A"/>
    <w:rsid w:val="00B744C2"/>
    <w:rsid w:val="00B75001"/>
    <w:rsid w:val="00B7560F"/>
    <w:rsid w:val="00B7561C"/>
    <w:rsid w:val="00B76C40"/>
    <w:rsid w:val="00B803C0"/>
    <w:rsid w:val="00B8052F"/>
    <w:rsid w:val="00B81302"/>
    <w:rsid w:val="00B827B5"/>
    <w:rsid w:val="00B82B3A"/>
    <w:rsid w:val="00B82DF4"/>
    <w:rsid w:val="00B83606"/>
    <w:rsid w:val="00B836F8"/>
    <w:rsid w:val="00B86E5B"/>
    <w:rsid w:val="00B86F2E"/>
    <w:rsid w:val="00B903E4"/>
    <w:rsid w:val="00B90500"/>
    <w:rsid w:val="00B9083A"/>
    <w:rsid w:val="00B90C98"/>
    <w:rsid w:val="00B941E4"/>
    <w:rsid w:val="00B94C87"/>
    <w:rsid w:val="00B9625C"/>
    <w:rsid w:val="00B965D9"/>
    <w:rsid w:val="00B971A1"/>
    <w:rsid w:val="00B97AA3"/>
    <w:rsid w:val="00BA1ACA"/>
    <w:rsid w:val="00BA2832"/>
    <w:rsid w:val="00BA4C32"/>
    <w:rsid w:val="00BA4EA1"/>
    <w:rsid w:val="00BA54D2"/>
    <w:rsid w:val="00BA5BB5"/>
    <w:rsid w:val="00BB016D"/>
    <w:rsid w:val="00BB029D"/>
    <w:rsid w:val="00BB0F2B"/>
    <w:rsid w:val="00BB1004"/>
    <w:rsid w:val="00BB1472"/>
    <w:rsid w:val="00BB1707"/>
    <w:rsid w:val="00BB18CE"/>
    <w:rsid w:val="00BB1B13"/>
    <w:rsid w:val="00BB1EC2"/>
    <w:rsid w:val="00BB4372"/>
    <w:rsid w:val="00BB7731"/>
    <w:rsid w:val="00BC0B76"/>
    <w:rsid w:val="00BC0F42"/>
    <w:rsid w:val="00BC1C7B"/>
    <w:rsid w:val="00BC22EE"/>
    <w:rsid w:val="00BC281C"/>
    <w:rsid w:val="00BC3769"/>
    <w:rsid w:val="00BC462F"/>
    <w:rsid w:val="00BC5589"/>
    <w:rsid w:val="00BC5AFB"/>
    <w:rsid w:val="00BC5CC4"/>
    <w:rsid w:val="00BC649A"/>
    <w:rsid w:val="00BC69C9"/>
    <w:rsid w:val="00BC7DE1"/>
    <w:rsid w:val="00BC7ED3"/>
    <w:rsid w:val="00BD04F5"/>
    <w:rsid w:val="00BD11E8"/>
    <w:rsid w:val="00BD4979"/>
    <w:rsid w:val="00BD4A6B"/>
    <w:rsid w:val="00BD6311"/>
    <w:rsid w:val="00BD7139"/>
    <w:rsid w:val="00BD7BC6"/>
    <w:rsid w:val="00BE076E"/>
    <w:rsid w:val="00BE0EF6"/>
    <w:rsid w:val="00BE173C"/>
    <w:rsid w:val="00BE1FE7"/>
    <w:rsid w:val="00BE24DE"/>
    <w:rsid w:val="00BE28B2"/>
    <w:rsid w:val="00BE39DE"/>
    <w:rsid w:val="00BE4559"/>
    <w:rsid w:val="00BE4A09"/>
    <w:rsid w:val="00BE4DB0"/>
    <w:rsid w:val="00BE52F9"/>
    <w:rsid w:val="00BE675A"/>
    <w:rsid w:val="00BE6AD6"/>
    <w:rsid w:val="00BF0068"/>
    <w:rsid w:val="00BF09AE"/>
    <w:rsid w:val="00BF280D"/>
    <w:rsid w:val="00BF331D"/>
    <w:rsid w:val="00BF3B69"/>
    <w:rsid w:val="00BF6D75"/>
    <w:rsid w:val="00C00FDE"/>
    <w:rsid w:val="00C0290C"/>
    <w:rsid w:val="00C035A6"/>
    <w:rsid w:val="00C03D8C"/>
    <w:rsid w:val="00C04B9E"/>
    <w:rsid w:val="00C058D9"/>
    <w:rsid w:val="00C06844"/>
    <w:rsid w:val="00C0733B"/>
    <w:rsid w:val="00C1066F"/>
    <w:rsid w:val="00C118B9"/>
    <w:rsid w:val="00C1280F"/>
    <w:rsid w:val="00C14010"/>
    <w:rsid w:val="00C1436F"/>
    <w:rsid w:val="00C14DD1"/>
    <w:rsid w:val="00C153D2"/>
    <w:rsid w:val="00C15495"/>
    <w:rsid w:val="00C17016"/>
    <w:rsid w:val="00C17ED8"/>
    <w:rsid w:val="00C208B4"/>
    <w:rsid w:val="00C20C31"/>
    <w:rsid w:val="00C22DD0"/>
    <w:rsid w:val="00C2623C"/>
    <w:rsid w:val="00C2630E"/>
    <w:rsid w:val="00C26F41"/>
    <w:rsid w:val="00C27089"/>
    <w:rsid w:val="00C27509"/>
    <w:rsid w:val="00C27CBC"/>
    <w:rsid w:val="00C31F06"/>
    <w:rsid w:val="00C33F0D"/>
    <w:rsid w:val="00C33F43"/>
    <w:rsid w:val="00C365DC"/>
    <w:rsid w:val="00C36CC3"/>
    <w:rsid w:val="00C40894"/>
    <w:rsid w:val="00C40BC2"/>
    <w:rsid w:val="00C42625"/>
    <w:rsid w:val="00C43031"/>
    <w:rsid w:val="00C43519"/>
    <w:rsid w:val="00C44E96"/>
    <w:rsid w:val="00C44F93"/>
    <w:rsid w:val="00C4737D"/>
    <w:rsid w:val="00C51528"/>
    <w:rsid w:val="00C51665"/>
    <w:rsid w:val="00C51D68"/>
    <w:rsid w:val="00C52953"/>
    <w:rsid w:val="00C54650"/>
    <w:rsid w:val="00C57FEC"/>
    <w:rsid w:val="00C6054F"/>
    <w:rsid w:val="00C608E5"/>
    <w:rsid w:val="00C609C7"/>
    <w:rsid w:val="00C6153B"/>
    <w:rsid w:val="00C61B9A"/>
    <w:rsid w:val="00C63B44"/>
    <w:rsid w:val="00C66202"/>
    <w:rsid w:val="00C6697A"/>
    <w:rsid w:val="00C710F5"/>
    <w:rsid w:val="00C72770"/>
    <w:rsid w:val="00C72C10"/>
    <w:rsid w:val="00C73B59"/>
    <w:rsid w:val="00C76316"/>
    <w:rsid w:val="00C77EE6"/>
    <w:rsid w:val="00C803EF"/>
    <w:rsid w:val="00C818D4"/>
    <w:rsid w:val="00C8224F"/>
    <w:rsid w:val="00C8310C"/>
    <w:rsid w:val="00C84675"/>
    <w:rsid w:val="00C84D3B"/>
    <w:rsid w:val="00C84F96"/>
    <w:rsid w:val="00C870E2"/>
    <w:rsid w:val="00C9215D"/>
    <w:rsid w:val="00C94F31"/>
    <w:rsid w:val="00C954E9"/>
    <w:rsid w:val="00C96257"/>
    <w:rsid w:val="00C96A74"/>
    <w:rsid w:val="00C9703A"/>
    <w:rsid w:val="00CA115D"/>
    <w:rsid w:val="00CA1241"/>
    <w:rsid w:val="00CA2C2D"/>
    <w:rsid w:val="00CA4913"/>
    <w:rsid w:val="00CA5F5B"/>
    <w:rsid w:val="00CA60DE"/>
    <w:rsid w:val="00CA6D12"/>
    <w:rsid w:val="00CB0F55"/>
    <w:rsid w:val="00CB19E2"/>
    <w:rsid w:val="00CB1A7D"/>
    <w:rsid w:val="00CB43F5"/>
    <w:rsid w:val="00CB5873"/>
    <w:rsid w:val="00CC0E9A"/>
    <w:rsid w:val="00CC3D8E"/>
    <w:rsid w:val="00CC44C1"/>
    <w:rsid w:val="00CC49F3"/>
    <w:rsid w:val="00CC4FEE"/>
    <w:rsid w:val="00CC59E1"/>
    <w:rsid w:val="00CC7985"/>
    <w:rsid w:val="00CD015F"/>
    <w:rsid w:val="00CD027F"/>
    <w:rsid w:val="00CD075C"/>
    <w:rsid w:val="00CD0C97"/>
    <w:rsid w:val="00CD2484"/>
    <w:rsid w:val="00CD25A9"/>
    <w:rsid w:val="00CD2D9C"/>
    <w:rsid w:val="00CD3136"/>
    <w:rsid w:val="00CD3A96"/>
    <w:rsid w:val="00CD4848"/>
    <w:rsid w:val="00CD6435"/>
    <w:rsid w:val="00CE07A4"/>
    <w:rsid w:val="00CE16EB"/>
    <w:rsid w:val="00CE2329"/>
    <w:rsid w:val="00CE724E"/>
    <w:rsid w:val="00CE7843"/>
    <w:rsid w:val="00CF07DC"/>
    <w:rsid w:val="00CF131C"/>
    <w:rsid w:val="00CF31C2"/>
    <w:rsid w:val="00CF6B04"/>
    <w:rsid w:val="00CF6E85"/>
    <w:rsid w:val="00CF7798"/>
    <w:rsid w:val="00D01440"/>
    <w:rsid w:val="00D01B55"/>
    <w:rsid w:val="00D0214C"/>
    <w:rsid w:val="00D03E3C"/>
    <w:rsid w:val="00D04C1E"/>
    <w:rsid w:val="00D04EE5"/>
    <w:rsid w:val="00D05799"/>
    <w:rsid w:val="00D05DDC"/>
    <w:rsid w:val="00D06966"/>
    <w:rsid w:val="00D06BE6"/>
    <w:rsid w:val="00D11D7F"/>
    <w:rsid w:val="00D11EFF"/>
    <w:rsid w:val="00D11FFA"/>
    <w:rsid w:val="00D1352D"/>
    <w:rsid w:val="00D157A2"/>
    <w:rsid w:val="00D17A21"/>
    <w:rsid w:val="00D203B0"/>
    <w:rsid w:val="00D20E6F"/>
    <w:rsid w:val="00D213C9"/>
    <w:rsid w:val="00D22ED5"/>
    <w:rsid w:val="00D2394A"/>
    <w:rsid w:val="00D23AE1"/>
    <w:rsid w:val="00D26716"/>
    <w:rsid w:val="00D26C1A"/>
    <w:rsid w:val="00D27341"/>
    <w:rsid w:val="00D313FD"/>
    <w:rsid w:val="00D3221C"/>
    <w:rsid w:val="00D338B1"/>
    <w:rsid w:val="00D339B9"/>
    <w:rsid w:val="00D34A97"/>
    <w:rsid w:val="00D37BAB"/>
    <w:rsid w:val="00D4007F"/>
    <w:rsid w:val="00D4009C"/>
    <w:rsid w:val="00D40807"/>
    <w:rsid w:val="00D40E9C"/>
    <w:rsid w:val="00D41865"/>
    <w:rsid w:val="00D42080"/>
    <w:rsid w:val="00D4296A"/>
    <w:rsid w:val="00D44B36"/>
    <w:rsid w:val="00D47550"/>
    <w:rsid w:val="00D47AE5"/>
    <w:rsid w:val="00D52200"/>
    <w:rsid w:val="00D53BFF"/>
    <w:rsid w:val="00D53C6B"/>
    <w:rsid w:val="00D54D8F"/>
    <w:rsid w:val="00D6374B"/>
    <w:rsid w:val="00D63B29"/>
    <w:rsid w:val="00D6488E"/>
    <w:rsid w:val="00D6766C"/>
    <w:rsid w:val="00D70AAE"/>
    <w:rsid w:val="00D720FA"/>
    <w:rsid w:val="00D72279"/>
    <w:rsid w:val="00D735D9"/>
    <w:rsid w:val="00D74FAF"/>
    <w:rsid w:val="00D76435"/>
    <w:rsid w:val="00D767F2"/>
    <w:rsid w:val="00D768D1"/>
    <w:rsid w:val="00D76B5B"/>
    <w:rsid w:val="00D778E3"/>
    <w:rsid w:val="00D80165"/>
    <w:rsid w:val="00D811B5"/>
    <w:rsid w:val="00D83107"/>
    <w:rsid w:val="00D83565"/>
    <w:rsid w:val="00D83812"/>
    <w:rsid w:val="00D8396A"/>
    <w:rsid w:val="00D86BFC"/>
    <w:rsid w:val="00D86EAB"/>
    <w:rsid w:val="00D878DF"/>
    <w:rsid w:val="00D87AA0"/>
    <w:rsid w:val="00D87D94"/>
    <w:rsid w:val="00D9289C"/>
    <w:rsid w:val="00D92B9E"/>
    <w:rsid w:val="00D95950"/>
    <w:rsid w:val="00D96265"/>
    <w:rsid w:val="00DA1070"/>
    <w:rsid w:val="00DA4D3D"/>
    <w:rsid w:val="00DA550E"/>
    <w:rsid w:val="00DA699E"/>
    <w:rsid w:val="00DA7832"/>
    <w:rsid w:val="00DA7DE7"/>
    <w:rsid w:val="00DA7FAB"/>
    <w:rsid w:val="00DB0DE4"/>
    <w:rsid w:val="00DB14B4"/>
    <w:rsid w:val="00DB19A0"/>
    <w:rsid w:val="00DB23CA"/>
    <w:rsid w:val="00DB2BAC"/>
    <w:rsid w:val="00DB3B49"/>
    <w:rsid w:val="00DB460E"/>
    <w:rsid w:val="00DB5943"/>
    <w:rsid w:val="00DB5A6D"/>
    <w:rsid w:val="00DB61A4"/>
    <w:rsid w:val="00DB6490"/>
    <w:rsid w:val="00DB6577"/>
    <w:rsid w:val="00DB6A02"/>
    <w:rsid w:val="00DB6CF5"/>
    <w:rsid w:val="00DC4C14"/>
    <w:rsid w:val="00DC571C"/>
    <w:rsid w:val="00DD0814"/>
    <w:rsid w:val="00DD0C10"/>
    <w:rsid w:val="00DD428F"/>
    <w:rsid w:val="00DD56B8"/>
    <w:rsid w:val="00DD5850"/>
    <w:rsid w:val="00DD5AA3"/>
    <w:rsid w:val="00DE0211"/>
    <w:rsid w:val="00DE1570"/>
    <w:rsid w:val="00DE1657"/>
    <w:rsid w:val="00DE3F43"/>
    <w:rsid w:val="00DE491B"/>
    <w:rsid w:val="00DE4D7F"/>
    <w:rsid w:val="00DF015F"/>
    <w:rsid w:val="00DF17DF"/>
    <w:rsid w:val="00DF27A6"/>
    <w:rsid w:val="00DF2831"/>
    <w:rsid w:val="00DF33BE"/>
    <w:rsid w:val="00DF48BA"/>
    <w:rsid w:val="00DF49E7"/>
    <w:rsid w:val="00DF7DD8"/>
    <w:rsid w:val="00E00259"/>
    <w:rsid w:val="00E01525"/>
    <w:rsid w:val="00E01AE0"/>
    <w:rsid w:val="00E03C1D"/>
    <w:rsid w:val="00E045D4"/>
    <w:rsid w:val="00E103FC"/>
    <w:rsid w:val="00E12127"/>
    <w:rsid w:val="00E1217C"/>
    <w:rsid w:val="00E14950"/>
    <w:rsid w:val="00E14A60"/>
    <w:rsid w:val="00E15145"/>
    <w:rsid w:val="00E15A4A"/>
    <w:rsid w:val="00E1669C"/>
    <w:rsid w:val="00E207EE"/>
    <w:rsid w:val="00E21C05"/>
    <w:rsid w:val="00E226B1"/>
    <w:rsid w:val="00E233C9"/>
    <w:rsid w:val="00E249E3"/>
    <w:rsid w:val="00E257C7"/>
    <w:rsid w:val="00E32BAF"/>
    <w:rsid w:val="00E35208"/>
    <w:rsid w:val="00E363AE"/>
    <w:rsid w:val="00E36C6E"/>
    <w:rsid w:val="00E36F53"/>
    <w:rsid w:val="00E407EA"/>
    <w:rsid w:val="00E40956"/>
    <w:rsid w:val="00E41E34"/>
    <w:rsid w:val="00E42B12"/>
    <w:rsid w:val="00E4677F"/>
    <w:rsid w:val="00E46A5C"/>
    <w:rsid w:val="00E52E14"/>
    <w:rsid w:val="00E53D34"/>
    <w:rsid w:val="00E54D11"/>
    <w:rsid w:val="00E54DB9"/>
    <w:rsid w:val="00E57079"/>
    <w:rsid w:val="00E57B2E"/>
    <w:rsid w:val="00E6043D"/>
    <w:rsid w:val="00E61607"/>
    <w:rsid w:val="00E644E0"/>
    <w:rsid w:val="00E644F7"/>
    <w:rsid w:val="00E64C4A"/>
    <w:rsid w:val="00E655DC"/>
    <w:rsid w:val="00E673F4"/>
    <w:rsid w:val="00E6746D"/>
    <w:rsid w:val="00E705EE"/>
    <w:rsid w:val="00E70647"/>
    <w:rsid w:val="00E71C04"/>
    <w:rsid w:val="00E7298E"/>
    <w:rsid w:val="00E73534"/>
    <w:rsid w:val="00E75B04"/>
    <w:rsid w:val="00E76AAA"/>
    <w:rsid w:val="00E8097A"/>
    <w:rsid w:val="00E80AF9"/>
    <w:rsid w:val="00E81713"/>
    <w:rsid w:val="00E820C9"/>
    <w:rsid w:val="00E82428"/>
    <w:rsid w:val="00E83E5E"/>
    <w:rsid w:val="00E852D0"/>
    <w:rsid w:val="00E85C25"/>
    <w:rsid w:val="00E875DC"/>
    <w:rsid w:val="00E91FAA"/>
    <w:rsid w:val="00E93765"/>
    <w:rsid w:val="00E94A5B"/>
    <w:rsid w:val="00E9575E"/>
    <w:rsid w:val="00E9579F"/>
    <w:rsid w:val="00EA0198"/>
    <w:rsid w:val="00EA1F98"/>
    <w:rsid w:val="00EA2ADD"/>
    <w:rsid w:val="00EA38AF"/>
    <w:rsid w:val="00EA6268"/>
    <w:rsid w:val="00EA7D94"/>
    <w:rsid w:val="00EA7DF0"/>
    <w:rsid w:val="00EA7ED7"/>
    <w:rsid w:val="00EB2769"/>
    <w:rsid w:val="00EB299A"/>
    <w:rsid w:val="00EB5C13"/>
    <w:rsid w:val="00EB773F"/>
    <w:rsid w:val="00EC0CB9"/>
    <w:rsid w:val="00EC1C34"/>
    <w:rsid w:val="00EC2999"/>
    <w:rsid w:val="00EC3DE1"/>
    <w:rsid w:val="00EC432F"/>
    <w:rsid w:val="00EC4374"/>
    <w:rsid w:val="00EC53E1"/>
    <w:rsid w:val="00EC5C82"/>
    <w:rsid w:val="00EC70D9"/>
    <w:rsid w:val="00ED030A"/>
    <w:rsid w:val="00ED0871"/>
    <w:rsid w:val="00ED1385"/>
    <w:rsid w:val="00ED20E7"/>
    <w:rsid w:val="00ED2BC2"/>
    <w:rsid w:val="00ED2CD4"/>
    <w:rsid w:val="00ED2D9E"/>
    <w:rsid w:val="00ED36B9"/>
    <w:rsid w:val="00ED46F9"/>
    <w:rsid w:val="00ED4C41"/>
    <w:rsid w:val="00ED574D"/>
    <w:rsid w:val="00ED6510"/>
    <w:rsid w:val="00ED6A72"/>
    <w:rsid w:val="00ED78EB"/>
    <w:rsid w:val="00EE2276"/>
    <w:rsid w:val="00EE2752"/>
    <w:rsid w:val="00EE3577"/>
    <w:rsid w:val="00EE4510"/>
    <w:rsid w:val="00EE5FF9"/>
    <w:rsid w:val="00EE707C"/>
    <w:rsid w:val="00EE753C"/>
    <w:rsid w:val="00EE7542"/>
    <w:rsid w:val="00EF485C"/>
    <w:rsid w:val="00EF6B1C"/>
    <w:rsid w:val="00EF71F6"/>
    <w:rsid w:val="00EF7307"/>
    <w:rsid w:val="00F02148"/>
    <w:rsid w:val="00F021EC"/>
    <w:rsid w:val="00F04ED5"/>
    <w:rsid w:val="00F055EB"/>
    <w:rsid w:val="00F05BD6"/>
    <w:rsid w:val="00F060A7"/>
    <w:rsid w:val="00F062CC"/>
    <w:rsid w:val="00F06E39"/>
    <w:rsid w:val="00F13069"/>
    <w:rsid w:val="00F13877"/>
    <w:rsid w:val="00F15C24"/>
    <w:rsid w:val="00F16F39"/>
    <w:rsid w:val="00F17CE7"/>
    <w:rsid w:val="00F20886"/>
    <w:rsid w:val="00F22118"/>
    <w:rsid w:val="00F26A96"/>
    <w:rsid w:val="00F27224"/>
    <w:rsid w:val="00F313EF"/>
    <w:rsid w:val="00F327F8"/>
    <w:rsid w:val="00F33606"/>
    <w:rsid w:val="00F3577C"/>
    <w:rsid w:val="00F35992"/>
    <w:rsid w:val="00F4001D"/>
    <w:rsid w:val="00F419A9"/>
    <w:rsid w:val="00F43106"/>
    <w:rsid w:val="00F43FCE"/>
    <w:rsid w:val="00F44078"/>
    <w:rsid w:val="00F441AC"/>
    <w:rsid w:val="00F4493C"/>
    <w:rsid w:val="00F44B50"/>
    <w:rsid w:val="00F44DCE"/>
    <w:rsid w:val="00F45E4A"/>
    <w:rsid w:val="00F46729"/>
    <w:rsid w:val="00F47502"/>
    <w:rsid w:val="00F50119"/>
    <w:rsid w:val="00F52D31"/>
    <w:rsid w:val="00F53538"/>
    <w:rsid w:val="00F54BBB"/>
    <w:rsid w:val="00F567E1"/>
    <w:rsid w:val="00F608DC"/>
    <w:rsid w:val="00F609E4"/>
    <w:rsid w:val="00F60FA7"/>
    <w:rsid w:val="00F62023"/>
    <w:rsid w:val="00F63062"/>
    <w:rsid w:val="00F63413"/>
    <w:rsid w:val="00F6432D"/>
    <w:rsid w:val="00F65FC8"/>
    <w:rsid w:val="00F66C5D"/>
    <w:rsid w:val="00F67A86"/>
    <w:rsid w:val="00F702EE"/>
    <w:rsid w:val="00F70B36"/>
    <w:rsid w:val="00F7112E"/>
    <w:rsid w:val="00F71F76"/>
    <w:rsid w:val="00F7276B"/>
    <w:rsid w:val="00F7307D"/>
    <w:rsid w:val="00F73486"/>
    <w:rsid w:val="00F734A0"/>
    <w:rsid w:val="00F73695"/>
    <w:rsid w:val="00F7416C"/>
    <w:rsid w:val="00F75E13"/>
    <w:rsid w:val="00F804F9"/>
    <w:rsid w:val="00F8120A"/>
    <w:rsid w:val="00F81706"/>
    <w:rsid w:val="00F8193D"/>
    <w:rsid w:val="00F83C90"/>
    <w:rsid w:val="00F85748"/>
    <w:rsid w:val="00F87465"/>
    <w:rsid w:val="00F876F9"/>
    <w:rsid w:val="00F87A15"/>
    <w:rsid w:val="00F87DFA"/>
    <w:rsid w:val="00F9011D"/>
    <w:rsid w:val="00F90DA2"/>
    <w:rsid w:val="00F91478"/>
    <w:rsid w:val="00F918AC"/>
    <w:rsid w:val="00F936AC"/>
    <w:rsid w:val="00F93AD7"/>
    <w:rsid w:val="00F94A2B"/>
    <w:rsid w:val="00F94F31"/>
    <w:rsid w:val="00F972A7"/>
    <w:rsid w:val="00F97638"/>
    <w:rsid w:val="00FA0160"/>
    <w:rsid w:val="00FA0E6A"/>
    <w:rsid w:val="00FA19CA"/>
    <w:rsid w:val="00FA1C72"/>
    <w:rsid w:val="00FA2D6F"/>
    <w:rsid w:val="00FA2EC2"/>
    <w:rsid w:val="00FA3FE4"/>
    <w:rsid w:val="00FA4215"/>
    <w:rsid w:val="00FA52CC"/>
    <w:rsid w:val="00FA5AAF"/>
    <w:rsid w:val="00FA5C87"/>
    <w:rsid w:val="00FA61B4"/>
    <w:rsid w:val="00FB373D"/>
    <w:rsid w:val="00FB4832"/>
    <w:rsid w:val="00FB500A"/>
    <w:rsid w:val="00FB5D53"/>
    <w:rsid w:val="00FB6017"/>
    <w:rsid w:val="00FC0AC0"/>
    <w:rsid w:val="00FC2E4C"/>
    <w:rsid w:val="00FC76BB"/>
    <w:rsid w:val="00FD12E1"/>
    <w:rsid w:val="00FD25C6"/>
    <w:rsid w:val="00FD2F84"/>
    <w:rsid w:val="00FD33CA"/>
    <w:rsid w:val="00FD3F37"/>
    <w:rsid w:val="00FD5CDD"/>
    <w:rsid w:val="00FD7E2A"/>
    <w:rsid w:val="00FE1681"/>
    <w:rsid w:val="00FE1CCF"/>
    <w:rsid w:val="00FE21AC"/>
    <w:rsid w:val="00FE24CC"/>
    <w:rsid w:val="00FE3583"/>
    <w:rsid w:val="00FE5F00"/>
    <w:rsid w:val="00FE6AE3"/>
    <w:rsid w:val="00FF184F"/>
    <w:rsid w:val="00FF634C"/>
    <w:rsid w:val="00FF6C58"/>
    <w:rsid w:val="01601D32"/>
    <w:rsid w:val="021457BE"/>
    <w:rsid w:val="02E30771"/>
    <w:rsid w:val="033378BB"/>
    <w:rsid w:val="069103D7"/>
    <w:rsid w:val="06EA1FE4"/>
    <w:rsid w:val="07871135"/>
    <w:rsid w:val="08E6773A"/>
    <w:rsid w:val="0D291CC2"/>
    <w:rsid w:val="0D5170BB"/>
    <w:rsid w:val="0DD2608B"/>
    <w:rsid w:val="0F235010"/>
    <w:rsid w:val="16D22E68"/>
    <w:rsid w:val="177E0E5C"/>
    <w:rsid w:val="1AF45B88"/>
    <w:rsid w:val="1FAB50CB"/>
    <w:rsid w:val="209872F1"/>
    <w:rsid w:val="21193102"/>
    <w:rsid w:val="23A17CAD"/>
    <w:rsid w:val="2D6F2E4D"/>
    <w:rsid w:val="316B74A4"/>
    <w:rsid w:val="3458780C"/>
    <w:rsid w:val="35424834"/>
    <w:rsid w:val="35A947E4"/>
    <w:rsid w:val="38877C35"/>
    <w:rsid w:val="4057779F"/>
    <w:rsid w:val="41841985"/>
    <w:rsid w:val="427F7EEC"/>
    <w:rsid w:val="465066CD"/>
    <w:rsid w:val="465E0BE8"/>
    <w:rsid w:val="4C1C5BC9"/>
    <w:rsid w:val="4C405AB0"/>
    <w:rsid w:val="4E804DF7"/>
    <w:rsid w:val="4E984C1A"/>
    <w:rsid w:val="53746E7D"/>
    <w:rsid w:val="628D236B"/>
    <w:rsid w:val="64BA16FE"/>
    <w:rsid w:val="64D55D24"/>
    <w:rsid w:val="64DF4080"/>
    <w:rsid w:val="69FD16A0"/>
    <w:rsid w:val="6E401195"/>
    <w:rsid w:val="7508454F"/>
    <w:rsid w:val="758679D4"/>
    <w:rsid w:val="77D62A1E"/>
    <w:rsid w:val="7C0505F0"/>
    <w:rsid w:val="7DCC14F2"/>
    <w:rsid w:val="7EA66500"/>
    <w:rsid w:val="7FD213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annotation text" w:semiHidden="1" w:qFormat="1"/>
    <w:lsdException w:name="header" w:uiPriority="99"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uiPriority="1" w:unhideWhenUsed="1" w:qFormat="1"/>
    <w:lsdException w:name="Body Text Indent" w:qFormat="1"/>
    <w:lsdException w:name="Subtitle" w:qFormat="1"/>
    <w:lsdException w:name="Salutation" w:qFormat="1"/>
    <w:lsdException w:name="Body Tex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4E8F"/>
    <w:pPr>
      <w:widowControl w:val="0"/>
      <w:jc w:val="both"/>
    </w:pPr>
    <w:rPr>
      <w:kern w:val="2"/>
      <w:sz w:val="21"/>
      <w:szCs w:val="24"/>
    </w:rPr>
  </w:style>
  <w:style w:type="paragraph" w:styleId="1">
    <w:name w:val="heading 1"/>
    <w:basedOn w:val="a"/>
    <w:next w:val="a"/>
    <w:link w:val="1Char"/>
    <w:qFormat/>
    <w:rsid w:val="008B4E8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B4E8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B4E8F"/>
    <w:pPr>
      <w:keepNext/>
      <w:spacing w:line="360" w:lineRule="exact"/>
      <w:jc w:val="center"/>
      <w:outlineLvl w:val="2"/>
    </w:pPr>
    <w:rPr>
      <w:rFonts w:ascii="仿宋_GB2312" w:eastAsia="仿宋_GB2312"/>
      <w:b/>
      <w:bCs/>
      <w:i/>
      <w:sz w:val="24"/>
    </w:rPr>
  </w:style>
  <w:style w:type="paragraph" w:styleId="6">
    <w:name w:val="heading 6"/>
    <w:basedOn w:val="a"/>
    <w:next w:val="a"/>
    <w:link w:val="6Char"/>
    <w:qFormat/>
    <w:rsid w:val="008B4E8F"/>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8B4E8F"/>
    <w:pPr>
      <w:jc w:val="left"/>
    </w:pPr>
  </w:style>
  <w:style w:type="paragraph" w:styleId="a4">
    <w:name w:val="Salutation"/>
    <w:basedOn w:val="a"/>
    <w:next w:val="a"/>
    <w:link w:val="Char0"/>
    <w:qFormat/>
    <w:rsid w:val="008B4E8F"/>
    <w:rPr>
      <w:rFonts w:ascii="楷体_GB2312" w:eastAsia="楷体_GB2312"/>
      <w:spacing w:val="5"/>
      <w:sz w:val="28"/>
    </w:rPr>
  </w:style>
  <w:style w:type="paragraph" w:styleId="a5">
    <w:name w:val="Body Text Indent"/>
    <w:basedOn w:val="a"/>
    <w:link w:val="Char1"/>
    <w:qFormat/>
    <w:rsid w:val="008B4E8F"/>
    <w:pPr>
      <w:ind w:firstLineChars="192" w:firstLine="538"/>
    </w:pPr>
    <w:rPr>
      <w:rFonts w:eastAsia="楷体_GB2312"/>
      <w:sz w:val="28"/>
    </w:rPr>
  </w:style>
  <w:style w:type="paragraph" w:styleId="a6">
    <w:name w:val="Plain Text"/>
    <w:basedOn w:val="a"/>
    <w:link w:val="Char10"/>
    <w:qFormat/>
    <w:rsid w:val="008B4E8F"/>
    <w:rPr>
      <w:rFonts w:ascii="宋体" w:hAnsi="Courier New" w:hint="eastAsia"/>
      <w:szCs w:val="20"/>
    </w:rPr>
  </w:style>
  <w:style w:type="paragraph" w:styleId="a7">
    <w:name w:val="Balloon Text"/>
    <w:basedOn w:val="a"/>
    <w:link w:val="Char2"/>
    <w:semiHidden/>
    <w:qFormat/>
    <w:rsid w:val="008B4E8F"/>
    <w:rPr>
      <w:sz w:val="18"/>
      <w:szCs w:val="18"/>
    </w:rPr>
  </w:style>
  <w:style w:type="paragraph" w:styleId="a8">
    <w:name w:val="footer"/>
    <w:basedOn w:val="a"/>
    <w:link w:val="Char3"/>
    <w:uiPriority w:val="99"/>
    <w:qFormat/>
    <w:rsid w:val="008B4E8F"/>
    <w:pPr>
      <w:tabs>
        <w:tab w:val="center" w:pos="4153"/>
        <w:tab w:val="right" w:pos="8306"/>
      </w:tabs>
      <w:snapToGrid w:val="0"/>
      <w:jc w:val="left"/>
    </w:pPr>
    <w:rPr>
      <w:sz w:val="18"/>
      <w:szCs w:val="18"/>
    </w:rPr>
  </w:style>
  <w:style w:type="paragraph" w:styleId="a9">
    <w:name w:val="header"/>
    <w:basedOn w:val="a"/>
    <w:link w:val="Char4"/>
    <w:uiPriority w:val="99"/>
    <w:qFormat/>
    <w:rsid w:val="008B4E8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B4E8F"/>
    <w:pPr>
      <w:ind w:leftChars="100" w:left="210" w:rightChars="100" w:right="100"/>
    </w:pPr>
    <w:rPr>
      <w:rFonts w:eastAsia="仿宋_GB2312"/>
      <w:b/>
      <w:sz w:val="28"/>
      <w:szCs w:val="20"/>
    </w:rPr>
  </w:style>
  <w:style w:type="paragraph" w:styleId="20">
    <w:name w:val="toc 2"/>
    <w:basedOn w:val="a"/>
    <w:next w:val="a"/>
    <w:qFormat/>
    <w:rsid w:val="008B4E8F"/>
    <w:pPr>
      <w:ind w:leftChars="200" w:left="420"/>
    </w:pPr>
    <w:rPr>
      <w:rFonts w:eastAsia="仿宋_GB2312"/>
      <w:sz w:val="28"/>
      <w:szCs w:val="20"/>
    </w:rPr>
  </w:style>
  <w:style w:type="paragraph" w:styleId="21">
    <w:name w:val="Body Text 2"/>
    <w:basedOn w:val="a"/>
    <w:link w:val="2Char0"/>
    <w:qFormat/>
    <w:rsid w:val="008B4E8F"/>
    <w:rPr>
      <w:rFonts w:ascii="仿宋_GB2312" w:eastAsia="仿宋_GB2312"/>
      <w:b/>
      <w:bCs/>
      <w:spacing w:val="16"/>
      <w:kern w:val="0"/>
      <w:sz w:val="24"/>
      <w:szCs w:val="21"/>
    </w:rPr>
  </w:style>
  <w:style w:type="paragraph" w:styleId="aa">
    <w:name w:val="Normal (Web)"/>
    <w:basedOn w:val="a"/>
    <w:uiPriority w:val="99"/>
    <w:qFormat/>
    <w:rsid w:val="008B4E8F"/>
    <w:pPr>
      <w:widowControl/>
      <w:spacing w:before="100" w:beforeAutospacing="1" w:after="100" w:afterAutospacing="1"/>
      <w:jc w:val="left"/>
    </w:pPr>
    <w:rPr>
      <w:rFonts w:ascii="宋体" w:hAnsi="宋体" w:cs="宋体"/>
      <w:kern w:val="0"/>
      <w:sz w:val="24"/>
    </w:rPr>
  </w:style>
  <w:style w:type="paragraph" w:styleId="ab">
    <w:name w:val="Title"/>
    <w:basedOn w:val="a"/>
    <w:next w:val="a"/>
    <w:link w:val="Char5"/>
    <w:qFormat/>
    <w:rsid w:val="008B4E8F"/>
    <w:pPr>
      <w:spacing w:before="240" w:after="60"/>
      <w:jc w:val="center"/>
      <w:outlineLvl w:val="0"/>
    </w:pPr>
    <w:rPr>
      <w:rFonts w:ascii="Cambria" w:hAnsi="Cambria"/>
      <w:b/>
      <w:bCs/>
      <w:sz w:val="32"/>
      <w:szCs w:val="32"/>
    </w:rPr>
  </w:style>
  <w:style w:type="paragraph" w:styleId="ac">
    <w:name w:val="annotation subject"/>
    <w:basedOn w:val="a3"/>
    <w:next w:val="a3"/>
    <w:link w:val="Char6"/>
    <w:semiHidden/>
    <w:qFormat/>
    <w:rsid w:val="008B4E8F"/>
    <w:rPr>
      <w:b/>
      <w:bCs/>
    </w:rPr>
  </w:style>
  <w:style w:type="table" w:styleId="ad">
    <w:name w:val="Table Grid"/>
    <w:basedOn w:val="a1"/>
    <w:qFormat/>
    <w:rsid w:val="008B4E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rsid w:val="008B4E8F"/>
  </w:style>
  <w:style w:type="character" w:styleId="af">
    <w:name w:val="Hyperlink"/>
    <w:uiPriority w:val="99"/>
    <w:qFormat/>
    <w:rsid w:val="008B4E8F"/>
    <w:rPr>
      <w:color w:val="0000FF"/>
      <w:u w:val="single"/>
    </w:rPr>
  </w:style>
  <w:style w:type="character" w:styleId="af0">
    <w:name w:val="annotation reference"/>
    <w:semiHidden/>
    <w:qFormat/>
    <w:rsid w:val="008B4E8F"/>
    <w:rPr>
      <w:sz w:val="21"/>
      <w:szCs w:val="21"/>
    </w:rPr>
  </w:style>
  <w:style w:type="paragraph" w:customStyle="1" w:styleId="Char11">
    <w:name w:val="Char1"/>
    <w:basedOn w:val="a"/>
    <w:qFormat/>
    <w:rsid w:val="008B4E8F"/>
    <w:rPr>
      <w:rFonts w:ascii="Tahoma" w:hAnsi="Tahoma"/>
      <w:sz w:val="24"/>
      <w:szCs w:val="20"/>
    </w:rPr>
  </w:style>
  <w:style w:type="paragraph" w:customStyle="1" w:styleId="af1">
    <w:name w:val="表格正文（小四）"/>
    <w:basedOn w:val="af2"/>
    <w:qFormat/>
    <w:rsid w:val="008B4E8F"/>
    <w:pPr>
      <w:spacing w:beforeLines="20" w:line="288" w:lineRule="auto"/>
      <w:ind w:firstLineChars="0" w:firstLine="0"/>
      <w:jc w:val="center"/>
    </w:pPr>
  </w:style>
  <w:style w:type="paragraph" w:customStyle="1" w:styleId="af2">
    <w:name w:val="正文缩进（小四）"/>
    <w:basedOn w:val="a"/>
    <w:qFormat/>
    <w:rsid w:val="008B4E8F"/>
    <w:pPr>
      <w:spacing w:line="360" w:lineRule="auto"/>
      <w:ind w:firstLineChars="200" w:firstLine="200"/>
    </w:pPr>
    <w:rPr>
      <w:spacing w:val="20"/>
      <w:sz w:val="24"/>
      <w:szCs w:val="20"/>
    </w:rPr>
  </w:style>
  <w:style w:type="paragraph" w:customStyle="1" w:styleId="af3">
    <w:name w:val="文件正文"/>
    <w:basedOn w:val="a"/>
    <w:qFormat/>
    <w:rsid w:val="008B4E8F"/>
    <w:pPr>
      <w:shd w:val="clear" w:color="auto" w:fill="FFFFFF"/>
      <w:adjustRightInd w:val="0"/>
      <w:snapToGrid w:val="0"/>
      <w:spacing w:beforeLines="25" w:afterLines="25" w:line="360" w:lineRule="auto"/>
      <w:ind w:firstLineChars="200" w:firstLine="480"/>
    </w:pPr>
    <w:rPr>
      <w:rFonts w:ascii="仿宋_GB2312" w:eastAsia="仿宋_GB2312" w:hAnsi="ˎ̥" w:cs="宋体"/>
      <w:snapToGrid w:val="0"/>
      <w:color w:val="000000"/>
      <w:kern w:val="0"/>
      <w:sz w:val="24"/>
    </w:rPr>
  </w:style>
  <w:style w:type="paragraph" w:customStyle="1" w:styleId="Char7">
    <w:name w:val="Char"/>
    <w:basedOn w:val="a"/>
    <w:qFormat/>
    <w:rsid w:val="008B4E8F"/>
    <w:rPr>
      <w:rFonts w:ascii="Tahoma" w:hAnsi="Tahoma"/>
      <w:sz w:val="24"/>
      <w:szCs w:val="20"/>
    </w:rPr>
  </w:style>
  <w:style w:type="paragraph" w:customStyle="1" w:styleId="af4">
    <w:name w:val="表格文字"/>
    <w:basedOn w:val="a"/>
    <w:qFormat/>
    <w:rsid w:val="008B4E8F"/>
    <w:pPr>
      <w:adjustRightInd w:val="0"/>
      <w:spacing w:line="240" w:lineRule="exact"/>
      <w:jc w:val="center"/>
    </w:pPr>
    <w:rPr>
      <w:rFonts w:eastAsia="仿宋_GB2312"/>
      <w:sz w:val="18"/>
      <w:szCs w:val="18"/>
    </w:rPr>
  </w:style>
  <w:style w:type="character" w:customStyle="1" w:styleId="Char4">
    <w:name w:val="页眉 Char"/>
    <w:link w:val="a9"/>
    <w:uiPriority w:val="99"/>
    <w:qFormat/>
    <w:rsid w:val="008B4E8F"/>
    <w:rPr>
      <w:kern w:val="2"/>
      <w:sz w:val="18"/>
      <w:szCs w:val="18"/>
    </w:rPr>
  </w:style>
  <w:style w:type="character" w:customStyle="1" w:styleId="1Char">
    <w:name w:val="标题 1 Char"/>
    <w:link w:val="1"/>
    <w:qFormat/>
    <w:rsid w:val="008B4E8F"/>
    <w:rPr>
      <w:b/>
      <w:bCs/>
      <w:kern w:val="44"/>
      <w:sz w:val="44"/>
      <w:szCs w:val="44"/>
    </w:rPr>
  </w:style>
  <w:style w:type="character" w:customStyle="1" w:styleId="apple-style-span">
    <w:name w:val="apple-style-span"/>
    <w:basedOn w:val="a0"/>
    <w:qFormat/>
    <w:rsid w:val="008B4E8F"/>
  </w:style>
  <w:style w:type="character" w:customStyle="1" w:styleId="Char5">
    <w:name w:val="标题 Char"/>
    <w:link w:val="ab"/>
    <w:qFormat/>
    <w:rsid w:val="008B4E8F"/>
    <w:rPr>
      <w:rFonts w:ascii="Cambria" w:hAnsi="Cambria" w:cs="Times New Roman"/>
      <w:b/>
      <w:bCs/>
      <w:kern w:val="2"/>
      <w:sz w:val="32"/>
      <w:szCs w:val="32"/>
    </w:rPr>
  </w:style>
  <w:style w:type="character" w:customStyle="1" w:styleId="Char3">
    <w:name w:val="页脚 Char"/>
    <w:link w:val="a8"/>
    <w:uiPriority w:val="99"/>
    <w:qFormat/>
    <w:rsid w:val="008B4E8F"/>
    <w:rPr>
      <w:kern w:val="2"/>
      <w:sz w:val="18"/>
      <w:szCs w:val="18"/>
    </w:rPr>
  </w:style>
  <w:style w:type="character" w:customStyle="1" w:styleId="Char2">
    <w:name w:val="批注框文本 Char"/>
    <w:link w:val="a7"/>
    <w:semiHidden/>
    <w:qFormat/>
    <w:rsid w:val="008B4E8F"/>
    <w:rPr>
      <w:kern w:val="2"/>
      <w:sz w:val="18"/>
      <w:szCs w:val="18"/>
    </w:rPr>
  </w:style>
  <w:style w:type="character" w:customStyle="1" w:styleId="bjh-p">
    <w:name w:val="bjh-p"/>
    <w:basedOn w:val="a0"/>
    <w:qFormat/>
    <w:rsid w:val="008B4E8F"/>
  </w:style>
  <w:style w:type="character" w:customStyle="1" w:styleId="3Char">
    <w:name w:val="标题 3 Char"/>
    <w:link w:val="3"/>
    <w:qFormat/>
    <w:rsid w:val="008B4E8F"/>
    <w:rPr>
      <w:rFonts w:ascii="仿宋_GB2312" w:eastAsia="仿宋_GB2312"/>
      <w:b/>
      <w:bCs/>
      <w:i/>
      <w:kern w:val="2"/>
      <w:sz w:val="24"/>
      <w:szCs w:val="24"/>
    </w:rPr>
  </w:style>
  <w:style w:type="character" w:customStyle="1" w:styleId="Char6">
    <w:name w:val="批注主题 Char"/>
    <w:link w:val="ac"/>
    <w:semiHidden/>
    <w:qFormat/>
    <w:rsid w:val="008B4E8F"/>
    <w:rPr>
      <w:b/>
      <w:bCs/>
      <w:kern w:val="2"/>
      <w:sz w:val="21"/>
      <w:szCs w:val="24"/>
    </w:rPr>
  </w:style>
  <w:style w:type="character" w:customStyle="1" w:styleId="Char0">
    <w:name w:val="称呼 Char"/>
    <w:link w:val="a4"/>
    <w:qFormat/>
    <w:rsid w:val="008B4E8F"/>
    <w:rPr>
      <w:rFonts w:ascii="楷体_GB2312" w:eastAsia="楷体_GB2312"/>
      <w:spacing w:val="5"/>
      <w:kern w:val="2"/>
      <w:sz w:val="28"/>
      <w:szCs w:val="24"/>
    </w:rPr>
  </w:style>
  <w:style w:type="character" w:customStyle="1" w:styleId="2Char">
    <w:name w:val="标题 2 Char"/>
    <w:link w:val="2"/>
    <w:qFormat/>
    <w:rsid w:val="008B4E8F"/>
    <w:rPr>
      <w:rFonts w:ascii="Arial" w:eastAsia="黑体" w:hAnsi="Arial"/>
      <w:b/>
      <w:bCs/>
      <w:kern w:val="2"/>
      <w:sz w:val="32"/>
      <w:szCs w:val="32"/>
    </w:rPr>
  </w:style>
  <w:style w:type="character" w:customStyle="1" w:styleId="Char1">
    <w:name w:val="正文文本缩进 Char"/>
    <w:link w:val="a5"/>
    <w:qFormat/>
    <w:rsid w:val="008B4E8F"/>
    <w:rPr>
      <w:rFonts w:eastAsia="楷体_GB2312"/>
      <w:kern w:val="2"/>
      <w:sz w:val="28"/>
      <w:szCs w:val="24"/>
      <w:lang w:val="en-US" w:eastAsia="zh-CN" w:bidi="ar-SA"/>
    </w:rPr>
  </w:style>
  <w:style w:type="character" w:customStyle="1" w:styleId="6Char">
    <w:name w:val="标题 6 Char"/>
    <w:link w:val="6"/>
    <w:qFormat/>
    <w:rsid w:val="008B4E8F"/>
    <w:rPr>
      <w:rFonts w:ascii="Arial" w:eastAsia="黑体" w:hAnsi="Arial"/>
      <w:b/>
      <w:bCs/>
      <w:kern w:val="2"/>
      <w:sz w:val="24"/>
      <w:szCs w:val="24"/>
    </w:rPr>
  </w:style>
  <w:style w:type="character" w:customStyle="1" w:styleId="2Char0">
    <w:name w:val="正文文本 2 Char"/>
    <w:link w:val="21"/>
    <w:qFormat/>
    <w:rsid w:val="008B4E8F"/>
    <w:rPr>
      <w:rFonts w:ascii="仿宋_GB2312" w:eastAsia="仿宋_GB2312"/>
      <w:b/>
      <w:bCs/>
      <w:spacing w:val="16"/>
      <w:sz w:val="24"/>
      <w:szCs w:val="21"/>
    </w:rPr>
  </w:style>
  <w:style w:type="character" w:customStyle="1" w:styleId="apple-converted-space">
    <w:name w:val="apple-converted-space"/>
    <w:basedOn w:val="a0"/>
    <w:qFormat/>
    <w:rsid w:val="008B4E8F"/>
  </w:style>
  <w:style w:type="character" w:customStyle="1" w:styleId="Char8">
    <w:name w:val="纯文本 Char"/>
    <w:uiPriority w:val="99"/>
    <w:semiHidden/>
    <w:qFormat/>
    <w:rsid w:val="008B4E8F"/>
    <w:rPr>
      <w:rFonts w:ascii="宋体" w:eastAsia="宋体" w:hAnsi="Courier New" w:cs="Courier New"/>
      <w:szCs w:val="21"/>
    </w:rPr>
  </w:style>
  <w:style w:type="character" w:customStyle="1" w:styleId="CharChar2">
    <w:name w:val="Char Char2"/>
    <w:qFormat/>
    <w:rsid w:val="008B4E8F"/>
    <w:rPr>
      <w:rFonts w:eastAsia="楷体_GB2312"/>
      <w:kern w:val="2"/>
      <w:sz w:val="28"/>
      <w:szCs w:val="24"/>
      <w:lang w:val="en-US" w:eastAsia="zh-CN" w:bidi="ar-SA"/>
    </w:rPr>
  </w:style>
  <w:style w:type="character" w:customStyle="1" w:styleId="Char">
    <w:name w:val="批注文字 Char"/>
    <w:link w:val="a3"/>
    <w:semiHidden/>
    <w:qFormat/>
    <w:rsid w:val="008B4E8F"/>
    <w:rPr>
      <w:kern w:val="2"/>
      <w:sz w:val="21"/>
      <w:szCs w:val="24"/>
    </w:rPr>
  </w:style>
  <w:style w:type="character" w:customStyle="1" w:styleId="Char10">
    <w:name w:val="纯文本 Char1"/>
    <w:link w:val="a6"/>
    <w:qFormat/>
    <w:rsid w:val="008B4E8F"/>
    <w:rPr>
      <w:rFonts w:ascii="宋体" w:hAnsi="Courier New"/>
      <w:kern w:val="2"/>
      <w:sz w:val="21"/>
    </w:rPr>
  </w:style>
  <w:style w:type="character" w:customStyle="1" w:styleId="CharChar21">
    <w:name w:val="Char Char21"/>
    <w:qFormat/>
    <w:rsid w:val="008B4E8F"/>
    <w:rPr>
      <w:rFonts w:eastAsia="楷体_GB2312"/>
      <w:kern w:val="2"/>
      <w:sz w:val="28"/>
      <w:szCs w:val="24"/>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47.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oleObject" Target="embeddings/oleObject21.bin"/><Relationship Id="rId63" Type="http://schemas.openxmlformats.org/officeDocument/2006/relationships/oleObject" Target="embeddings/oleObject31.bin"/><Relationship Id="rId68" Type="http://schemas.openxmlformats.org/officeDocument/2006/relationships/oleObject" Target="embeddings/oleObject36.bin"/><Relationship Id="rId84" Type="http://schemas.openxmlformats.org/officeDocument/2006/relationships/image" Target="media/image33.wmf"/><Relationship Id="rId89" Type="http://schemas.openxmlformats.org/officeDocument/2006/relationships/oleObject" Target="embeddings/oleObject47.bin"/><Relationship Id="rId112" Type="http://schemas.openxmlformats.org/officeDocument/2006/relationships/oleObject" Target="embeddings/oleObject61.bin"/><Relationship Id="rId16" Type="http://schemas.openxmlformats.org/officeDocument/2006/relationships/image" Target="media/image5.wmf"/><Relationship Id="rId107" Type="http://schemas.openxmlformats.org/officeDocument/2006/relationships/image" Target="media/image42.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image" Target="media/image28.wmf"/><Relationship Id="rId79" Type="http://schemas.openxmlformats.org/officeDocument/2006/relationships/oleObject" Target="embeddings/oleObject42.bin"/><Relationship Id="rId102" Type="http://schemas.openxmlformats.org/officeDocument/2006/relationships/oleObject" Target="embeddings/oleObject56.bin"/><Relationship Id="rId123" Type="http://schemas.openxmlformats.org/officeDocument/2006/relationships/image" Target="media/image50.wmf"/><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oleObject" Target="embeddings/oleObject51.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oleObject" Target="embeddings/oleObject26.bin"/><Relationship Id="rId64" Type="http://schemas.openxmlformats.org/officeDocument/2006/relationships/oleObject" Target="embeddings/oleObject32.bin"/><Relationship Id="rId69" Type="http://schemas.openxmlformats.org/officeDocument/2006/relationships/oleObject" Target="embeddings/oleObject37.bin"/><Relationship Id="rId77" Type="http://schemas.openxmlformats.org/officeDocument/2006/relationships/oleObject" Target="embeddings/oleObject41.bin"/><Relationship Id="rId100" Type="http://schemas.openxmlformats.org/officeDocument/2006/relationships/oleObject" Target="embeddings/oleObject55.bin"/><Relationship Id="rId105" Type="http://schemas.openxmlformats.org/officeDocument/2006/relationships/image" Target="media/image41.wmf"/><Relationship Id="rId113" Type="http://schemas.openxmlformats.org/officeDocument/2006/relationships/image" Target="media/image45.wmf"/><Relationship Id="rId118" Type="http://schemas.openxmlformats.org/officeDocument/2006/relationships/oleObject" Target="embeddings/oleObject64.bin"/><Relationship Id="rId126" Type="http://schemas.openxmlformats.org/officeDocument/2006/relationships/oleObject" Target="embeddings/oleObject68.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27.wmf"/><Relationship Id="rId80" Type="http://schemas.openxmlformats.org/officeDocument/2006/relationships/image" Target="media/image31.wmf"/><Relationship Id="rId85" Type="http://schemas.openxmlformats.org/officeDocument/2006/relationships/oleObject" Target="embeddings/oleObject45.bin"/><Relationship Id="rId93" Type="http://schemas.openxmlformats.org/officeDocument/2006/relationships/oleObject" Target="embeddings/oleObject50.bin"/><Relationship Id="rId98" Type="http://schemas.openxmlformats.org/officeDocument/2006/relationships/image" Target="media/image38.wmf"/><Relationship Id="rId121" Type="http://schemas.openxmlformats.org/officeDocument/2006/relationships/image" Target="media/image49.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oleObject" Target="embeddings/oleObject35.bin"/><Relationship Id="rId103" Type="http://schemas.openxmlformats.org/officeDocument/2006/relationships/image" Target="media/image40.wmf"/><Relationship Id="rId108" Type="http://schemas.openxmlformats.org/officeDocument/2006/relationships/oleObject" Target="embeddings/oleObject59.bin"/><Relationship Id="rId116" Type="http://schemas.openxmlformats.org/officeDocument/2006/relationships/oleObject" Target="embeddings/oleObject63.bin"/><Relationship Id="rId124" Type="http://schemas.openxmlformats.org/officeDocument/2006/relationships/oleObject" Target="embeddings/oleObject67.bin"/><Relationship Id="rId129"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image" Target="media/image26.wmf"/><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image" Target="media/image35.wmf"/><Relationship Id="rId91" Type="http://schemas.openxmlformats.org/officeDocument/2006/relationships/image" Target="media/image36.wmf"/><Relationship Id="rId96" Type="http://schemas.openxmlformats.org/officeDocument/2006/relationships/oleObject" Target="embeddings/oleObject52.bin"/><Relationship Id="rId111" Type="http://schemas.openxmlformats.org/officeDocument/2006/relationships/image" Target="media/image44.wmf"/><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image" Target="media/image24.wmf"/><Relationship Id="rId106" Type="http://schemas.openxmlformats.org/officeDocument/2006/relationships/oleObject" Target="embeddings/oleObject58.bin"/><Relationship Id="rId114" Type="http://schemas.openxmlformats.org/officeDocument/2006/relationships/oleObject" Target="embeddings/oleObject62.bin"/><Relationship Id="rId119" Type="http://schemas.openxmlformats.org/officeDocument/2006/relationships/image" Target="media/image48.wmf"/><Relationship Id="rId127" Type="http://schemas.openxmlformats.org/officeDocument/2006/relationships/hyperlink" Target="http://www.njszj.cn/ZJWEB/StdCategory.aspx?CategoryID=5b8231d8-9dd5-4ecc-acbe-2a6ed1a3f107" TargetMode="Externa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oleObject" Target="embeddings/oleObject28.bin"/><Relationship Id="rId65" Type="http://schemas.openxmlformats.org/officeDocument/2006/relationships/oleObject" Target="embeddings/oleObject33.bin"/><Relationship Id="rId73" Type="http://schemas.openxmlformats.org/officeDocument/2006/relationships/oleObject" Target="embeddings/oleObject39.bin"/><Relationship Id="rId78" Type="http://schemas.openxmlformats.org/officeDocument/2006/relationships/image" Target="media/image30.wmf"/><Relationship Id="rId81" Type="http://schemas.openxmlformats.org/officeDocument/2006/relationships/oleObject" Target="embeddings/oleObject43.bin"/><Relationship Id="rId86" Type="http://schemas.openxmlformats.org/officeDocument/2006/relationships/image" Target="media/image34.wmf"/><Relationship Id="rId94" Type="http://schemas.openxmlformats.org/officeDocument/2006/relationships/image" Target="media/image37.wmf"/><Relationship Id="rId99" Type="http://schemas.openxmlformats.org/officeDocument/2006/relationships/oleObject" Target="embeddings/oleObject54.bin"/><Relationship Id="rId101" Type="http://schemas.openxmlformats.org/officeDocument/2006/relationships/image" Target="media/image39.wmf"/><Relationship Id="rId122" Type="http://schemas.openxmlformats.org/officeDocument/2006/relationships/oleObject" Target="embeddings/oleObject66.bin"/><Relationship Id="rId13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3.wmf"/><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image" Target="media/image29.wmf"/><Relationship Id="rId97" Type="http://schemas.openxmlformats.org/officeDocument/2006/relationships/oleObject" Target="embeddings/oleObject53.bin"/><Relationship Id="rId104" Type="http://schemas.openxmlformats.org/officeDocument/2006/relationships/oleObject" Target="embeddings/oleObject57.bin"/><Relationship Id="rId120" Type="http://schemas.openxmlformats.org/officeDocument/2006/relationships/oleObject" Target="embeddings/oleObject65.bin"/><Relationship Id="rId125" Type="http://schemas.openxmlformats.org/officeDocument/2006/relationships/image" Target="media/image51.wmf"/><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oleObject" Target="embeddings/oleObject49.bin"/><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4.bin"/><Relationship Id="rId87" Type="http://schemas.openxmlformats.org/officeDocument/2006/relationships/oleObject" Target="embeddings/oleObject46.bin"/><Relationship Id="rId110" Type="http://schemas.openxmlformats.org/officeDocument/2006/relationships/oleObject" Target="embeddings/oleObject60.bin"/><Relationship Id="rId115" Type="http://schemas.openxmlformats.org/officeDocument/2006/relationships/image" Target="media/image46.wmf"/><Relationship Id="rId131" Type="http://schemas.openxmlformats.org/officeDocument/2006/relationships/fontTable" Target="fontTable.xml"/><Relationship Id="rId61" Type="http://schemas.openxmlformats.org/officeDocument/2006/relationships/oleObject" Target="embeddings/oleObject29.bin"/><Relationship Id="rId82" Type="http://schemas.openxmlformats.org/officeDocument/2006/relationships/image" Target="media/image3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A3498-1734-4972-8796-17BDAB1B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47</Pages>
  <Words>6274</Words>
  <Characters>35767</Characters>
  <Application>Microsoft Office Word</Application>
  <DocSecurity>0</DocSecurity>
  <Lines>298</Lines>
  <Paragraphs>83</Paragraphs>
  <ScaleCrop>false</ScaleCrop>
  <Company>CHINA</Company>
  <LinksUpToDate>false</LinksUpToDate>
  <CharactersWithSpaces>41958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南京市城市房屋拆迁评估技术规范</dc:title>
  <dc:creator>tah</dc:creator>
  <cp:lastModifiedBy>Microsoft</cp:lastModifiedBy>
  <cp:revision>93</cp:revision>
  <cp:lastPrinted>2017-03-22T09:34:00Z</cp:lastPrinted>
  <dcterms:created xsi:type="dcterms:W3CDTF">2020-08-16T08:40:00Z</dcterms:created>
  <dcterms:modified xsi:type="dcterms:W3CDTF">2020-12-29T02:10:00Z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